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Default Extension="png" ContentType="image/pn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spacing w:line="242" w:lineRule="auto" w:before="96"/>
        <w:ind w:left="1681" w:right="1687" w:firstLine="0"/>
        <w:jc w:val="center"/>
        <w:rPr>
          <w:sz w:val="2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3.280029pt;margin-top:-53.730289pt;width:5.55pt;height:11.15pt;mso-position-horizontal-relative:page;mso-position-vertical-relative:paragraph;z-index:-21796864" type="#_x0000_t202" filled="false" stroked="false">
            <v:textbox inset="0,0,0,0">
              <w:txbxContent>
                <w:p>
                  <w:pPr>
                    <w:spacing w:line="222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531.599976pt;margin-top:-60.073765pt;width:17.16pt;height:21.12pt;mso-position-horizontal-relative:page;mso-position-vertical-relative:paragraph;z-index:15729152" filled="true" fillcolor="#ffffff" stroked="false">
            <v:fill type="solid"/>
            <w10:wrap type="none"/>
          </v:rect>
        </w:pict>
      </w:r>
      <w:r>
        <w:rPr>
          <w:sz w:val="28"/>
        </w:rPr>
        <w:t>UNIVERSIDADE FEDERAL DE</w:t>
      </w:r>
      <w:r>
        <w:rPr>
          <w:spacing w:val="1"/>
          <w:sz w:val="28"/>
        </w:rPr>
        <w:t> </w:t>
      </w:r>
      <w:r>
        <w:rPr>
          <w:sz w:val="28"/>
        </w:rPr>
        <w:t>SANTA MARIA</w:t>
      </w:r>
      <w:r>
        <w:rPr>
          <w:spacing w:val="-71"/>
          <w:sz w:val="28"/>
        </w:rPr>
        <w:t> </w:t>
      </w:r>
      <w:r>
        <w:rPr>
          <w:sz w:val="28"/>
        </w:rPr>
        <w:t>CENTRO</w:t>
      </w:r>
      <w:r>
        <w:rPr>
          <w:spacing w:val="3"/>
          <w:sz w:val="28"/>
        </w:rPr>
        <w:t> </w:t>
      </w:r>
      <w:r>
        <w:rPr>
          <w:sz w:val="28"/>
        </w:rPr>
        <w:t>DE</w:t>
      </w:r>
      <w:r>
        <w:rPr>
          <w:spacing w:val="3"/>
          <w:sz w:val="28"/>
        </w:rPr>
        <w:t> </w:t>
      </w:r>
      <w:r>
        <w:rPr>
          <w:sz w:val="28"/>
        </w:rPr>
        <w:t>CIÊNCIAS</w:t>
      </w:r>
      <w:r>
        <w:rPr>
          <w:spacing w:val="4"/>
          <w:sz w:val="28"/>
        </w:rPr>
        <w:t> </w:t>
      </w:r>
      <w:r>
        <w:rPr>
          <w:sz w:val="28"/>
        </w:rPr>
        <w:t>RURAIS</w:t>
      </w:r>
    </w:p>
    <w:p>
      <w:pPr>
        <w:spacing w:before="3"/>
        <w:ind w:left="155" w:right="163" w:firstLine="0"/>
        <w:jc w:val="center"/>
        <w:rPr>
          <w:sz w:val="28"/>
        </w:rPr>
      </w:pPr>
      <w:r>
        <w:rPr>
          <w:sz w:val="28"/>
        </w:rPr>
        <w:t>PROGRAMA</w:t>
      </w:r>
      <w:r>
        <w:rPr>
          <w:spacing w:val="2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PÓS-GRADUAÇÃO EM</w:t>
      </w:r>
      <w:r>
        <w:rPr>
          <w:spacing w:val="2"/>
          <w:sz w:val="28"/>
        </w:rPr>
        <w:t> </w:t>
      </w:r>
      <w:r>
        <w:rPr>
          <w:sz w:val="28"/>
        </w:rPr>
        <w:t>ENGENHARIA</w:t>
      </w:r>
      <w:r>
        <w:rPr>
          <w:spacing w:val="-1"/>
          <w:sz w:val="28"/>
        </w:rPr>
        <w:t> </w:t>
      </w:r>
      <w:r>
        <w:rPr>
          <w:sz w:val="28"/>
        </w:rPr>
        <w:t>FLORESTAL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Title"/>
      </w:pPr>
      <w:r>
        <w:rPr/>
        <w:t>Aline</w:t>
      </w:r>
      <w:r>
        <w:rPr>
          <w:spacing w:val="-2"/>
        </w:rPr>
        <w:t> </w:t>
      </w:r>
      <w:r>
        <w:rPr/>
        <w:t>Aparecida</w:t>
      </w:r>
      <w:r>
        <w:rPr>
          <w:spacing w:val="-1"/>
        </w:rPr>
        <w:t> </w:t>
      </w:r>
      <w:r>
        <w:rPr/>
        <w:t>Ludvichak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44"/>
        </w:rPr>
      </w:pPr>
    </w:p>
    <w:p>
      <w:pPr>
        <w:spacing w:before="0"/>
        <w:ind w:left="155" w:right="171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BIOMASSA, DECOMPOSIÇÃO E APORTE DE NUTRIENTES EM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POVOAMENTO DE</w:t>
      </w:r>
      <w:r>
        <w:rPr>
          <w:rFonts w:ascii="Arial" w:hAnsi="Arial"/>
          <w:b/>
          <w:spacing w:val="2"/>
          <w:sz w:val="28"/>
        </w:rPr>
        <w:t> </w:t>
      </w:r>
      <w:r>
        <w:rPr>
          <w:rFonts w:ascii="Arial" w:hAnsi="Arial"/>
          <w:i/>
          <w:sz w:val="28"/>
        </w:rPr>
        <w:t>Pinus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taeda</w:t>
      </w:r>
      <w:r>
        <w:rPr>
          <w:rFonts w:ascii="Arial" w:hAnsi="Arial"/>
          <w:i/>
          <w:spacing w:val="1"/>
          <w:sz w:val="28"/>
        </w:rPr>
        <w:t> </w:t>
      </w:r>
      <w:r>
        <w:rPr>
          <w:sz w:val="28"/>
        </w:rPr>
        <w:t>L.</w:t>
      </w:r>
      <w:r>
        <w:rPr>
          <w:rFonts w:ascii="Arial" w:hAnsi="Arial"/>
          <w:b/>
          <w:sz w:val="28"/>
        </w:rPr>
        <w:t>,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NO</w:t>
      </w:r>
      <w:r>
        <w:rPr>
          <w:rFonts w:ascii="Arial" w:hAnsi="Arial"/>
          <w:b/>
          <w:spacing w:val="2"/>
          <w:sz w:val="28"/>
        </w:rPr>
        <w:t> </w:t>
      </w:r>
      <w:r>
        <w:rPr>
          <w:rFonts w:ascii="Arial" w:hAnsi="Arial"/>
          <w:b/>
          <w:sz w:val="28"/>
        </w:rPr>
        <w:t>SUL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DO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BRASIL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5"/>
        <w:rPr>
          <w:rFonts w:ascii="Arial"/>
          <w:b/>
          <w:sz w:val="30"/>
        </w:rPr>
      </w:pPr>
    </w:p>
    <w:p>
      <w:pPr>
        <w:spacing w:line="242" w:lineRule="auto" w:before="0"/>
        <w:ind w:left="3611" w:right="3616" w:firstLine="0"/>
        <w:jc w:val="center"/>
        <w:rPr>
          <w:sz w:val="28"/>
        </w:rPr>
      </w:pPr>
      <w:r>
        <w:rPr>
          <w:sz w:val="28"/>
        </w:rPr>
        <w:t>Santa Maria, RS</w:t>
      </w:r>
      <w:r>
        <w:rPr>
          <w:spacing w:val="-72"/>
          <w:sz w:val="28"/>
        </w:rPr>
        <w:t> </w:t>
      </w:r>
      <w:r>
        <w:rPr>
          <w:sz w:val="28"/>
        </w:rPr>
        <w:t>2021</w:t>
      </w:r>
    </w:p>
    <w:p>
      <w:pPr>
        <w:spacing w:after="0" w:line="242" w:lineRule="auto"/>
        <w:jc w:val="center"/>
        <w:rPr>
          <w:sz w:val="28"/>
        </w:rPr>
        <w:sectPr>
          <w:type w:val="continuous"/>
          <w:pgSz w:w="11910" w:h="16840"/>
          <w:pgMar w:top="560" w:bottom="280" w:left="1600" w:right="1020"/>
        </w:sectPr>
      </w:pPr>
    </w:p>
    <w:p>
      <w:pPr>
        <w:pStyle w:val="BodyText"/>
        <w:spacing w:before="1"/>
        <w:rPr>
          <w:sz w:val="17"/>
        </w:rPr>
      </w:pPr>
      <w:r>
        <w:rPr/>
        <w:pict>
          <v:shape style="position:absolute;margin-left:519.960022pt;margin-top:21.359983pt;width:36.6pt;height:31.45pt;mso-position-horizontal-relative:page;mso-position-vertical-relative:page;z-index:-21795840" coordorigin="10399,427" coordsize="732,629" path="m10765,427l10681,436,10604,459,10536,496,10480,545,10436,603,10409,670,10399,742,10409,814,10436,880,10480,938,10536,987,10604,1024,10681,1048,10765,1056,10849,1048,10926,1024,10994,987,11051,938,11094,880,11122,814,11131,742,11122,670,11094,603,11051,545,10994,496,10926,459,10849,436,10765,427xe" filled="true" fillcolor="#ffffff" stroked="false">
            <v:path arrowok="t"/>
            <v:fill type="solid"/>
            <w10:wrap type="none"/>
          </v:shape>
        </w:pict>
      </w:r>
    </w:p>
    <w:p>
      <w:pPr>
        <w:spacing w:before="96"/>
        <w:ind w:left="0" w:right="108" w:firstLine="0"/>
        <w:jc w:val="right"/>
        <w:rPr>
          <w:sz w:val="20"/>
        </w:rPr>
      </w:pPr>
      <w:r>
        <w:rPr>
          <w:w w:val="99"/>
          <w:sz w:val="20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ind w:left="1677" w:right="1687" w:firstLine="0"/>
        <w:jc w:val="center"/>
      </w:pPr>
      <w:r>
        <w:rPr/>
        <w:t>Aline</w:t>
      </w:r>
      <w:r>
        <w:rPr>
          <w:spacing w:val="2"/>
        </w:rPr>
        <w:t> </w:t>
      </w:r>
      <w:r>
        <w:rPr/>
        <w:t>Aparecida</w:t>
      </w:r>
      <w:r>
        <w:rPr>
          <w:spacing w:val="-3"/>
        </w:rPr>
        <w:t> </w:t>
      </w:r>
      <w:r>
        <w:rPr/>
        <w:t>Ludvichak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"/>
        <w:rPr>
          <w:rFonts w:ascii="Arial"/>
          <w:b/>
          <w:sz w:val="38"/>
        </w:rPr>
      </w:pPr>
    </w:p>
    <w:p>
      <w:pPr>
        <w:spacing w:before="0"/>
        <w:ind w:left="155" w:right="171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BIOMASSA,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DECOMPOSIÇÃO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APORTE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NUTRIENTES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POVOAMENTO</w:t>
      </w:r>
    </w:p>
    <w:p>
      <w:pPr>
        <w:spacing w:before="137"/>
        <w:ind w:left="1677" w:right="1687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i/>
          <w:sz w:val="24"/>
        </w:rPr>
        <w:t>Pinus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taeda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L.</w:t>
      </w:r>
      <w:r>
        <w:rPr>
          <w:rFonts w:ascii="Arial"/>
          <w:b/>
          <w:sz w:val="24"/>
        </w:rPr>
        <w:t>, NO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SUL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BRASIL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242" w:lineRule="auto" w:before="1"/>
        <w:ind w:left="4639" w:right="105"/>
        <w:jc w:val="both"/>
        <w:rPr>
          <w:rFonts w:ascii="Arial" w:hAnsi="Arial"/>
          <w:b/>
        </w:rPr>
      </w:pPr>
      <w:r>
        <w:rPr/>
        <w:t>Tese</w:t>
      </w:r>
      <w:r>
        <w:rPr>
          <w:spacing w:val="1"/>
        </w:rPr>
        <w:t> </w:t>
      </w:r>
      <w:r>
        <w:rPr/>
        <w:t>apresentada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Pós-</w:t>
      </w:r>
      <w:r>
        <w:rPr>
          <w:spacing w:val="-61"/>
        </w:rPr>
        <w:t> </w:t>
      </w:r>
      <w:r>
        <w:rPr/>
        <w:t>graduação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Engenharia</w:t>
      </w:r>
      <w:r>
        <w:rPr>
          <w:spacing w:val="1"/>
        </w:rPr>
        <w:t> </w:t>
      </w:r>
      <w:r>
        <w:rPr/>
        <w:t>Florestal,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Santa</w:t>
      </w:r>
      <w:r>
        <w:rPr>
          <w:spacing w:val="1"/>
        </w:rPr>
        <w:t> </w:t>
      </w:r>
      <w:r>
        <w:rPr/>
        <w:t>Maria</w:t>
      </w:r>
      <w:r>
        <w:rPr>
          <w:spacing w:val="1"/>
        </w:rPr>
        <w:t> </w:t>
      </w:r>
      <w:r>
        <w:rPr/>
        <w:t>(UFSM, RS), como requisito parcial para</w:t>
      </w:r>
      <w:r>
        <w:rPr>
          <w:spacing w:val="1"/>
        </w:rPr>
        <w:t> </w:t>
      </w:r>
      <w:r>
        <w:rPr/>
        <w:t>obtenção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título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rFonts w:ascii="Arial" w:hAnsi="Arial"/>
          <w:b/>
        </w:rPr>
        <w:t>Doutora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em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Engenharia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Florestal.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32"/>
        </w:rPr>
      </w:pPr>
    </w:p>
    <w:p>
      <w:pPr>
        <w:pStyle w:val="BodyText"/>
        <w:ind w:left="1534" w:right="1543"/>
        <w:jc w:val="center"/>
      </w:pPr>
      <w:r>
        <w:rPr/>
        <w:t>Orientador: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nat.</w:t>
      </w:r>
      <w:r>
        <w:rPr>
          <w:spacing w:val="1"/>
        </w:rPr>
        <w:t> </w:t>
      </w:r>
      <w:r>
        <w:rPr/>
        <w:t>techn.</w:t>
      </w:r>
      <w:r>
        <w:rPr>
          <w:spacing w:val="1"/>
        </w:rPr>
        <w:t> </w:t>
      </w:r>
      <w:r>
        <w:rPr/>
        <w:t>Mauro</w:t>
      </w:r>
      <w:r>
        <w:rPr>
          <w:spacing w:val="-2"/>
        </w:rPr>
        <w:t> </w:t>
      </w:r>
      <w:r>
        <w:rPr/>
        <w:t>Valdir</w:t>
      </w:r>
      <w:r>
        <w:rPr>
          <w:spacing w:val="-4"/>
        </w:rPr>
        <w:t> </w:t>
      </w:r>
      <w:r>
        <w:rPr/>
        <w:t>Schumacher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244" w:lineRule="auto"/>
        <w:ind w:left="3611" w:right="3616"/>
        <w:jc w:val="center"/>
      </w:pPr>
      <w:r>
        <w:rPr/>
        <w:t>Santa Maria, RS</w:t>
      </w:r>
      <w:r>
        <w:rPr>
          <w:spacing w:val="-61"/>
        </w:rPr>
        <w:t> </w:t>
      </w:r>
      <w:r>
        <w:rPr/>
        <w:t>2021</w:t>
      </w:r>
    </w:p>
    <w:p>
      <w:pPr>
        <w:spacing w:after="0" w:line="244" w:lineRule="auto"/>
        <w:jc w:val="center"/>
        <w:sectPr>
          <w:pgSz w:w="11910" w:h="16840"/>
          <w:pgMar w:top="400" w:bottom="280" w:left="1600" w:right="1020"/>
        </w:sectPr>
      </w:pPr>
    </w:p>
    <w:p>
      <w:pPr>
        <w:pStyle w:val="BodyText"/>
        <w:spacing w:before="7"/>
        <w:rPr>
          <w:sz w:val="20"/>
        </w:rPr>
      </w:pPr>
      <w:r>
        <w:rPr/>
        <w:pict>
          <v:shape style="position:absolute;margin-left:506.279999pt;margin-top:18.719982pt;width:60.5pt;height:40.7pt;mso-position-horizontal-relative:page;mso-position-vertical-relative:page;z-index:-21793792" coordorigin="10126,374" coordsize="1210,814" path="m10730,374l10641,379,10556,392,10475,412,10401,440,10334,474,10274,514,10223,560,10182,610,10151,664,10132,721,10126,781,10132,841,10151,899,10182,953,10223,1003,10274,1048,10334,1088,10401,1122,10475,1150,10556,1171,10641,1184,10730,1188,10820,1184,10905,1171,10985,1150,11060,1122,11127,1088,11187,1048,11238,1003,11279,953,11310,899,11329,841,11335,781,11329,721,11310,664,11279,610,11238,560,11187,514,11127,474,11060,440,10985,412,10905,392,10820,379,10730,374xe" filled="true" fillcolor="#ffffff" stroked="false">
            <v:path arrowok="t"/>
            <v:fill type="solid"/>
            <w10:wrap type="none"/>
          </v:shape>
        </w:pict>
      </w:r>
    </w:p>
    <w:p>
      <w:pPr>
        <w:spacing w:before="96"/>
        <w:ind w:left="0" w:right="108" w:firstLine="0"/>
        <w:jc w:val="right"/>
        <w:rPr>
          <w:sz w:val="20"/>
        </w:rPr>
      </w:pPr>
      <w:r>
        <w:rPr>
          <w:w w:val="99"/>
          <w:sz w:val="20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1080516</wp:posOffset>
            </wp:positionH>
            <wp:positionV relativeFrom="paragraph">
              <wp:posOffset>186104</wp:posOffset>
            </wp:positionV>
            <wp:extent cx="5724975" cy="257746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975" cy="257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1151180</wp:posOffset>
            </wp:positionH>
            <wp:positionV relativeFrom="paragraph">
              <wp:posOffset>177174</wp:posOffset>
            </wp:positionV>
            <wp:extent cx="5633983" cy="3729323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983" cy="3729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1095873</wp:posOffset>
            </wp:positionH>
            <wp:positionV relativeFrom="paragraph">
              <wp:posOffset>122693</wp:posOffset>
            </wp:positionV>
            <wp:extent cx="5687898" cy="118872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898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top="360" w:bottom="280" w:left="1600" w:right="1020"/>
        </w:sectPr>
      </w:pP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1523200">
            <wp:simplePos x="0" y="0"/>
            <wp:positionH relativeFrom="page">
              <wp:posOffset>54856</wp:posOffset>
            </wp:positionH>
            <wp:positionV relativeFrom="page">
              <wp:posOffset>0</wp:posOffset>
            </wp:positionV>
            <wp:extent cx="7501643" cy="1067156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643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spacing w:before="92"/>
        <w:ind w:left="3809" w:right="3993" w:firstLine="0"/>
        <w:jc w:val="center"/>
      </w:pPr>
      <w:r>
        <w:rPr/>
        <w:t>DEDICATÓRIA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32"/>
        </w:rPr>
      </w:pPr>
    </w:p>
    <w:p>
      <w:pPr>
        <w:pStyle w:val="BodyText"/>
        <w:spacing w:line="280" w:lineRule="auto" w:before="1"/>
        <w:ind w:left="4517" w:right="310"/>
        <w:jc w:val="both"/>
      </w:pPr>
      <w:r>
        <w:rPr/>
        <w:t>Dedico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meus</w:t>
      </w:r>
      <w:r>
        <w:rPr>
          <w:spacing w:val="1"/>
        </w:rPr>
        <w:t> </w:t>
      </w:r>
      <w:r>
        <w:rPr/>
        <w:t>pais,</w:t>
      </w:r>
      <w:r>
        <w:rPr>
          <w:spacing w:val="1"/>
        </w:rPr>
        <w:t> </w:t>
      </w:r>
      <w:r>
        <w:rPr/>
        <w:t>Osvaldo e Eraci, por todo amor, incentivo e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pessoais ensinados.</w:t>
      </w:r>
    </w:p>
    <w:p>
      <w:pPr>
        <w:spacing w:after="0" w:line="280" w:lineRule="auto"/>
        <w:jc w:val="both"/>
        <w:sectPr>
          <w:headerReference w:type="default" r:id="rId9"/>
          <w:pgSz w:w="11910" w:h="16840"/>
          <w:pgMar w:header="602" w:footer="0" w:top="1080" w:bottom="280" w:left="1580" w:right="820"/>
          <w:pgNumType w:start="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spacing w:before="92"/>
        <w:ind w:left="122" w:right="313" w:firstLine="0"/>
        <w:jc w:val="center"/>
      </w:pPr>
      <w:r>
        <w:rPr/>
        <w:t>AGRADECIMENTOS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122" w:right="309" w:firstLine="707"/>
        <w:jc w:val="both"/>
      </w:pPr>
      <w:r>
        <w:rPr/>
        <w:t>Aos meus pais (Osvaldo e Eraci), irmãos (Márcio e Marcelo), cunhada (Carla)</w:t>
      </w:r>
      <w:r>
        <w:rPr>
          <w:spacing w:val="1"/>
        </w:rPr>
        <w:t> </w:t>
      </w:r>
      <w:r>
        <w:rPr/>
        <w:t>e sobrinhos (Bruno Eduardo e Ana Laura) pelo constante incentivo, amor e por</w:t>
      </w:r>
      <w:r>
        <w:rPr>
          <w:spacing w:val="1"/>
        </w:rPr>
        <w:t> </w:t>
      </w:r>
      <w:r>
        <w:rPr/>
        <w:t>compreenderem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minha</w:t>
      </w:r>
      <w:r>
        <w:rPr>
          <w:spacing w:val="6"/>
        </w:rPr>
        <w:t> </w:t>
      </w:r>
      <w:r>
        <w:rPr/>
        <w:t>ausência</w:t>
      </w:r>
      <w:r>
        <w:rPr>
          <w:spacing w:val="3"/>
        </w:rPr>
        <w:t> </w:t>
      </w:r>
      <w:r>
        <w:rPr/>
        <w:t>em</w:t>
      </w:r>
      <w:r>
        <w:rPr>
          <w:spacing w:val="1"/>
        </w:rPr>
        <w:t> </w:t>
      </w:r>
      <w:r>
        <w:rPr/>
        <w:t>momentos</w:t>
      </w:r>
      <w:r>
        <w:rPr>
          <w:spacing w:val="1"/>
        </w:rPr>
        <w:t> </w:t>
      </w:r>
      <w:r>
        <w:rPr/>
        <w:t>especiais.</w:t>
      </w:r>
    </w:p>
    <w:p>
      <w:pPr>
        <w:pStyle w:val="BodyText"/>
        <w:spacing w:line="364" w:lineRule="auto" w:before="5"/>
        <w:ind w:left="122" w:right="306" w:firstLine="707"/>
        <w:jc w:val="both"/>
      </w:pPr>
      <w:r>
        <w:rPr/>
        <w:t>Ao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Florestais</w:t>
      </w:r>
      <w:r>
        <w:rPr>
          <w:spacing w:val="1"/>
        </w:rPr>
        <w:t> </w:t>
      </w:r>
      <w:r>
        <w:rPr/>
        <w:t>(IPEF),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Engenheira Florestal M.Sc Isabel Deliberali, pela amizade e apoio para realização do</w:t>
      </w:r>
      <w:r>
        <w:rPr>
          <w:spacing w:val="-61"/>
        </w:rPr>
        <w:t> </w:t>
      </w:r>
      <w:r>
        <w:rPr/>
        <w:t>trabalho.</w:t>
      </w:r>
    </w:p>
    <w:p>
      <w:pPr>
        <w:pStyle w:val="BodyText"/>
        <w:spacing w:line="364" w:lineRule="auto"/>
        <w:ind w:left="122" w:right="307" w:firstLine="707"/>
        <w:jc w:val="both"/>
      </w:pPr>
      <w:r>
        <w:rPr/>
        <w:t>Ao Programa Cooperativo sobre Produtividade Potencial do </w:t>
      </w:r>
      <w:r>
        <w:rPr>
          <w:rFonts w:ascii="Arial" w:hAnsi="Arial"/>
          <w:i/>
        </w:rPr>
        <w:t>Pinus </w:t>
      </w:r>
      <w:r>
        <w:rPr/>
        <w:t>no Brasil</w:t>
      </w:r>
      <w:r>
        <w:rPr>
          <w:spacing w:val="1"/>
        </w:rPr>
        <w:t> </w:t>
      </w:r>
      <w:r>
        <w:rPr/>
        <w:t>(PPPIB)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associadas</w:t>
      </w:r>
      <w:r>
        <w:rPr>
          <w:spacing w:val="1"/>
        </w:rPr>
        <w:t> </w:t>
      </w:r>
      <w:r>
        <w:rPr/>
        <w:t>(Celulose</w:t>
      </w:r>
      <w:r>
        <w:rPr>
          <w:spacing w:val="1"/>
        </w:rPr>
        <w:t> </w:t>
      </w:r>
      <w:r>
        <w:rPr/>
        <w:t>Irani,</w:t>
      </w:r>
      <w:r>
        <w:rPr>
          <w:spacing w:val="1"/>
        </w:rPr>
        <w:t> </w:t>
      </w:r>
      <w:r>
        <w:rPr/>
        <w:t>Florestal</w:t>
      </w:r>
      <w:r>
        <w:rPr>
          <w:spacing w:val="1"/>
        </w:rPr>
        <w:t> </w:t>
      </w:r>
      <w:r>
        <w:rPr/>
        <w:t>Gateados,</w:t>
      </w:r>
      <w:r>
        <w:rPr>
          <w:spacing w:val="1"/>
        </w:rPr>
        <w:t> </w:t>
      </w:r>
      <w:r>
        <w:rPr/>
        <w:t>Juliana</w:t>
      </w:r>
      <w:r>
        <w:rPr>
          <w:spacing w:val="1"/>
        </w:rPr>
        <w:t> </w:t>
      </w:r>
      <w:r>
        <w:rPr/>
        <w:t>Florestal e Klabin)</w:t>
      </w:r>
      <w:r>
        <w:rPr>
          <w:spacing w:val="-2"/>
        </w:rPr>
        <w:t> </w:t>
      </w:r>
      <w:r>
        <w:rPr/>
        <w:t>pelo</w:t>
      </w:r>
      <w:r>
        <w:rPr>
          <w:spacing w:val="-1"/>
        </w:rPr>
        <w:t> </w:t>
      </w:r>
      <w:r>
        <w:rPr/>
        <w:t>apoio</w:t>
      </w:r>
      <w:r>
        <w:rPr>
          <w:spacing w:val="1"/>
        </w:rPr>
        <w:t> </w:t>
      </w:r>
      <w:r>
        <w:rPr/>
        <w:t>técnico</w:t>
      </w:r>
      <w:r>
        <w:rPr>
          <w:spacing w:val="4"/>
        </w:rPr>
        <w:t> </w:t>
      </w:r>
      <w:r>
        <w:rPr/>
        <w:t>e</w:t>
      </w:r>
      <w:r>
        <w:rPr>
          <w:spacing w:val="-3"/>
        </w:rPr>
        <w:t> </w:t>
      </w:r>
      <w:r>
        <w:rPr/>
        <w:t>financeiro</w:t>
      </w:r>
      <w:r>
        <w:rPr>
          <w:spacing w:val="3"/>
        </w:rPr>
        <w:t> </w:t>
      </w:r>
      <w:r>
        <w:rPr/>
        <w:t>para</w:t>
      </w:r>
      <w:r>
        <w:rPr>
          <w:spacing w:val="-2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desta</w:t>
      </w:r>
      <w:r>
        <w:rPr>
          <w:spacing w:val="2"/>
        </w:rPr>
        <w:t> </w:t>
      </w:r>
      <w:r>
        <w:rPr/>
        <w:t>pesquisa.</w:t>
      </w:r>
    </w:p>
    <w:p>
      <w:pPr>
        <w:pStyle w:val="BodyText"/>
        <w:spacing w:line="367" w:lineRule="auto"/>
        <w:ind w:left="122" w:right="309" w:firstLine="707"/>
        <w:jc w:val="both"/>
      </w:pPr>
      <w:r>
        <w:rPr/>
        <w:t>Em especial para a empresa Klabin, nas pessoas de Marco Aurélio Figura e</w:t>
      </w:r>
      <w:r>
        <w:rPr>
          <w:spacing w:val="1"/>
        </w:rPr>
        <w:t> </w:t>
      </w:r>
      <w:r>
        <w:rPr/>
        <w:t>James</w:t>
      </w:r>
      <w:r>
        <w:rPr>
          <w:spacing w:val="1"/>
        </w:rPr>
        <w:t> </w:t>
      </w:r>
      <w:r>
        <w:rPr/>
        <w:t>Stahl,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disponibilização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implantação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pesquisa e por todo apoio técnico, logístico e financeiro para instalação, coletas e</w:t>
      </w:r>
      <w:r>
        <w:rPr>
          <w:spacing w:val="1"/>
        </w:rPr>
        <w:t> </w:t>
      </w:r>
      <w:r>
        <w:rPr/>
        <w:t>envio</w:t>
      </w:r>
      <w:r>
        <w:rPr>
          <w:spacing w:val="2"/>
        </w:rPr>
        <w:t> </w:t>
      </w:r>
      <w:r>
        <w:rPr/>
        <w:t>das</w:t>
      </w:r>
      <w:r>
        <w:rPr>
          <w:spacing w:val="4"/>
        </w:rPr>
        <w:t> </w:t>
      </w:r>
      <w:r>
        <w:rPr/>
        <w:t>amostras.</w:t>
      </w:r>
    </w:p>
    <w:p>
      <w:pPr>
        <w:pStyle w:val="BodyText"/>
        <w:spacing w:line="367" w:lineRule="auto"/>
        <w:ind w:left="122" w:right="308" w:firstLine="707"/>
        <w:jc w:val="both"/>
      </w:pPr>
      <w:r>
        <w:rPr/>
        <w:t>A C</w:t>
      </w:r>
      <w:r>
        <w:rPr>
          <w:color w:val="212121"/>
        </w:rPr>
        <w:t>oordenação de Aperfeiçoamento de Pessoal de Nível Superior </w:t>
      </w:r>
      <w:r>
        <w:rPr/>
        <w:t>(CAPES)</w:t>
      </w:r>
      <w:r>
        <w:rPr>
          <w:spacing w:val="1"/>
        </w:rPr>
        <w:t> </w:t>
      </w:r>
      <w:r>
        <w:rPr/>
        <w:t>pela bolsa</w:t>
      </w:r>
      <w:r>
        <w:rPr>
          <w:spacing w:val="3"/>
        </w:rPr>
        <w:t> </w:t>
      </w:r>
      <w:r>
        <w:rPr/>
        <w:t>concedida.</w:t>
      </w:r>
    </w:p>
    <w:p>
      <w:pPr>
        <w:pStyle w:val="BodyText"/>
        <w:spacing w:line="364" w:lineRule="auto"/>
        <w:ind w:left="122" w:right="309" w:firstLine="707"/>
        <w:jc w:val="both"/>
      </w:pPr>
      <w:r>
        <w:rPr/>
        <w:t>Ao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Titular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nat.</w:t>
      </w:r>
      <w:r>
        <w:rPr>
          <w:spacing w:val="1"/>
        </w:rPr>
        <w:t> </w:t>
      </w:r>
      <w:r>
        <w:rPr/>
        <w:t>techn.</w:t>
      </w:r>
      <w:r>
        <w:rPr>
          <w:spacing w:val="1"/>
        </w:rPr>
        <w:t> </w:t>
      </w:r>
      <w:r>
        <w:rPr/>
        <w:t>Mauro</w:t>
      </w:r>
      <w:r>
        <w:rPr>
          <w:spacing w:val="1"/>
        </w:rPr>
        <w:t> </w:t>
      </w:r>
      <w:r>
        <w:rPr/>
        <w:t>Valdir</w:t>
      </w:r>
      <w:r>
        <w:rPr>
          <w:spacing w:val="1"/>
        </w:rPr>
        <w:t> </w:t>
      </w:r>
      <w:r>
        <w:rPr/>
        <w:t>Schumacher,</w:t>
      </w:r>
      <w:r>
        <w:rPr>
          <w:spacing w:val="1"/>
        </w:rPr>
        <w:t> </w:t>
      </w:r>
      <w:r>
        <w:rPr/>
        <w:t>pelos</w:t>
      </w:r>
      <w:r>
        <w:rPr>
          <w:spacing w:val="-61"/>
        </w:rPr>
        <w:t> </w:t>
      </w:r>
      <w:r>
        <w:rPr/>
        <w:t>ensinamentos, apoio e confiança depositada e ao técnico do Laboratório de Ecologia</w:t>
      </w:r>
      <w:r>
        <w:rPr>
          <w:spacing w:val="-61"/>
        </w:rPr>
        <w:t> </w:t>
      </w:r>
      <w:r>
        <w:rPr/>
        <w:t>Florestal, Engenheiro</w:t>
      </w:r>
      <w:r>
        <w:rPr>
          <w:spacing w:val="2"/>
        </w:rPr>
        <w:t> </w:t>
      </w:r>
      <w:r>
        <w:rPr/>
        <w:t>Florestal Dr.</w:t>
      </w:r>
      <w:r>
        <w:rPr>
          <w:spacing w:val="1"/>
        </w:rPr>
        <w:t> </w:t>
      </w:r>
      <w:r>
        <w:rPr/>
        <w:t>Rudi</w:t>
      </w:r>
      <w:r>
        <w:rPr>
          <w:spacing w:val="-7"/>
        </w:rPr>
        <w:t> </w:t>
      </w:r>
      <w:r>
        <w:rPr/>
        <w:t>Witschoreck, por todo</w:t>
      </w:r>
      <w:r>
        <w:rPr>
          <w:spacing w:val="-1"/>
        </w:rPr>
        <w:t> </w:t>
      </w:r>
      <w:r>
        <w:rPr/>
        <w:t>apoio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conselhos.</w:t>
      </w:r>
    </w:p>
    <w:p>
      <w:pPr>
        <w:pStyle w:val="BodyText"/>
        <w:spacing w:line="364" w:lineRule="auto"/>
        <w:ind w:left="122" w:right="311" w:firstLine="707"/>
        <w:jc w:val="both"/>
      </w:pPr>
      <w:r>
        <w:rPr/>
        <w:t>Aos</w:t>
      </w:r>
      <w:r>
        <w:rPr>
          <w:spacing w:val="-10"/>
        </w:rPr>
        <w:t> </w:t>
      </w:r>
      <w:r>
        <w:rPr/>
        <w:t>professores</w:t>
      </w:r>
      <w:r>
        <w:rPr>
          <w:spacing w:val="-8"/>
        </w:rPr>
        <w:t> </w:t>
      </w:r>
      <w:r>
        <w:rPr/>
        <w:t>membros</w:t>
      </w:r>
      <w:r>
        <w:rPr>
          <w:spacing w:val="-7"/>
        </w:rPr>
        <w:t> </w:t>
      </w:r>
      <w:r>
        <w:rPr/>
        <w:t>da</w:t>
      </w:r>
      <w:r>
        <w:rPr>
          <w:spacing w:val="-8"/>
        </w:rPr>
        <w:t> </w:t>
      </w:r>
      <w:r>
        <w:rPr/>
        <w:t>banca</w:t>
      </w:r>
      <w:r>
        <w:rPr>
          <w:spacing w:val="-8"/>
        </w:rPr>
        <w:t> </w:t>
      </w:r>
      <w:r>
        <w:rPr/>
        <w:t>Eleandro</w:t>
      </w:r>
      <w:r>
        <w:rPr>
          <w:spacing w:val="-12"/>
        </w:rPr>
        <w:t> </w:t>
      </w:r>
      <w:r>
        <w:rPr/>
        <w:t>José</w:t>
      </w:r>
      <w:r>
        <w:rPr>
          <w:spacing w:val="-8"/>
        </w:rPr>
        <w:t> </w:t>
      </w:r>
      <w:r>
        <w:rPr/>
        <w:t>Brun,</w:t>
      </w:r>
      <w:r>
        <w:rPr>
          <w:spacing w:val="-9"/>
        </w:rPr>
        <w:t> </w:t>
      </w:r>
      <w:r>
        <w:rPr/>
        <w:t>Francine</w:t>
      </w:r>
      <w:r>
        <w:rPr>
          <w:spacing w:val="-8"/>
        </w:rPr>
        <w:t> </w:t>
      </w:r>
      <w:r>
        <w:rPr/>
        <w:t>Neves</w:t>
      </w:r>
      <w:r>
        <w:rPr>
          <w:spacing w:val="-6"/>
        </w:rPr>
        <w:t> </w:t>
      </w:r>
      <w:r>
        <w:rPr/>
        <w:t>Calil,</w:t>
      </w:r>
      <w:r>
        <w:rPr>
          <w:spacing w:val="-62"/>
        </w:rPr>
        <w:t> </w:t>
      </w:r>
      <w:r>
        <w:rPr/>
        <w:t>Hamilton</w:t>
      </w:r>
      <w:r>
        <w:rPr>
          <w:spacing w:val="1"/>
        </w:rPr>
        <w:t> </w:t>
      </w:r>
      <w:r>
        <w:rPr/>
        <w:t>Luiz</w:t>
      </w:r>
      <w:r>
        <w:rPr>
          <w:spacing w:val="1"/>
        </w:rPr>
        <w:t> </w:t>
      </w:r>
      <w:r>
        <w:rPr/>
        <w:t>Munari</w:t>
      </w:r>
      <w:r>
        <w:rPr>
          <w:spacing w:val="1"/>
        </w:rPr>
        <w:t> </w:t>
      </w:r>
      <w:r>
        <w:rPr/>
        <w:t>Vogel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Márcio</w:t>
      </w:r>
      <w:r>
        <w:rPr>
          <w:spacing w:val="1"/>
        </w:rPr>
        <w:t> </w:t>
      </w:r>
      <w:r>
        <w:rPr/>
        <w:t>Viera,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valiosas</w:t>
      </w:r>
      <w:r>
        <w:rPr>
          <w:spacing w:val="1"/>
        </w:rPr>
        <w:t> </w:t>
      </w:r>
      <w:r>
        <w:rPr/>
        <w:t>considerações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contribuições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melhoria</w:t>
      </w:r>
      <w:r>
        <w:rPr>
          <w:spacing w:val="3"/>
        </w:rPr>
        <w:t> </w:t>
      </w:r>
      <w:r>
        <w:rPr/>
        <w:t>do</w:t>
      </w:r>
      <w:r>
        <w:rPr>
          <w:spacing w:val="2"/>
        </w:rPr>
        <w:t> </w:t>
      </w:r>
      <w:r>
        <w:rPr/>
        <w:t>trabalho.</w:t>
      </w:r>
    </w:p>
    <w:p>
      <w:pPr>
        <w:pStyle w:val="BodyText"/>
        <w:spacing w:line="364" w:lineRule="auto"/>
        <w:ind w:left="122" w:right="307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Florestal</w:t>
      </w:r>
      <w:r>
        <w:rPr>
          <w:spacing w:val="1"/>
        </w:rPr>
        <w:t> </w:t>
      </w:r>
      <w:r>
        <w:rPr/>
        <w:t>(Unidade</w:t>
      </w:r>
      <w:r>
        <w:rPr>
          <w:spacing w:val="1"/>
        </w:rPr>
        <w:t> </w:t>
      </w:r>
      <w:r>
        <w:rPr/>
        <w:t>Florestal</w:t>
      </w:r>
      <w:r>
        <w:rPr>
          <w:spacing w:val="1"/>
        </w:rPr>
        <w:t> </w:t>
      </w:r>
      <w:r>
        <w:rPr/>
        <w:t>Monte</w:t>
      </w:r>
      <w:r>
        <w:rPr>
          <w:spacing w:val="1"/>
        </w:rPr>
        <w:t> </w:t>
      </w:r>
      <w:r>
        <w:rPr/>
        <w:t>Alegre/PR)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empresa Klabin, em especial ao supervisor Luis Carlos de Souza Lima e aos líderes</w:t>
      </w:r>
      <w:r>
        <w:rPr>
          <w:spacing w:val="1"/>
        </w:rPr>
        <w:t> </w:t>
      </w:r>
      <w:r>
        <w:rPr/>
        <w:t>de equipe Nassier Inocêncio Teodoro e Valdemir Conceição. Agradeço também a</w:t>
      </w:r>
      <w:r>
        <w:rPr>
          <w:spacing w:val="1"/>
        </w:rPr>
        <w:t> </w:t>
      </w:r>
      <w:r>
        <w:rPr/>
        <w:t>equipe de campo: Adauto, Aleandro, Anderson, Rivair, Oliveira e Willian pelo auxílio</w:t>
      </w:r>
      <w:r>
        <w:rPr>
          <w:spacing w:val="1"/>
        </w:rPr>
        <w:t> </w:t>
      </w:r>
      <w:r>
        <w:rPr/>
        <w:t>na</w:t>
      </w:r>
      <w:r>
        <w:rPr>
          <w:spacing w:val="2"/>
        </w:rPr>
        <w:t> </w:t>
      </w:r>
      <w:r>
        <w:rPr/>
        <w:t>instalação</w:t>
      </w:r>
      <w:r>
        <w:rPr>
          <w:spacing w:val="3"/>
        </w:rPr>
        <w:t> </w:t>
      </w:r>
      <w:r>
        <w:rPr/>
        <w:t>do</w:t>
      </w:r>
      <w:r>
        <w:rPr>
          <w:spacing w:val="2"/>
        </w:rPr>
        <w:t> </w:t>
      </w:r>
      <w:r>
        <w:rPr/>
        <w:t>experimento</w:t>
      </w:r>
      <w:r>
        <w:rPr>
          <w:spacing w:val="3"/>
        </w:rPr>
        <w:t> </w:t>
      </w:r>
      <w:r>
        <w:rPr/>
        <w:t>e</w:t>
      </w:r>
      <w:r>
        <w:rPr>
          <w:spacing w:val="2"/>
        </w:rPr>
        <w:t> </w:t>
      </w:r>
      <w:r>
        <w:rPr/>
        <w:t>coleta</w:t>
      </w:r>
      <w:r>
        <w:rPr>
          <w:spacing w:val="2"/>
        </w:rPr>
        <w:t> </w:t>
      </w:r>
      <w:r>
        <w:rPr/>
        <w:t>das</w:t>
      </w:r>
      <w:r>
        <w:rPr>
          <w:spacing w:val="2"/>
        </w:rPr>
        <w:t> </w:t>
      </w:r>
      <w:r>
        <w:rPr/>
        <w:t>amostras.</w:t>
      </w:r>
    </w:p>
    <w:p>
      <w:pPr>
        <w:pStyle w:val="BodyText"/>
        <w:spacing w:line="364" w:lineRule="auto" w:before="3"/>
        <w:ind w:left="122" w:right="309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Gian</w:t>
      </w:r>
      <w:r>
        <w:rPr>
          <w:spacing w:val="1"/>
        </w:rPr>
        <w:t> </w:t>
      </w:r>
      <w:r>
        <w:rPr/>
        <w:t>Carlos</w:t>
      </w:r>
      <w:r>
        <w:rPr>
          <w:spacing w:val="1"/>
        </w:rPr>
        <w:t> </w:t>
      </w:r>
      <w:r>
        <w:rPr/>
        <w:t>Poleto,</w:t>
      </w:r>
      <w:r>
        <w:rPr>
          <w:spacing w:val="1"/>
        </w:rPr>
        <w:t> </w:t>
      </w:r>
      <w:r>
        <w:rPr/>
        <w:t>Dione</w:t>
      </w:r>
      <w:r>
        <w:rPr>
          <w:spacing w:val="1"/>
        </w:rPr>
        <w:t> </w:t>
      </w:r>
      <w:r>
        <w:rPr/>
        <w:t>Richer</w:t>
      </w:r>
      <w:r>
        <w:rPr>
          <w:spacing w:val="1"/>
        </w:rPr>
        <w:t> </w:t>
      </w:r>
      <w:r>
        <w:rPr/>
        <w:t>Momolli,</w:t>
      </w:r>
      <w:r>
        <w:rPr>
          <w:spacing w:val="1"/>
        </w:rPr>
        <w:t> </w:t>
      </w:r>
      <w:r>
        <w:rPr/>
        <w:t>Claudinei</w:t>
      </w:r>
      <w:r>
        <w:rPr>
          <w:spacing w:val="1"/>
        </w:rPr>
        <w:t> </w:t>
      </w:r>
      <w:r>
        <w:rPr/>
        <w:t>Garlet,</w:t>
      </w:r>
      <w:r>
        <w:rPr>
          <w:spacing w:val="1"/>
        </w:rPr>
        <w:t> </w:t>
      </w:r>
      <w:r>
        <w:rPr/>
        <w:t>Bruno</w:t>
      </w:r>
      <w:r>
        <w:rPr>
          <w:spacing w:val="1"/>
        </w:rPr>
        <w:t> </w:t>
      </w:r>
      <w:r>
        <w:rPr/>
        <w:t>Nascimento Lopes, Luéli Fabrine Stroher Ritter e</w:t>
      </w:r>
      <w:r>
        <w:rPr>
          <w:spacing w:val="1"/>
        </w:rPr>
        <w:t> </w:t>
      </w:r>
      <w:r>
        <w:rPr/>
        <w:t>Maria Eduarda do Nascimento</w:t>
      </w:r>
      <w:r>
        <w:rPr>
          <w:spacing w:val="1"/>
        </w:rPr>
        <w:t> </w:t>
      </w:r>
      <w:r>
        <w:rPr/>
        <w:t>Kowalski</w:t>
      </w:r>
      <w:r>
        <w:rPr>
          <w:spacing w:val="1"/>
        </w:rPr>
        <w:t> </w:t>
      </w:r>
      <w:r>
        <w:rPr/>
        <w:t>pela</w:t>
      </w:r>
      <w:r>
        <w:rPr>
          <w:spacing w:val="3"/>
        </w:rPr>
        <w:t> </w:t>
      </w:r>
      <w:r>
        <w:rPr/>
        <w:t>amizade</w:t>
      </w:r>
      <w:r>
        <w:rPr>
          <w:spacing w:val="1"/>
        </w:rPr>
        <w:t> </w:t>
      </w:r>
      <w:r>
        <w:rPr/>
        <w:t>e</w:t>
      </w:r>
      <w:r>
        <w:rPr>
          <w:spacing w:val="4"/>
        </w:rPr>
        <w:t> </w:t>
      </w:r>
      <w:r>
        <w:rPr/>
        <w:t>constante</w:t>
      </w:r>
      <w:r>
        <w:rPr>
          <w:spacing w:val="1"/>
        </w:rPr>
        <w:t> </w:t>
      </w:r>
      <w:r>
        <w:rPr/>
        <w:t>apoio.</w:t>
      </w:r>
    </w:p>
    <w:p>
      <w:pPr>
        <w:spacing w:after="0" w:line="364" w:lineRule="auto"/>
        <w:jc w:val="both"/>
        <w:sectPr>
          <w:pgSz w:w="11910" w:h="16840"/>
          <w:pgMar w:header="602" w:footer="0" w:top="1080" w:bottom="280" w:left="1580" w:right="820"/>
        </w:sect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511.079987pt;margin-top:21.839983pt;width:60.5pt;height:40.7pt;mso-position-horizontal-relative:page;mso-position-vertical-relative:page;z-index:-21792768" coordorigin="10222,437" coordsize="1210,814" path="m10826,437l10737,441,10652,454,10571,475,10497,502,10430,537,10370,577,10319,622,10278,672,10247,726,10228,784,10222,844,10228,904,10247,961,10278,1015,10319,1065,10370,1110,10430,1151,10497,1185,10571,1213,10652,1233,10737,1246,10826,1250,10916,1246,11001,1233,11081,1213,11156,1185,11223,1151,11283,1110,11334,1065,11375,1015,11406,961,11425,904,11431,844,11425,784,11406,726,11375,672,11334,622,11283,577,11223,537,11156,502,11081,475,11001,454,10916,441,10826,437xe" filled="true" fillcolor="#ffffff" stroked="false">
            <v:path arrowok="t"/>
            <v:fill type="solid"/>
            <w10:wrap type="none"/>
          </v:shape>
        </w:pict>
      </w:r>
    </w:p>
    <w:p>
      <w:pPr>
        <w:spacing w:before="96"/>
        <w:ind w:left="0" w:right="308" w:firstLine="0"/>
        <w:jc w:val="right"/>
        <w:rPr>
          <w:sz w:val="20"/>
        </w:rPr>
      </w:pPr>
      <w:r>
        <w:rPr>
          <w:w w:val="99"/>
          <w:sz w:val="20"/>
        </w:rPr>
        <w:t>5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364" w:lineRule="auto" w:before="1"/>
        <w:ind w:left="122" w:right="306" w:firstLine="707"/>
        <w:jc w:val="both"/>
      </w:pPr>
      <w:r>
        <w:rPr/>
        <w:t>A Kristiana Fiorentin dos Santos, Cinthya Souza Santana, Luciana Samuel</w:t>
      </w:r>
      <w:r>
        <w:rPr>
          <w:spacing w:val="1"/>
        </w:rPr>
        <w:t> </w:t>
      </w:r>
      <w:r>
        <w:rPr/>
        <w:t>Nhantumbo,</w:t>
      </w:r>
      <w:r>
        <w:rPr>
          <w:spacing w:val="1"/>
        </w:rPr>
        <w:t> </w:t>
      </w:r>
      <w:r>
        <w:rPr/>
        <w:t>Carlos</w:t>
      </w:r>
      <w:r>
        <w:rPr>
          <w:spacing w:val="1"/>
        </w:rPr>
        <w:t> </w:t>
      </w:r>
      <w:r>
        <w:rPr/>
        <w:t>Augusto</w:t>
      </w:r>
      <w:r>
        <w:rPr>
          <w:spacing w:val="1"/>
        </w:rPr>
        <w:t> </w:t>
      </w:r>
      <w:r>
        <w:rPr/>
        <w:t>Jung,</w:t>
      </w:r>
      <w:r>
        <w:rPr>
          <w:spacing w:val="1"/>
        </w:rPr>
        <w:t> </w:t>
      </w:r>
      <w:r>
        <w:rPr/>
        <w:t>Fernanda</w:t>
      </w:r>
      <w:r>
        <w:rPr>
          <w:spacing w:val="1"/>
        </w:rPr>
        <w:t> </w:t>
      </w:r>
      <w:r>
        <w:rPr/>
        <w:t>Gabrieli</w:t>
      </w:r>
      <w:r>
        <w:rPr>
          <w:spacing w:val="1"/>
        </w:rPr>
        <w:t> </w:t>
      </w:r>
      <w:r>
        <w:rPr/>
        <w:t>Paza,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Koetz,</w:t>
      </w:r>
      <w:r>
        <w:rPr>
          <w:spacing w:val="1"/>
        </w:rPr>
        <w:t> </w:t>
      </w:r>
      <w:r>
        <w:rPr/>
        <w:t>Kelly</w:t>
      </w:r>
      <w:r>
        <w:rPr>
          <w:spacing w:val="1"/>
        </w:rPr>
        <w:t> </w:t>
      </w:r>
      <w:r>
        <w:rPr/>
        <w:t>Giacobe</w:t>
      </w:r>
      <w:r>
        <w:rPr>
          <w:spacing w:val="2"/>
        </w:rPr>
        <w:t> </w:t>
      </w:r>
      <w:r>
        <w:rPr/>
        <w:t>e</w:t>
      </w:r>
      <w:r>
        <w:rPr>
          <w:spacing w:val="3"/>
        </w:rPr>
        <w:t> </w:t>
      </w:r>
      <w:r>
        <w:rPr/>
        <w:t>Renata</w:t>
      </w:r>
      <w:r>
        <w:rPr>
          <w:spacing w:val="2"/>
        </w:rPr>
        <w:t> </w:t>
      </w:r>
      <w:r>
        <w:rPr/>
        <w:t>Duarte</w:t>
      </w:r>
      <w:r>
        <w:rPr>
          <w:spacing w:val="6"/>
        </w:rPr>
        <w:t> </w:t>
      </w:r>
      <w:r>
        <w:rPr/>
        <w:t>pela amizade,</w:t>
      </w:r>
      <w:r>
        <w:rPr>
          <w:spacing w:val="2"/>
        </w:rPr>
        <w:t> </w:t>
      </w:r>
      <w:r>
        <w:rPr/>
        <w:t>incentivo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conselhos;</w:t>
      </w:r>
    </w:p>
    <w:p>
      <w:pPr>
        <w:pStyle w:val="BodyText"/>
        <w:spacing w:before="4"/>
        <w:ind w:left="830"/>
        <w:jc w:val="both"/>
      </w:pPr>
      <w:r>
        <w:rPr/>
        <w:t>A Lenise Pertile Izeppi</w:t>
      </w:r>
      <w:r>
        <w:rPr>
          <w:spacing w:val="-3"/>
        </w:rPr>
        <w:t> </w:t>
      </w:r>
      <w:r>
        <w:rPr/>
        <w:t>pelo constante</w:t>
      </w:r>
      <w:r>
        <w:rPr>
          <w:spacing w:val="-1"/>
        </w:rPr>
        <w:t> </w:t>
      </w:r>
      <w:r>
        <w:rPr/>
        <w:t>apoio,</w:t>
      </w:r>
      <w:r>
        <w:rPr>
          <w:spacing w:val="-2"/>
        </w:rPr>
        <w:t> </w:t>
      </w:r>
      <w:r>
        <w:rPr/>
        <w:t>carinho</w:t>
      </w:r>
      <w:r>
        <w:rPr>
          <w:spacing w:val="-2"/>
        </w:rPr>
        <w:t> </w:t>
      </w:r>
      <w:r>
        <w:rPr/>
        <w:t>e inspiração;</w:t>
      </w:r>
    </w:p>
    <w:p>
      <w:pPr>
        <w:pStyle w:val="BodyText"/>
        <w:spacing w:line="364" w:lineRule="auto" w:before="141"/>
        <w:ind w:left="122" w:right="308" w:firstLine="707"/>
        <w:jc w:val="both"/>
      </w:pPr>
      <w:r>
        <w:rPr/>
        <w:t>Ao</w:t>
      </w:r>
      <w:r>
        <w:rPr>
          <w:spacing w:val="1"/>
        </w:rPr>
        <w:t> </w:t>
      </w:r>
      <w:r>
        <w:rPr/>
        <w:t>Málaga</w:t>
      </w:r>
      <w:r>
        <w:rPr>
          <w:spacing w:val="1"/>
        </w:rPr>
        <w:t> </w:t>
      </w:r>
      <w:r>
        <w:rPr/>
        <w:t>Futsal</w:t>
      </w:r>
      <w:r>
        <w:rPr>
          <w:spacing w:val="1"/>
        </w:rPr>
        <w:t> </w:t>
      </w:r>
      <w:r>
        <w:rPr/>
        <w:t>Feminino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Santa</w:t>
      </w:r>
      <w:r>
        <w:rPr>
          <w:spacing w:val="1"/>
        </w:rPr>
        <w:t> </w:t>
      </w:r>
      <w:r>
        <w:rPr/>
        <w:t>Maria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Família</w:t>
      </w:r>
      <w:r>
        <w:rPr>
          <w:spacing w:val="1"/>
        </w:rPr>
        <w:t> </w:t>
      </w:r>
      <w:r>
        <w:rPr/>
        <w:t>Málaga,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proporcionar os</w:t>
      </w:r>
      <w:r>
        <w:rPr>
          <w:spacing w:val="1"/>
        </w:rPr>
        <w:t> </w:t>
      </w:r>
      <w:r>
        <w:rPr/>
        <w:t>melhores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“fuga” 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me permitido</w:t>
      </w:r>
      <w:r>
        <w:rPr>
          <w:spacing w:val="1"/>
        </w:rPr>
        <w:t> </w:t>
      </w:r>
      <w:r>
        <w:rPr/>
        <w:t>conquistar</w:t>
      </w:r>
      <w:r>
        <w:rPr>
          <w:spacing w:val="1"/>
        </w:rPr>
        <w:t> </w:t>
      </w:r>
      <w:r>
        <w:rPr/>
        <w:t>amizades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levarei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toda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vida.</w:t>
      </w:r>
      <w:r>
        <w:rPr>
          <w:spacing w:val="3"/>
        </w:rPr>
        <w:t> </w:t>
      </w:r>
      <w:r>
        <w:rPr/>
        <w:t>Eu</w:t>
      </w:r>
      <w:r>
        <w:rPr>
          <w:spacing w:val="3"/>
        </w:rPr>
        <w:t> </w:t>
      </w:r>
      <w:r>
        <w:rPr/>
        <w:t>amo um</w:t>
      </w:r>
      <w:r>
        <w:rPr>
          <w:spacing w:val="2"/>
        </w:rPr>
        <w:t> </w:t>
      </w:r>
      <w:r>
        <w:rPr/>
        <w:t>time!!</w:t>
      </w:r>
    </w:p>
    <w:p>
      <w:pPr>
        <w:pStyle w:val="BodyText"/>
        <w:spacing w:line="364" w:lineRule="auto"/>
        <w:ind w:left="122" w:right="309" w:firstLine="707"/>
        <w:jc w:val="both"/>
      </w:pPr>
      <w:r>
        <w:rPr/>
        <w:t>Ao meu grande amigo Paulo Henrique Jung (</w:t>
      </w:r>
      <w:r>
        <w:rPr>
          <w:rFonts w:ascii="Arial" w:hAnsi="Arial"/>
          <w:i/>
        </w:rPr>
        <w:t>in memoriam</w:t>
      </w:r>
      <w:r>
        <w:rPr/>
        <w:t>), por todo apoio,</w:t>
      </w:r>
      <w:r>
        <w:rPr>
          <w:spacing w:val="1"/>
        </w:rPr>
        <w:t> </w:t>
      </w:r>
      <w:r>
        <w:rPr/>
        <w:t>incentivo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conselhos</w:t>
      </w:r>
      <w:r>
        <w:rPr>
          <w:spacing w:val="-10"/>
        </w:rPr>
        <w:t> </w:t>
      </w:r>
      <w:r>
        <w:rPr/>
        <w:t>concedidos</w:t>
      </w:r>
      <w:r>
        <w:rPr>
          <w:spacing w:val="-9"/>
        </w:rPr>
        <w:t> </w:t>
      </w:r>
      <w:r>
        <w:rPr/>
        <w:t>durante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graduação</w:t>
      </w:r>
      <w:r>
        <w:rPr>
          <w:spacing w:val="-10"/>
        </w:rPr>
        <w:t> </w:t>
      </w:r>
      <w:r>
        <w:rPr/>
        <w:t>e</w:t>
      </w:r>
      <w:r>
        <w:rPr>
          <w:spacing w:val="-8"/>
        </w:rPr>
        <w:t> </w:t>
      </w:r>
      <w:r>
        <w:rPr/>
        <w:t>mestrado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levo</w:t>
      </w:r>
      <w:r>
        <w:rPr>
          <w:spacing w:val="-8"/>
        </w:rPr>
        <w:t> </w:t>
      </w:r>
      <w:r>
        <w:rPr/>
        <w:t>para</w:t>
      </w:r>
      <w:r>
        <w:rPr>
          <w:spacing w:val="-9"/>
        </w:rPr>
        <w:t> </w:t>
      </w:r>
      <w:r>
        <w:rPr/>
        <w:t>toda</w:t>
      </w:r>
      <w:r>
        <w:rPr>
          <w:spacing w:val="-61"/>
        </w:rPr>
        <w:t> </w:t>
      </w:r>
      <w:r>
        <w:rPr/>
        <w:t>a</w:t>
      </w:r>
      <w:r>
        <w:rPr>
          <w:spacing w:val="2"/>
        </w:rPr>
        <w:t> </w:t>
      </w:r>
      <w:r>
        <w:rPr/>
        <w:t>vida.</w:t>
      </w:r>
    </w:p>
    <w:p>
      <w:pPr>
        <w:pStyle w:val="BodyText"/>
        <w:spacing w:line="364" w:lineRule="auto" w:before="1"/>
        <w:ind w:left="122" w:right="310" w:firstLine="707"/>
      </w:pP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 alguma forma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deram</w:t>
      </w:r>
      <w:r>
        <w:rPr>
          <w:spacing w:val="1"/>
        </w:rPr>
        <w:t> </w:t>
      </w:r>
      <w:r>
        <w:rPr/>
        <w:t>apoio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 finalização</w:t>
      </w:r>
      <w:r>
        <w:rPr>
          <w:spacing w:val="1"/>
        </w:rPr>
        <w:t> </w:t>
      </w:r>
      <w:r>
        <w:rPr/>
        <w:t>deste</w:t>
      </w:r>
      <w:r>
        <w:rPr>
          <w:spacing w:val="-61"/>
        </w:rPr>
        <w:t> </w:t>
      </w:r>
      <w:r>
        <w:rPr/>
        <w:t>trabalho.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spacing w:before="1"/>
        <w:ind w:left="830"/>
      </w:pPr>
      <w:r>
        <w:rPr/>
        <w:t>Muito</w:t>
      </w:r>
      <w:r>
        <w:rPr>
          <w:spacing w:val="-1"/>
        </w:rPr>
        <w:t> </w:t>
      </w:r>
      <w:r>
        <w:rPr/>
        <w:t>obrigada!!!</w:t>
      </w:r>
    </w:p>
    <w:p>
      <w:pPr>
        <w:spacing w:after="0"/>
        <w:sectPr>
          <w:headerReference w:type="default" r:id="rId10"/>
          <w:pgSz w:w="11910" w:h="16840"/>
          <w:pgMar w:header="0" w:footer="0" w:top="420" w:bottom="280" w:left="1580" w:right="820"/>
        </w:sectPr>
      </w:pPr>
    </w:p>
    <w:p>
      <w:pPr>
        <w:pStyle w:val="BodyText"/>
        <w:spacing w:before="7"/>
        <w:rPr>
          <w:sz w:val="20"/>
        </w:rPr>
      </w:pPr>
    </w:p>
    <w:p>
      <w:pPr>
        <w:spacing w:before="96"/>
        <w:ind w:left="0" w:right="308" w:firstLine="0"/>
        <w:jc w:val="right"/>
        <w:rPr>
          <w:sz w:val="20"/>
        </w:rPr>
      </w:pPr>
      <w:r>
        <w:rPr/>
        <w:pict>
          <v:shape style="position:absolute;margin-left:526.799988pt;margin-top:-11.421221pt;width:32.3pt;height:33.5pt;mso-position-horizontal-relative:page;mso-position-vertical-relative:paragraph;z-index:-21792256" coordorigin="10536,-228" coordsize="646,670" path="m10859,-228l10785,-220,10717,-194,10657,-155,10607,-103,10569,-41,10545,30,10536,106,10545,183,10569,254,10607,316,10657,368,10717,407,10785,432,10859,441,10933,432,11001,407,11061,368,11111,316,11149,254,11173,183,11182,106,11173,30,11149,-41,11111,-103,11061,-155,11001,-194,10933,-220,10859,-228xe" filled="true" fillcolor="#ffffff" stroked="false">
            <v:path arrowok="t"/>
            <v:fill type="solid"/>
            <w10:wrap type="none"/>
          </v:shape>
        </w:pict>
      </w:r>
      <w:r>
        <w:rPr>
          <w:w w:val="99"/>
          <w:sz w:val="20"/>
        </w:rPr>
        <w:t>6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9"/>
        </w:rPr>
      </w:pPr>
    </w:p>
    <w:p>
      <w:pPr>
        <w:spacing w:line="360" w:lineRule="auto" w:before="0"/>
        <w:ind w:left="4659" w:right="31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“Por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vezes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sentimos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aquilo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fazemos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não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é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senão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uma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gota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água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mar,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mas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mar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seria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menor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lhe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faltasse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uma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gota”.</w:t>
      </w:r>
    </w:p>
    <w:p>
      <w:pPr>
        <w:spacing w:before="0"/>
        <w:ind w:left="6327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(Madre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Teresa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de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Calcuta)</w:t>
      </w:r>
    </w:p>
    <w:p>
      <w:pPr>
        <w:spacing w:after="0"/>
        <w:jc w:val="left"/>
        <w:rPr>
          <w:rFonts w:ascii="Arial"/>
          <w:sz w:val="24"/>
        </w:rPr>
        <w:sectPr>
          <w:headerReference w:type="default" r:id="rId11"/>
          <w:pgSz w:w="11910" w:h="16840"/>
          <w:pgMar w:header="0" w:footer="0" w:top="360" w:bottom="280" w:left="1580" w:right="820"/>
        </w:sectPr>
      </w:pPr>
    </w:p>
    <w:p>
      <w:pPr>
        <w:spacing w:before="150"/>
        <w:ind w:left="0" w:right="308" w:firstLine="0"/>
        <w:jc w:val="right"/>
        <w:rPr>
          <w:sz w:val="20"/>
        </w:rPr>
      </w:pPr>
      <w:r>
        <w:rPr/>
        <w:pict>
          <v:shape style="position:absolute;margin-left:518.640015pt;margin-top:.398779pt;width:32.2pt;height:33.6pt;mso-position-horizontal-relative:page;mso-position-vertical-relative:paragraph;z-index:-21791744" coordorigin="10373,8" coordsize="644,672" path="m10694,8l10621,17,10553,42,10493,82,10443,134,10405,196,10381,267,10373,344,10381,421,10405,492,10443,554,10493,606,10553,646,10621,671,10694,680,10768,671,10836,646,10896,606,10945,554,10983,492,11008,421,11016,344,11008,267,10983,196,10945,134,10896,82,10836,42,10768,17,10694,8xe" filled="true" fillcolor="#ffffff" stroked="false">
            <v:path arrowok="t"/>
            <v:fill type="solid"/>
            <w10:wrap type="none"/>
          </v:shape>
        </w:pict>
      </w:r>
      <w:r>
        <w:rPr>
          <w:w w:val="99"/>
          <w:sz w:val="20"/>
        </w:rPr>
        <w:t>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  <w:ind w:left="3804" w:right="3993" w:firstLine="0"/>
        <w:jc w:val="center"/>
      </w:pPr>
      <w:r>
        <w:rPr/>
        <w:t>RESUMO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spacing w:line="275" w:lineRule="exact" w:before="0"/>
        <w:ind w:left="121" w:right="31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BIOMASSA,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DECOMPOSIÇÃO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APORTE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NUTRIENTES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POVOAMENTO</w:t>
      </w:r>
    </w:p>
    <w:p>
      <w:pPr>
        <w:spacing w:line="275" w:lineRule="exact" w:before="0"/>
        <w:ind w:left="123" w:right="31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i/>
          <w:sz w:val="24"/>
        </w:rPr>
        <w:t>Pinus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taeda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L</w:t>
      </w:r>
      <w:r>
        <w:rPr>
          <w:rFonts w:ascii="Arial"/>
          <w:b/>
          <w:sz w:val="24"/>
        </w:rPr>
        <w:t>.,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NO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SUL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DO BRASIL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BodyText"/>
        <w:spacing w:line="244" w:lineRule="auto" w:before="1"/>
        <w:ind w:left="2402" w:right="2594"/>
        <w:jc w:val="center"/>
      </w:pPr>
      <w:r>
        <w:rPr/>
        <w:t>AUTORA: Aline Aparecida</w:t>
      </w:r>
      <w:r>
        <w:rPr>
          <w:spacing w:val="3"/>
        </w:rPr>
        <w:t> </w:t>
      </w:r>
      <w:r>
        <w:rPr/>
        <w:t>Ludvichak</w:t>
      </w:r>
      <w:r>
        <w:rPr>
          <w:spacing w:val="1"/>
        </w:rPr>
        <w:t> </w:t>
      </w:r>
      <w:r>
        <w:rPr/>
        <w:t>ORIENTADOR:</w:t>
      </w:r>
      <w:r>
        <w:rPr>
          <w:spacing w:val="-3"/>
        </w:rPr>
        <w:t> </w:t>
      </w:r>
      <w:r>
        <w:rPr/>
        <w:t>Mauro</w:t>
      </w:r>
      <w:r>
        <w:rPr>
          <w:spacing w:val="-2"/>
        </w:rPr>
        <w:t> </w:t>
      </w:r>
      <w:r>
        <w:rPr/>
        <w:t>Valdir Schumacher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spacing w:line="244" w:lineRule="auto" w:before="0"/>
        <w:ind w:left="122" w:right="305" w:firstLine="0"/>
        <w:jc w:val="both"/>
        <w:rPr>
          <w:sz w:val="22"/>
        </w:rPr>
      </w:pPr>
      <w:r>
        <w:rPr/>
        <w:pict>
          <v:shape style="position:absolute;margin-left:449.019989pt;margin-top:460.279938pt;width:3.9pt;height:7.8pt;mso-position-horizontal-relative:page;mso-position-vertical-relative:paragraph;z-index:-21791232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Conhecer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estoque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biomassa</w:t>
      </w:r>
      <w:r>
        <w:rPr>
          <w:spacing w:val="1"/>
          <w:sz w:val="22"/>
        </w:rPr>
        <w:t> </w:t>
      </w:r>
      <w:r>
        <w:rPr>
          <w:sz w:val="22"/>
        </w:rPr>
        <w:t>arbórea,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produção,</w:t>
      </w:r>
      <w:r>
        <w:rPr>
          <w:spacing w:val="1"/>
          <w:sz w:val="22"/>
        </w:rPr>
        <w:t> </w:t>
      </w:r>
      <w:r>
        <w:rPr>
          <w:sz w:val="22"/>
        </w:rPr>
        <w:t>acúmulo,</w:t>
      </w:r>
      <w:r>
        <w:rPr>
          <w:spacing w:val="1"/>
          <w:sz w:val="22"/>
        </w:rPr>
        <w:t> </w:t>
      </w:r>
      <w:r>
        <w:rPr>
          <w:sz w:val="22"/>
        </w:rPr>
        <w:t>decomposição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serapilheira</w:t>
      </w:r>
      <w:r>
        <w:rPr>
          <w:spacing w:val="1"/>
          <w:sz w:val="22"/>
        </w:rPr>
        <w:t> </w:t>
      </w:r>
      <w:r>
        <w:rPr>
          <w:sz w:val="22"/>
        </w:rPr>
        <w:t>e o</w:t>
      </w:r>
      <w:r>
        <w:rPr>
          <w:spacing w:val="1"/>
          <w:sz w:val="22"/>
        </w:rPr>
        <w:t> </w:t>
      </w:r>
      <w:r>
        <w:rPr>
          <w:sz w:val="22"/>
        </w:rPr>
        <w:t>aporte de</w:t>
      </w:r>
      <w:r>
        <w:rPr>
          <w:spacing w:val="1"/>
          <w:sz w:val="22"/>
        </w:rPr>
        <w:t> </w:t>
      </w:r>
      <w:r>
        <w:rPr>
          <w:sz w:val="22"/>
        </w:rPr>
        <w:t>íons</w:t>
      </w:r>
      <w:r>
        <w:rPr>
          <w:spacing w:val="1"/>
          <w:sz w:val="22"/>
        </w:rPr>
        <w:t> </w:t>
      </w:r>
      <w:r>
        <w:rPr>
          <w:sz w:val="22"/>
        </w:rPr>
        <w:t>são fundamentais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o entendimento</w:t>
      </w:r>
      <w:r>
        <w:rPr>
          <w:spacing w:val="1"/>
          <w:sz w:val="22"/>
        </w:rPr>
        <w:t> </w:t>
      </w:r>
      <w:r>
        <w:rPr>
          <w:sz w:val="22"/>
        </w:rPr>
        <w:t>da ciclagem de</w:t>
      </w:r>
      <w:r>
        <w:rPr>
          <w:spacing w:val="1"/>
          <w:sz w:val="22"/>
        </w:rPr>
        <w:t> </w:t>
      </w:r>
      <w:r>
        <w:rPr>
          <w:sz w:val="22"/>
        </w:rPr>
        <w:t>nutrientes em povoamentos florestais. O presente estudo tem por objetivo avaliar o estoque</w:t>
      </w:r>
      <w:r>
        <w:rPr>
          <w:spacing w:val="1"/>
          <w:sz w:val="22"/>
        </w:rPr>
        <w:t> </w:t>
      </w:r>
      <w:r>
        <w:rPr>
          <w:sz w:val="22"/>
        </w:rPr>
        <w:t>de biomassa, a taxa decomposição da serapilheira e o aporte de nutrientes pela precipitação</w:t>
      </w:r>
      <w:r>
        <w:rPr>
          <w:spacing w:val="-56"/>
          <w:sz w:val="22"/>
        </w:rPr>
        <w:t> </w:t>
      </w:r>
      <w:r>
        <w:rPr>
          <w:sz w:val="22"/>
        </w:rPr>
        <w:t>em</w:t>
      </w:r>
      <w:r>
        <w:rPr>
          <w:spacing w:val="-8"/>
          <w:sz w:val="22"/>
        </w:rPr>
        <w:t> </w:t>
      </w:r>
      <w:r>
        <w:rPr>
          <w:sz w:val="22"/>
        </w:rPr>
        <w:t>povoamento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rFonts w:ascii="Arial" w:hAnsi="Arial"/>
          <w:i/>
          <w:sz w:val="22"/>
        </w:rPr>
        <w:t>P.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taeda</w:t>
      </w:r>
      <w:r>
        <w:rPr>
          <w:rFonts w:ascii="Arial" w:hAnsi="Arial"/>
          <w:i/>
          <w:spacing w:val="-11"/>
          <w:sz w:val="22"/>
        </w:rPr>
        <w:t> </w:t>
      </w:r>
      <w:r>
        <w:rPr>
          <w:sz w:val="22"/>
        </w:rPr>
        <w:t>em</w:t>
      </w:r>
      <w:r>
        <w:rPr>
          <w:spacing w:val="-9"/>
          <w:sz w:val="22"/>
        </w:rPr>
        <w:t> </w:t>
      </w:r>
      <w:r>
        <w:rPr>
          <w:sz w:val="22"/>
        </w:rPr>
        <w:t>Telêmaco</w:t>
      </w:r>
      <w:r>
        <w:rPr>
          <w:spacing w:val="-9"/>
          <w:sz w:val="22"/>
        </w:rPr>
        <w:t> </w:t>
      </w:r>
      <w:r>
        <w:rPr>
          <w:sz w:val="22"/>
        </w:rPr>
        <w:t>Borba,</w:t>
      </w:r>
      <w:r>
        <w:rPr>
          <w:spacing w:val="-8"/>
          <w:sz w:val="22"/>
        </w:rPr>
        <w:t> </w:t>
      </w:r>
      <w:r>
        <w:rPr>
          <w:sz w:val="22"/>
        </w:rPr>
        <w:t>PR,</w:t>
      </w:r>
      <w:r>
        <w:rPr>
          <w:spacing w:val="-7"/>
          <w:sz w:val="22"/>
        </w:rPr>
        <w:t> </w:t>
      </w:r>
      <w:r>
        <w:rPr>
          <w:sz w:val="22"/>
        </w:rPr>
        <w:t>Brasil.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7"/>
          <w:sz w:val="22"/>
        </w:rPr>
        <w:t> </w:t>
      </w:r>
      <w:r>
        <w:rPr>
          <w:sz w:val="22"/>
        </w:rPr>
        <w:t>experimento</w:t>
      </w:r>
      <w:r>
        <w:rPr>
          <w:spacing w:val="-10"/>
          <w:sz w:val="22"/>
        </w:rPr>
        <w:t> </w:t>
      </w:r>
      <w:r>
        <w:rPr>
          <w:sz w:val="22"/>
        </w:rPr>
        <w:t>foi</w:t>
      </w:r>
      <w:r>
        <w:rPr>
          <w:spacing w:val="-9"/>
          <w:sz w:val="22"/>
        </w:rPr>
        <w:t> </w:t>
      </w:r>
      <w:r>
        <w:rPr>
          <w:sz w:val="22"/>
        </w:rPr>
        <w:t>conduzido</w:t>
      </w:r>
      <w:r>
        <w:rPr>
          <w:spacing w:val="-8"/>
          <w:sz w:val="22"/>
        </w:rPr>
        <w:t> </w:t>
      </w:r>
      <w:r>
        <w:rPr>
          <w:sz w:val="22"/>
        </w:rPr>
        <w:t>em</w:t>
      </w:r>
      <w:r>
        <w:rPr>
          <w:spacing w:val="-56"/>
          <w:sz w:val="22"/>
        </w:rPr>
        <w:t> </w:t>
      </w:r>
      <w:r>
        <w:rPr>
          <w:sz w:val="22"/>
        </w:rPr>
        <w:t>três</w:t>
      </w:r>
      <w:r>
        <w:rPr>
          <w:spacing w:val="1"/>
          <w:sz w:val="22"/>
        </w:rPr>
        <w:t> </w:t>
      </w:r>
      <w:r>
        <w:rPr>
          <w:sz w:val="22"/>
        </w:rPr>
        <w:t>parcelas</w:t>
      </w:r>
      <w:r>
        <w:rPr>
          <w:spacing w:val="1"/>
          <w:sz w:val="22"/>
        </w:rPr>
        <w:t> </w:t>
      </w:r>
      <w:r>
        <w:rPr>
          <w:sz w:val="22"/>
        </w:rPr>
        <w:t>sem</w:t>
      </w:r>
      <w:r>
        <w:rPr>
          <w:spacing w:val="1"/>
          <w:sz w:val="22"/>
        </w:rPr>
        <w:t> </w:t>
      </w:r>
      <w:r>
        <w:rPr>
          <w:sz w:val="22"/>
        </w:rPr>
        <w:t>fertilização</w:t>
      </w:r>
      <w:r>
        <w:rPr>
          <w:spacing w:val="1"/>
          <w:sz w:val="22"/>
        </w:rPr>
        <w:t> </w:t>
      </w:r>
      <w:r>
        <w:rPr>
          <w:sz w:val="22"/>
        </w:rPr>
        <w:t>química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sem</w:t>
      </w:r>
      <w:r>
        <w:rPr>
          <w:spacing w:val="1"/>
          <w:sz w:val="22"/>
        </w:rPr>
        <w:t> </w:t>
      </w:r>
      <w:r>
        <w:rPr>
          <w:sz w:val="22"/>
        </w:rPr>
        <w:t>manejo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desbaste.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determinar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-56"/>
          <w:sz w:val="22"/>
        </w:rPr>
        <w:t> </w:t>
      </w:r>
      <w:r>
        <w:rPr>
          <w:sz w:val="22"/>
        </w:rPr>
        <w:t>atributos físico-químicos do solo foram abertas três trincheiras até um metro de profundidade</w:t>
      </w:r>
      <w:r>
        <w:rPr>
          <w:spacing w:val="-56"/>
          <w:sz w:val="22"/>
        </w:rPr>
        <w:t> </w:t>
      </w:r>
      <w:r>
        <w:rPr>
          <w:sz w:val="22"/>
        </w:rPr>
        <w:t>para coleta e análise de amostras. A determinação da biomassa arbórea acima do solo</w:t>
      </w:r>
      <w:r>
        <w:rPr>
          <w:spacing w:val="1"/>
          <w:sz w:val="22"/>
        </w:rPr>
        <w:t> </w:t>
      </w:r>
      <w:r>
        <w:rPr>
          <w:sz w:val="22"/>
        </w:rPr>
        <w:t>baseou-se na amostragem de nove árvores e a quantificação da biomassa de raízes foi</w:t>
      </w:r>
      <w:r>
        <w:rPr>
          <w:spacing w:val="1"/>
          <w:sz w:val="22"/>
        </w:rPr>
        <w:t> </w:t>
      </w:r>
      <w:r>
        <w:rPr>
          <w:sz w:val="22"/>
        </w:rPr>
        <w:t>realizada</w:t>
      </w:r>
      <w:r>
        <w:rPr>
          <w:spacing w:val="-11"/>
          <w:sz w:val="22"/>
        </w:rPr>
        <w:t> </w:t>
      </w:r>
      <w:r>
        <w:rPr>
          <w:sz w:val="22"/>
        </w:rPr>
        <w:t>com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escavação</w:t>
      </w:r>
      <w:r>
        <w:rPr>
          <w:spacing w:val="-10"/>
          <w:sz w:val="22"/>
        </w:rPr>
        <w:t> </w:t>
      </w:r>
      <w:r>
        <w:rPr>
          <w:sz w:val="22"/>
        </w:rPr>
        <w:t>da</w:t>
      </w:r>
      <w:r>
        <w:rPr>
          <w:spacing w:val="-11"/>
          <w:sz w:val="22"/>
        </w:rPr>
        <w:t> </w:t>
      </w:r>
      <w:r>
        <w:rPr>
          <w:sz w:val="22"/>
        </w:rPr>
        <w:t>área</w:t>
      </w:r>
      <w:r>
        <w:rPr>
          <w:spacing w:val="-13"/>
          <w:sz w:val="22"/>
        </w:rPr>
        <w:t> </w:t>
      </w:r>
      <w:r>
        <w:rPr>
          <w:sz w:val="22"/>
        </w:rPr>
        <w:t>útil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três</w:t>
      </w:r>
      <w:r>
        <w:rPr>
          <w:spacing w:val="-13"/>
          <w:sz w:val="22"/>
        </w:rPr>
        <w:t> </w:t>
      </w:r>
      <w:r>
        <w:rPr>
          <w:sz w:val="22"/>
        </w:rPr>
        <w:t>árvores</w:t>
      </w:r>
      <w:r>
        <w:rPr>
          <w:spacing w:val="-9"/>
          <w:sz w:val="22"/>
        </w:rPr>
        <w:t> </w:t>
      </w:r>
      <w:r>
        <w:rPr>
          <w:sz w:val="22"/>
        </w:rPr>
        <w:t>do</w:t>
      </w:r>
      <w:r>
        <w:rPr>
          <w:spacing w:val="-13"/>
          <w:sz w:val="22"/>
        </w:rPr>
        <w:t> </w:t>
      </w:r>
      <w:r>
        <w:rPr>
          <w:sz w:val="22"/>
        </w:rPr>
        <w:t>centro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classe.</w:t>
      </w:r>
      <w:r>
        <w:rPr>
          <w:spacing w:val="-12"/>
          <w:sz w:val="22"/>
        </w:rPr>
        <w:t> </w:t>
      </w:r>
      <w:r>
        <w:rPr>
          <w:sz w:val="22"/>
        </w:rPr>
        <w:t>Para</w:t>
      </w:r>
      <w:r>
        <w:rPr>
          <w:spacing w:val="-14"/>
          <w:sz w:val="22"/>
        </w:rPr>
        <w:t> </w:t>
      </w:r>
      <w:r>
        <w:rPr>
          <w:sz w:val="22"/>
        </w:rPr>
        <w:t>quantificação</w:t>
      </w:r>
      <w:r>
        <w:rPr>
          <w:spacing w:val="-56"/>
          <w:sz w:val="22"/>
        </w:rPr>
        <w:t> </w:t>
      </w:r>
      <w:r>
        <w:rPr>
          <w:sz w:val="22"/>
        </w:rPr>
        <w:t>da serapilheira produzida foram distribuídos quatro coletores por parcela e demarcadas três</w:t>
      </w:r>
      <w:r>
        <w:rPr>
          <w:spacing w:val="1"/>
          <w:sz w:val="22"/>
        </w:rPr>
        <w:t> </w:t>
      </w:r>
      <w:r>
        <w:rPr>
          <w:sz w:val="22"/>
        </w:rPr>
        <w:t>subparcelas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coleta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amostras</w:t>
      </w:r>
      <w:r>
        <w:rPr>
          <w:spacing w:val="1"/>
          <w:sz w:val="22"/>
        </w:rPr>
        <w:t> </w:t>
      </w:r>
      <w:r>
        <w:rPr>
          <w:sz w:val="22"/>
        </w:rPr>
        <w:t>realizada</w:t>
      </w:r>
      <w:r>
        <w:rPr>
          <w:spacing w:val="1"/>
          <w:sz w:val="22"/>
        </w:rPr>
        <w:t> </w:t>
      </w:r>
      <w:r>
        <w:rPr>
          <w:sz w:val="22"/>
        </w:rPr>
        <w:t>quinzenalmente.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quantificação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serapilheira acumulada foi realizada no fim de cada estação do ano com a coleta de 10</w:t>
      </w:r>
      <w:r>
        <w:rPr>
          <w:spacing w:val="1"/>
          <w:sz w:val="22"/>
        </w:rPr>
        <w:t> </w:t>
      </w:r>
      <w:r>
        <w:rPr>
          <w:sz w:val="22"/>
        </w:rPr>
        <w:t>amostras</w:t>
      </w:r>
      <w:r>
        <w:rPr>
          <w:spacing w:val="-9"/>
          <w:sz w:val="22"/>
        </w:rPr>
        <w:t> </w:t>
      </w:r>
      <w:r>
        <w:rPr>
          <w:sz w:val="22"/>
        </w:rPr>
        <w:t>aleatórias</w:t>
      </w:r>
      <w:r>
        <w:rPr>
          <w:spacing w:val="-9"/>
          <w:sz w:val="22"/>
        </w:rPr>
        <w:t> </w:t>
      </w:r>
      <w:r>
        <w:rPr>
          <w:sz w:val="22"/>
        </w:rPr>
        <w:t>por</w:t>
      </w:r>
      <w:r>
        <w:rPr>
          <w:spacing w:val="-10"/>
          <w:sz w:val="22"/>
        </w:rPr>
        <w:t> </w:t>
      </w:r>
      <w:r>
        <w:rPr>
          <w:sz w:val="22"/>
        </w:rPr>
        <w:t>parcela</w:t>
      </w:r>
      <w:r>
        <w:rPr>
          <w:spacing w:val="-9"/>
          <w:sz w:val="22"/>
        </w:rPr>
        <w:t> </w:t>
      </w:r>
      <w:r>
        <w:rPr>
          <w:sz w:val="22"/>
        </w:rPr>
        <w:t>e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avaliação</w:t>
      </w:r>
      <w:r>
        <w:rPr>
          <w:spacing w:val="-8"/>
          <w:sz w:val="22"/>
        </w:rPr>
        <w:t> </w:t>
      </w:r>
      <w:r>
        <w:rPr>
          <w:sz w:val="22"/>
        </w:rPr>
        <w:t>da</w:t>
      </w:r>
      <w:r>
        <w:rPr>
          <w:spacing w:val="-9"/>
          <w:sz w:val="22"/>
        </w:rPr>
        <w:t> </w:t>
      </w:r>
      <w:r>
        <w:rPr>
          <w:sz w:val="22"/>
        </w:rPr>
        <w:t>decomposição</w:t>
      </w:r>
      <w:r>
        <w:rPr>
          <w:spacing w:val="-11"/>
          <w:sz w:val="22"/>
        </w:rPr>
        <w:t> </w:t>
      </w:r>
      <w:r>
        <w:rPr>
          <w:sz w:val="22"/>
        </w:rPr>
        <w:t>foi</w:t>
      </w:r>
      <w:r>
        <w:rPr>
          <w:spacing w:val="-9"/>
          <w:sz w:val="22"/>
        </w:rPr>
        <w:t> </w:t>
      </w:r>
      <w:r>
        <w:rPr>
          <w:sz w:val="22"/>
        </w:rPr>
        <w:t>realizada</w:t>
      </w:r>
      <w:r>
        <w:rPr>
          <w:spacing w:val="-9"/>
          <w:sz w:val="22"/>
        </w:rPr>
        <w:t> </w:t>
      </w:r>
      <w:r>
        <w:rPr>
          <w:sz w:val="22"/>
        </w:rPr>
        <w:t>com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instalação</w:t>
      </w:r>
      <w:r>
        <w:rPr>
          <w:spacing w:val="-57"/>
          <w:sz w:val="22"/>
        </w:rPr>
        <w:t> </w:t>
      </w:r>
      <w:r>
        <w:rPr>
          <w:sz w:val="22"/>
        </w:rPr>
        <w:t>de 324 litterbags, os quais também foram avaliados no final de cada estação do ano. Para</w:t>
      </w:r>
      <w:r>
        <w:rPr>
          <w:spacing w:val="1"/>
          <w:sz w:val="22"/>
        </w:rPr>
        <w:t> </w:t>
      </w:r>
      <w:r>
        <w:rPr>
          <w:sz w:val="22"/>
        </w:rPr>
        <w:t>amostragem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quantificação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precipitação</w:t>
      </w:r>
      <w:r>
        <w:rPr>
          <w:spacing w:val="1"/>
          <w:sz w:val="22"/>
        </w:rPr>
        <w:t> </w:t>
      </w:r>
      <w:r>
        <w:rPr>
          <w:sz w:val="22"/>
        </w:rPr>
        <w:t>pluviométrica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precipitação</w:t>
      </w:r>
      <w:r>
        <w:rPr>
          <w:spacing w:val="1"/>
          <w:sz w:val="22"/>
        </w:rPr>
        <w:t> </w:t>
      </w:r>
      <w:r>
        <w:rPr>
          <w:sz w:val="22"/>
        </w:rPr>
        <w:t>interna,</w:t>
      </w:r>
      <w:r>
        <w:rPr>
          <w:spacing w:val="1"/>
          <w:sz w:val="22"/>
        </w:rPr>
        <w:t> </w:t>
      </w:r>
      <w:r>
        <w:rPr>
          <w:sz w:val="22"/>
        </w:rPr>
        <w:t>foram</w:t>
      </w:r>
      <w:r>
        <w:rPr>
          <w:spacing w:val="-56"/>
          <w:sz w:val="22"/>
        </w:rPr>
        <w:t> </w:t>
      </w:r>
      <w:r>
        <w:rPr>
          <w:sz w:val="22"/>
        </w:rPr>
        <w:t>instalados três conjuntos de coletores em área de campo e três conjuntos de coletores por</w:t>
      </w:r>
      <w:r>
        <w:rPr>
          <w:spacing w:val="1"/>
          <w:sz w:val="22"/>
        </w:rPr>
        <w:t> </w:t>
      </w:r>
      <w:r>
        <w:rPr>
          <w:sz w:val="22"/>
        </w:rPr>
        <w:t>parcela, sendo a estimativa de origem dos íons da precipitação realizada com base nas</w:t>
      </w:r>
      <w:r>
        <w:rPr>
          <w:spacing w:val="1"/>
          <w:sz w:val="22"/>
        </w:rPr>
        <w:t> </w:t>
      </w:r>
      <w:r>
        <w:rPr>
          <w:sz w:val="22"/>
        </w:rPr>
        <w:t>concentrações de Na</w:t>
      </w:r>
      <w:r>
        <w:rPr>
          <w:sz w:val="22"/>
          <w:vertAlign w:val="superscript"/>
        </w:rPr>
        <w:t>+</w:t>
      </w:r>
      <w:r>
        <w:rPr>
          <w:sz w:val="22"/>
          <w:vertAlign w:val="baseline"/>
        </w:rPr>
        <w:t> e Ca</w:t>
      </w:r>
      <w:r>
        <w:rPr>
          <w:sz w:val="22"/>
          <w:vertAlign w:val="superscript"/>
        </w:rPr>
        <w:t>2+</w:t>
      </w:r>
      <w:r>
        <w:rPr>
          <w:sz w:val="22"/>
          <w:vertAlign w:val="baseline"/>
        </w:rPr>
        <w:t>. A biomassa arbórea total foi de 251,03 Mg ha</w:t>
      </w:r>
      <w:r>
        <w:rPr>
          <w:sz w:val="22"/>
          <w:vertAlign w:val="superscript"/>
        </w:rPr>
        <w:t>-1</w:t>
      </w:r>
      <w:r>
        <w:rPr>
          <w:sz w:val="22"/>
          <w:vertAlign w:val="baseline"/>
        </w:rPr>
        <w:t>, composta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principalmente,</w:t>
      </w:r>
      <w:r>
        <w:rPr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pela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madeira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comercial</w:t>
      </w:r>
      <w:r>
        <w:rPr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do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fuste</w:t>
      </w:r>
      <w:r>
        <w:rPr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(65,8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%),</w:t>
      </w:r>
      <w:r>
        <w:rPr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seguido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por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raízes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(14,0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%),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galhos</w:t>
      </w:r>
      <w:r>
        <w:rPr>
          <w:spacing w:val="-56"/>
          <w:sz w:val="22"/>
          <w:vertAlign w:val="baseline"/>
        </w:rPr>
        <w:t> </w:t>
      </w:r>
      <w:r>
        <w:rPr>
          <w:sz w:val="22"/>
          <w:vertAlign w:val="baseline"/>
        </w:rPr>
        <w:t>vivos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(7,1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%),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casca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comercial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(6,8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%),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galhos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mortos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(2,9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%),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acículas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(2,1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%)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madeira/casca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do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ponteiro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(1,3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%).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Na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média,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são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depositados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7,3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Mg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ha</w:t>
      </w:r>
      <w:r>
        <w:rPr>
          <w:sz w:val="22"/>
          <w:vertAlign w:val="superscript"/>
        </w:rPr>
        <w:t>-1</w:t>
      </w:r>
      <w:r>
        <w:rPr>
          <w:sz w:val="22"/>
          <w:vertAlign w:val="baseline"/>
        </w:rPr>
        <w:t> ano</w:t>
      </w:r>
      <w:r>
        <w:rPr>
          <w:sz w:val="22"/>
          <w:vertAlign w:val="superscript"/>
        </w:rPr>
        <w:t>-1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serapilheira e a sazonalidade observada apresentou a seguinte ordem: verão ~ outono &gt;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primavera ~ inverno. A quantidade de serapilheira acumulada sobre o solo, foi em média de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34,54 Mg ha</w:t>
      </w:r>
      <w:r>
        <w:rPr>
          <w:sz w:val="22"/>
          <w:vertAlign w:val="superscript"/>
        </w:rPr>
        <w:t>-1</w:t>
      </w:r>
      <w:r>
        <w:rPr>
          <w:sz w:val="22"/>
          <w:vertAlign w:val="baseline"/>
        </w:rPr>
        <w:t> e foi composta principalmente por acículas, seguida por galhos, miscelânea,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estruturas reprodutivas, raízes e cascas, independente da estação. A grande quantidade de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raízes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finas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na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serapilheira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acumulada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(1,15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Mg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ha</w:t>
      </w:r>
      <w:r>
        <w:rPr>
          <w:sz w:val="22"/>
          <w:vertAlign w:val="superscript"/>
        </w:rPr>
        <w:t>-1</w:t>
      </w:r>
      <w:r>
        <w:rPr>
          <w:sz w:val="22"/>
          <w:vertAlign w:val="baseline"/>
        </w:rPr>
        <w:t>)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ressalta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a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importância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desta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camada</w:t>
      </w:r>
      <w:r>
        <w:rPr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na</w:t>
      </w:r>
      <w:r>
        <w:rPr>
          <w:spacing w:val="-56"/>
          <w:sz w:val="22"/>
          <w:vertAlign w:val="baseline"/>
        </w:rPr>
        <w:t> </w:t>
      </w:r>
      <w:r>
        <w:rPr>
          <w:sz w:val="22"/>
          <w:vertAlign w:val="baseline"/>
        </w:rPr>
        <w:t>nutrição do </w:t>
      </w:r>
      <w:r>
        <w:rPr>
          <w:rFonts w:ascii="Arial" w:hAnsi="Arial"/>
          <w:i/>
          <w:sz w:val="22"/>
          <w:vertAlign w:val="baseline"/>
        </w:rPr>
        <w:t>P. taeda</w:t>
      </w:r>
      <w:r>
        <w:rPr>
          <w:sz w:val="22"/>
          <w:vertAlign w:val="baseline"/>
        </w:rPr>
        <w:t>. Após 3 anos, a massa remanescente de acículas foi de 35,7 %, sendo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necessários 14,9 anos para decompor 95 % da serapilheira total. A interceptação média da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precipitação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pelas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copas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foi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31,5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%.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íon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que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apresentou maior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contribuição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pela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precipitação foi o Ca</w:t>
      </w:r>
      <w:r>
        <w:rPr>
          <w:sz w:val="22"/>
          <w:vertAlign w:val="superscript"/>
        </w:rPr>
        <w:t>2+</w:t>
      </w:r>
      <w:r>
        <w:rPr>
          <w:sz w:val="22"/>
          <w:vertAlign w:val="baseline"/>
        </w:rPr>
        <w:t> (14,6 kg ha</w:t>
      </w:r>
      <w:r>
        <w:rPr>
          <w:sz w:val="22"/>
          <w:vertAlign w:val="superscript"/>
        </w:rPr>
        <w:t>-1</w:t>
      </w:r>
      <w:r>
        <w:rPr>
          <w:sz w:val="22"/>
          <w:vertAlign w:val="baseline"/>
        </w:rPr>
        <w:t> ano</w:t>
      </w:r>
      <w:r>
        <w:rPr>
          <w:sz w:val="22"/>
          <w:vertAlign w:val="superscript"/>
        </w:rPr>
        <w:t>-1</w:t>
      </w:r>
      <w:r>
        <w:rPr>
          <w:sz w:val="22"/>
          <w:vertAlign w:val="baseline"/>
        </w:rPr>
        <w:t>), seguido pelo K</w:t>
      </w:r>
      <w:r>
        <w:rPr>
          <w:sz w:val="22"/>
          <w:vertAlign w:val="superscript"/>
        </w:rPr>
        <w:t>+</w:t>
      </w:r>
      <w:r>
        <w:rPr>
          <w:sz w:val="22"/>
          <w:vertAlign w:val="baseline"/>
        </w:rPr>
        <w:t> (5,4 kg ha</w:t>
      </w:r>
      <w:r>
        <w:rPr>
          <w:sz w:val="22"/>
          <w:vertAlign w:val="superscript"/>
        </w:rPr>
        <w:t>-1</w:t>
      </w:r>
      <w:r>
        <w:rPr>
          <w:sz w:val="22"/>
          <w:vertAlign w:val="baseline"/>
        </w:rPr>
        <w:t> ano</w:t>
      </w:r>
      <w:r>
        <w:rPr>
          <w:sz w:val="22"/>
          <w:vertAlign w:val="superscript"/>
        </w:rPr>
        <w:t>-1</w:t>
      </w:r>
      <w:r>
        <w:rPr>
          <w:sz w:val="22"/>
          <w:vertAlign w:val="baseline"/>
        </w:rPr>
        <w:t>). A correlação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positiva entre Ca</w:t>
      </w:r>
      <w:r>
        <w:rPr>
          <w:sz w:val="22"/>
          <w:vertAlign w:val="superscript"/>
        </w:rPr>
        <w:t>2+</w:t>
      </w:r>
      <w:r>
        <w:rPr>
          <w:sz w:val="22"/>
          <w:vertAlign w:val="baseline"/>
        </w:rPr>
        <w:t>, Mg</w:t>
      </w:r>
      <w:r>
        <w:rPr>
          <w:sz w:val="22"/>
          <w:vertAlign w:val="superscript"/>
        </w:rPr>
        <w:t>2+</w:t>
      </w:r>
      <w:r>
        <w:rPr>
          <w:sz w:val="22"/>
          <w:vertAlign w:val="baseline"/>
        </w:rPr>
        <w:t> e K</w:t>
      </w:r>
      <w:r>
        <w:rPr>
          <w:sz w:val="22"/>
          <w:vertAlign w:val="superscript"/>
        </w:rPr>
        <w:t>+</w:t>
      </w:r>
      <w:r>
        <w:rPr>
          <w:sz w:val="22"/>
          <w:vertAlign w:val="baseline"/>
        </w:rPr>
        <w:t> na precipitação interna indicam efeito da deposição seca. 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povoamento apresentou elevada produção e também acúmulo de serapilheira. A biomassa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de raízes finas foi superior no inverno, estação do ano que apresentou as menores taxas de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decomposição.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A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massa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remanescente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acículas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foi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elevada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e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o</w:t>
      </w:r>
      <w:r>
        <w:rPr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modelo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exponencial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duplo</w:t>
      </w:r>
      <w:r>
        <w:rPr>
          <w:spacing w:val="-56"/>
          <w:sz w:val="22"/>
          <w:vertAlign w:val="baseline"/>
        </w:rPr>
        <w:t> </w:t>
      </w:r>
      <w:r>
        <w:rPr>
          <w:sz w:val="22"/>
          <w:vertAlign w:val="baseline"/>
        </w:rPr>
        <w:t>e o modelo assintótico K∞ apresentaram os melhores ajustes para descrição da taxa de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decomposição. Telêmaco Borba-PR apresenta o menor percentual de SO </w:t>
      </w:r>
      <w:r>
        <w:rPr>
          <w:sz w:val="22"/>
          <w:vertAlign w:val="superscript"/>
        </w:rPr>
        <w:t>-</w:t>
      </w:r>
      <w:r>
        <w:rPr>
          <w:sz w:val="22"/>
          <w:vertAlign w:val="baseline"/>
        </w:rPr>
        <w:t> oriundo de fonte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antropogênica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já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que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a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origem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do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solo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e origem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marinha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representam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57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%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da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precipitação.</w:t>
      </w:r>
    </w:p>
    <w:p>
      <w:pPr>
        <w:spacing w:line="244" w:lineRule="auto" w:before="202"/>
        <w:ind w:left="122" w:right="305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Palavras-chave: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Biomassa</w:t>
      </w:r>
      <w:r>
        <w:rPr>
          <w:spacing w:val="1"/>
          <w:sz w:val="22"/>
        </w:rPr>
        <w:t> </w:t>
      </w:r>
      <w:r>
        <w:rPr>
          <w:sz w:val="22"/>
        </w:rPr>
        <w:t>Arbórea.</w:t>
      </w:r>
      <w:r>
        <w:rPr>
          <w:spacing w:val="1"/>
          <w:sz w:val="22"/>
        </w:rPr>
        <w:t> </w:t>
      </w:r>
      <w:r>
        <w:rPr>
          <w:sz w:val="22"/>
        </w:rPr>
        <w:t>Serapilheira</w:t>
      </w:r>
      <w:r>
        <w:rPr>
          <w:spacing w:val="1"/>
          <w:sz w:val="22"/>
        </w:rPr>
        <w:t> </w:t>
      </w:r>
      <w:r>
        <w:rPr>
          <w:sz w:val="22"/>
        </w:rPr>
        <w:t>Produzida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Acumulada.</w:t>
      </w:r>
      <w:r>
        <w:rPr>
          <w:spacing w:val="1"/>
          <w:sz w:val="22"/>
        </w:rPr>
        <w:t> </w:t>
      </w:r>
      <w:r>
        <w:rPr>
          <w:sz w:val="22"/>
        </w:rPr>
        <w:t>Taxa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Decomposição.</w:t>
      </w:r>
      <w:r>
        <w:rPr>
          <w:spacing w:val="2"/>
          <w:sz w:val="22"/>
        </w:rPr>
        <w:t> </w:t>
      </w:r>
      <w:r>
        <w:rPr>
          <w:sz w:val="22"/>
        </w:rPr>
        <w:t>Deposição</w:t>
      </w:r>
      <w:r>
        <w:rPr>
          <w:spacing w:val="2"/>
          <w:sz w:val="22"/>
        </w:rPr>
        <w:t> </w:t>
      </w:r>
      <w:r>
        <w:rPr>
          <w:sz w:val="22"/>
        </w:rPr>
        <w:t>Atmosférica.</w:t>
      </w:r>
      <w:r>
        <w:rPr>
          <w:spacing w:val="2"/>
          <w:sz w:val="22"/>
        </w:rPr>
        <w:t> </w:t>
      </w:r>
      <w:r>
        <w:rPr>
          <w:sz w:val="22"/>
        </w:rPr>
        <w:t>Origem</w:t>
      </w:r>
      <w:r>
        <w:rPr>
          <w:spacing w:val="-1"/>
          <w:sz w:val="22"/>
        </w:rPr>
        <w:t> </w:t>
      </w:r>
      <w:r>
        <w:rPr>
          <w:sz w:val="22"/>
        </w:rPr>
        <w:t>dos</w:t>
      </w:r>
      <w:r>
        <w:rPr>
          <w:spacing w:val="4"/>
          <w:sz w:val="22"/>
        </w:rPr>
        <w:t> </w:t>
      </w:r>
      <w:r>
        <w:rPr>
          <w:sz w:val="22"/>
        </w:rPr>
        <w:t>Íons da Precipitação.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2"/>
          <w:pgSz w:w="11910" w:h="16840"/>
          <w:pgMar w:header="0" w:footer="0" w:top="540" w:bottom="280" w:left="1580" w:right="820"/>
        </w:sectPr>
      </w:pPr>
    </w:p>
    <w:p>
      <w:pPr>
        <w:spacing w:before="170"/>
        <w:ind w:left="0" w:right="308" w:firstLine="0"/>
        <w:jc w:val="right"/>
        <w:rPr>
          <w:sz w:val="20"/>
        </w:rPr>
      </w:pPr>
      <w:r>
        <w:rPr/>
        <w:pict>
          <v:shape style="position:absolute;margin-left:524.280029pt;margin-top:-.401221pt;width:26.55pt;height:26.55pt;mso-position-horizontal-relative:page;mso-position-vertical-relative:paragraph;z-index:-21790720" coordorigin="10486,-8" coordsize="531,531" path="m10928,-8l10574,-8,10540,-1,10512,18,10493,46,10486,80,10486,434,10493,468,10512,496,10540,515,10574,522,10928,522,10962,515,10990,496,11009,468,11016,434,11016,80,11009,46,10990,18,10962,-1,10928,-8xe" filled="true" fillcolor="#ffffff" stroked="false">
            <v:path arrowok="t"/>
            <v:fill type="solid"/>
            <w10:wrap type="none"/>
          </v:shape>
        </w:pict>
      </w:r>
      <w:r>
        <w:rPr>
          <w:w w:val="99"/>
          <w:sz w:val="20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  <w:ind w:left="3804" w:right="3993" w:firstLine="0"/>
        <w:jc w:val="center"/>
      </w:pPr>
      <w:r>
        <w:rPr/>
        <w:t>ABSTRACT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spacing w:line="242" w:lineRule="auto" w:before="0"/>
        <w:ind w:left="124" w:right="31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BIOMASS, DECOMPOSITION AND NUTRIENT INPUT IN </w:t>
      </w:r>
      <w:r>
        <w:rPr>
          <w:rFonts w:ascii="Arial"/>
          <w:i/>
          <w:sz w:val="24"/>
        </w:rPr>
        <w:t>Pinus taeda </w:t>
      </w:r>
      <w:r>
        <w:rPr>
          <w:rFonts w:ascii="Arial"/>
          <w:b/>
          <w:sz w:val="24"/>
        </w:rPr>
        <w:t>L. STAND IN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SOUTH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 BRAZIL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pStyle w:val="BodyText"/>
        <w:spacing w:line="244" w:lineRule="auto"/>
        <w:ind w:left="2676" w:right="2850" w:hanging="8"/>
      </w:pPr>
      <w:r>
        <w:rPr/>
        <w:t>AUTHOR: Aline Aparecida Ludvichak</w:t>
      </w:r>
      <w:r>
        <w:rPr>
          <w:spacing w:val="-61"/>
        </w:rPr>
        <w:t> </w:t>
      </w:r>
      <w:r>
        <w:rPr/>
        <w:t>ADVISER:</w:t>
      </w:r>
      <w:r>
        <w:rPr>
          <w:spacing w:val="-2"/>
        </w:rPr>
        <w:t> </w:t>
      </w:r>
      <w:r>
        <w:rPr/>
        <w:t>Mauro</w:t>
      </w:r>
      <w:r>
        <w:rPr>
          <w:spacing w:val="-1"/>
        </w:rPr>
        <w:t> </w:t>
      </w:r>
      <w:r>
        <w:rPr/>
        <w:t>Valdir</w:t>
      </w:r>
      <w:r>
        <w:rPr>
          <w:spacing w:val="-2"/>
        </w:rPr>
        <w:t> </w:t>
      </w:r>
      <w:r>
        <w:rPr/>
        <w:t>Schumacher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42" w:lineRule="auto"/>
        <w:ind w:left="122" w:right="305"/>
        <w:jc w:val="both"/>
      </w:pPr>
      <w:r>
        <w:rPr/>
        <w:t>The stock of tree biomass, production, accumulation and decomposition of litter and</w:t>
      </w:r>
      <w:r>
        <w:rPr>
          <w:spacing w:val="1"/>
        </w:rPr>
        <w:t> </w:t>
      </w:r>
      <w:r>
        <w:rPr/>
        <w:t>the contribution of ions, are fundamental for understanding the nutrients cycling in</w:t>
      </w:r>
      <w:r>
        <w:rPr>
          <w:spacing w:val="1"/>
        </w:rPr>
        <w:t> </w:t>
      </w:r>
      <w:r>
        <w:rPr/>
        <w:t>forest</w:t>
      </w:r>
      <w:r>
        <w:rPr>
          <w:spacing w:val="-2"/>
        </w:rPr>
        <w:t> </w:t>
      </w:r>
      <w:r>
        <w:rPr/>
        <w:t>stands.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present</w:t>
      </w:r>
      <w:r>
        <w:rPr>
          <w:spacing w:val="-3"/>
        </w:rPr>
        <w:t> </w:t>
      </w:r>
      <w:r>
        <w:rPr/>
        <w:t>study</w:t>
      </w:r>
      <w:r>
        <w:rPr>
          <w:spacing w:val="-4"/>
        </w:rPr>
        <w:t> </w:t>
      </w:r>
      <w:r>
        <w:rPr/>
        <w:t>aims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evaluate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biomass</w:t>
      </w:r>
      <w:r>
        <w:rPr>
          <w:spacing w:val="-1"/>
        </w:rPr>
        <w:t> </w:t>
      </w:r>
      <w:r>
        <w:rPr/>
        <w:t>stock,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decomposition</w:t>
      </w:r>
      <w:r>
        <w:rPr>
          <w:spacing w:val="-61"/>
        </w:rPr>
        <w:t> </w:t>
      </w:r>
      <w:r>
        <w:rPr/>
        <w:t>of the litter rate and the nutrient input in a </w:t>
      </w:r>
      <w:r>
        <w:rPr>
          <w:rFonts w:ascii="Arial" w:hAnsi="Arial"/>
          <w:i/>
        </w:rPr>
        <w:t>P. taeda </w:t>
      </w:r>
      <w:r>
        <w:rPr/>
        <w:t>stand, in Telêmaco Borba, PR,</w:t>
      </w:r>
      <w:r>
        <w:rPr>
          <w:spacing w:val="1"/>
        </w:rPr>
        <w:t> </w:t>
      </w:r>
      <w:r>
        <w:rPr/>
        <w:t>Brazil. The experiment was carried out in three plots without chemical fertilization and</w:t>
      </w:r>
      <w:r>
        <w:rPr>
          <w:spacing w:val="-61"/>
        </w:rPr>
        <w:t> </w:t>
      </w:r>
      <w:r>
        <w:rPr/>
        <w:t>without</w:t>
      </w:r>
      <w:r>
        <w:rPr>
          <w:spacing w:val="-4"/>
        </w:rPr>
        <w:t> </w:t>
      </w:r>
      <w:r>
        <w:rPr/>
        <w:t>thinning</w:t>
      </w:r>
      <w:r>
        <w:rPr>
          <w:spacing w:val="-4"/>
        </w:rPr>
        <w:t> </w:t>
      </w:r>
      <w:r>
        <w:rPr/>
        <w:t>management.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evaluate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physical-chemical</w:t>
      </w:r>
      <w:r>
        <w:rPr>
          <w:spacing w:val="-3"/>
        </w:rPr>
        <w:t> </w:t>
      </w:r>
      <w:r>
        <w:rPr/>
        <w:t>attributes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soil,</w:t>
      </w:r>
      <w:r>
        <w:rPr>
          <w:spacing w:val="-61"/>
        </w:rPr>
        <w:t> </w:t>
      </w:r>
      <w:r>
        <w:rPr/>
        <w:t>three trenches were opened up to one meter deep. The determination of the biomass</w:t>
      </w:r>
      <w:r>
        <w:rPr>
          <w:spacing w:val="1"/>
        </w:rPr>
        <w:t> </w:t>
      </w:r>
      <w:r>
        <w:rPr/>
        <w:t>above ground was based on the sampling of nine trees. The quantification of the root</w:t>
      </w:r>
      <w:r>
        <w:rPr>
          <w:spacing w:val="1"/>
        </w:rPr>
        <w:t> </w:t>
      </w:r>
      <w:r>
        <w:rPr/>
        <w:t>biomass was carried out in three trees of the class center with the excavation of the</w:t>
      </w:r>
      <w:r>
        <w:rPr>
          <w:spacing w:val="1"/>
        </w:rPr>
        <w:t> </w:t>
      </w:r>
      <w:r>
        <w:rPr/>
        <w:t>useful area. For litterfall sampling, four collectors were distributed per plot and three</w:t>
      </w:r>
      <w:r>
        <w:rPr>
          <w:spacing w:val="1"/>
        </w:rPr>
        <w:t> </w:t>
      </w:r>
      <w:r>
        <w:rPr/>
        <w:t>subplots</w:t>
      </w:r>
      <w:r>
        <w:rPr>
          <w:spacing w:val="-8"/>
        </w:rPr>
        <w:t> </w:t>
      </w:r>
      <w:r>
        <w:rPr/>
        <w:t>were</w:t>
      </w:r>
      <w:r>
        <w:rPr>
          <w:spacing w:val="-8"/>
        </w:rPr>
        <w:t> </w:t>
      </w:r>
      <w:r>
        <w:rPr/>
        <w:t>demarcated.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quantification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accumulated</w:t>
      </w:r>
      <w:r>
        <w:rPr>
          <w:spacing w:val="-8"/>
        </w:rPr>
        <w:t> </w:t>
      </w:r>
      <w:r>
        <w:rPr/>
        <w:t>litter</w:t>
      </w:r>
      <w:r>
        <w:rPr>
          <w:spacing w:val="-9"/>
        </w:rPr>
        <w:t> </w:t>
      </w:r>
      <w:r>
        <w:rPr/>
        <w:t>was</w:t>
      </w:r>
      <w:r>
        <w:rPr>
          <w:spacing w:val="-8"/>
        </w:rPr>
        <w:t> </w:t>
      </w:r>
      <w:r>
        <w:rPr/>
        <w:t>carried</w:t>
      </w:r>
      <w:r>
        <w:rPr>
          <w:spacing w:val="-7"/>
        </w:rPr>
        <w:t> </w:t>
      </w:r>
      <w:r>
        <w:rPr/>
        <w:t>out</w:t>
      </w:r>
      <w:r>
        <w:rPr>
          <w:spacing w:val="-61"/>
        </w:rPr>
        <w:t> </w:t>
      </w:r>
      <w:r>
        <w:rPr/>
        <w:t>at the end of each season with the collection of 10 random samples per plot. To</w:t>
      </w:r>
      <w:r>
        <w:rPr>
          <w:spacing w:val="1"/>
        </w:rPr>
        <w:t> </w:t>
      </w:r>
      <w:r>
        <w:rPr/>
        <w:t>evaluate the decomposition by the direct method, 324 </w:t>
      </w:r>
      <w:r>
        <w:rPr>
          <w:rFonts w:ascii="Arial" w:hAnsi="Arial"/>
          <w:i/>
        </w:rPr>
        <w:t>litterbags </w:t>
      </w:r>
      <w:r>
        <w:rPr/>
        <w:t>were installed. For</w:t>
      </w:r>
      <w:r>
        <w:rPr>
          <w:spacing w:val="1"/>
        </w:rPr>
        <w:t> </w:t>
      </w:r>
      <w:r>
        <w:rPr/>
        <w:t>sampling and quantification of rainfall and throughfall, three sets of collectors were</w:t>
      </w:r>
      <w:r>
        <w:rPr>
          <w:spacing w:val="1"/>
        </w:rPr>
        <w:t> </w:t>
      </w:r>
      <w:r>
        <w:rPr/>
        <w:t>installed in the adjacent area and three sets of collectors per plot, respectively. The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rainwater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concentrations of Na</w:t>
      </w:r>
      <w:r>
        <w:rPr>
          <w:position w:val="8"/>
          <w:sz w:val="16"/>
        </w:rPr>
        <w:t>+ </w:t>
      </w:r>
      <w:r>
        <w:rPr/>
        <w:t>and Ca</w:t>
      </w:r>
      <w:r>
        <w:rPr>
          <w:position w:val="8"/>
          <w:sz w:val="16"/>
        </w:rPr>
        <w:t>2+</w:t>
      </w:r>
      <w:r>
        <w:rPr/>
        <w:t>. The total tree biomass was 251.03 Mg ha</w:t>
      </w:r>
      <w:r>
        <w:rPr>
          <w:position w:val="8"/>
          <w:sz w:val="16"/>
        </w:rPr>
        <w:t>-1</w:t>
      </w:r>
      <w:r>
        <w:rPr/>
        <w:t>, mainly</w:t>
      </w:r>
      <w:r>
        <w:rPr>
          <w:spacing w:val="1"/>
        </w:rPr>
        <w:t> </w:t>
      </w:r>
      <w:r>
        <w:rPr>
          <w:spacing w:val="-1"/>
        </w:rPr>
        <w:t>composed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commercial</w:t>
      </w:r>
      <w:r>
        <w:rPr>
          <w:spacing w:val="-12"/>
        </w:rPr>
        <w:t> </w:t>
      </w:r>
      <w:r>
        <w:rPr>
          <w:spacing w:val="-1"/>
        </w:rPr>
        <w:t>stemwood</w:t>
      </w:r>
      <w:r>
        <w:rPr>
          <w:spacing w:val="-15"/>
        </w:rPr>
        <w:t> </w:t>
      </w:r>
      <w:r>
        <w:rPr>
          <w:spacing w:val="-1"/>
        </w:rPr>
        <w:t>from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/>
        <w:t>trunk</w:t>
      </w:r>
      <w:r>
        <w:rPr>
          <w:spacing w:val="-11"/>
        </w:rPr>
        <w:t> </w:t>
      </w:r>
      <w:r>
        <w:rPr/>
        <w:t>(65.8</w:t>
      </w:r>
      <w:r>
        <w:rPr>
          <w:spacing w:val="-11"/>
        </w:rPr>
        <w:t> </w:t>
      </w:r>
      <w:r>
        <w:rPr/>
        <w:t>%),</w:t>
      </w:r>
      <w:r>
        <w:rPr>
          <w:spacing w:val="-16"/>
        </w:rPr>
        <w:t> </w:t>
      </w:r>
      <w:r>
        <w:rPr/>
        <w:t>followed</w:t>
      </w:r>
      <w:r>
        <w:rPr>
          <w:spacing w:val="-15"/>
        </w:rPr>
        <w:t> </w:t>
      </w:r>
      <w:r>
        <w:rPr/>
        <w:t>by</w:t>
      </w:r>
      <w:r>
        <w:rPr>
          <w:spacing w:val="-13"/>
        </w:rPr>
        <w:t> </w:t>
      </w:r>
      <w:r>
        <w:rPr/>
        <w:t>roots</w:t>
      </w:r>
      <w:r>
        <w:rPr>
          <w:spacing w:val="-11"/>
        </w:rPr>
        <w:t> </w:t>
      </w:r>
      <w:r>
        <w:rPr/>
        <w:t>(14.0%),</w:t>
      </w:r>
      <w:r>
        <w:rPr>
          <w:spacing w:val="-62"/>
        </w:rPr>
        <w:t> </w:t>
      </w:r>
      <w:r>
        <w:rPr/>
        <w:t>live branches (7.1 %), commercial bark (6.8 %), dead branches (2.9 %), needles</w:t>
      </w:r>
      <w:r>
        <w:rPr>
          <w:spacing w:val="1"/>
        </w:rPr>
        <w:t> </w:t>
      </w:r>
      <w:r>
        <w:rPr/>
        <w:t>(2.1%) and wood/bark of the tree tops (1.3 %). The litterfall was 7.3 Mg ha</w:t>
      </w:r>
      <w:r>
        <w:rPr>
          <w:position w:val="8"/>
          <w:sz w:val="16"/>
        </w:rPr>
        <w:t>-1</w:t>
      </w:r>
      <w:r>
        <w:rPr/>
        <w:t>, and the</w:t>
      </w:r>
      <w:r>
        <w:rPr>
          <w:spacing w:val="1"/>
        </w:rPr>
        <w:t> </w:t>
      </w:r>
      <w:r>
        <w:rPr/>
        <w:t>observed seasonality presented the following order: summer ~ autumn &gt; spring ~</w:t>
      </w:r>
      <w:r>
        <w:rPr>
          <w:spacing w:val="1"/>
        </w:rPr>
        <w:t> </w:t>
      </w:r>
      <w:r>
        <w:rPr>
          <w:spacing w:val="-1"/>
        </w:rPr>
        <w:t>winter.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litter</w:t>
      </w:r>
      <w:r>
        <w:rPr>
          <w:spacing w:val="-13"/>
        </w:rPr>
        <w:t> </w:t>
      </w:r>
      <w:r>
        <w:rPr/>
        <w:t>was</w:t>
      </w:r>
      <w:r>
        <w:rPr>
          <w:spacing w:val="-13"/>
        </w:rPr>
        <w:t> </w:t>
      </w:r>
      <w:r>
        <w:rPr/>
        <w:t>34.5</w:t>
      </w:r>
      <w:r>
        <w:rPr>
          <w:spacing w:val="-12"/>
        </w:rPr>
        <w:t> </w:t>
      </w:r>
      <w:r>
        <w:rPr/>
        <w:t>Mg</w:t>
      </w:r>
      <w:r>
        <w:rPr>
          <w:spacing w:val="-14"/>
        </w:rPr>
        <w:t> </w:t>
      </w:r>
      <w:r>
        <w:rPr/>
        <w:t>ha</w:t>
      </w:r>
      <w:r>
        <w:rPr>
          <w:position w:val="8"/>
          <w:sz w:val="16"/>
        </w:rPr>
        <w:t>-1</w:t>
      </w:r>
      <w:r>
        <w:rPr/>
        <w:t>,</w:t>
      </w:r>
      <w:r>
        <w:rPr>
          <w:spacing w:val="-13"/>
        </w:rPr>
        <w:t> </w:t>
      </w:r>
      <w:r>
        <w:rPr/>
        <w:t>also</w:t>
      </w:r>
      <w:r>
        <w:rPr>
          <w:spacing w:val="-15"/>
        </w:rPr>
        <w:t> </w:t>
      </w:r>
      <w:r>
        <w:rPr/>
        <w:t>mainly</w:t>
      </w:r>
      <w:r>
        <w:rPr>
          <w:spacing w:val="-15"/>
        </w:rPr>
        <w:t> </w:t>
      </w:r>
      <w:r>
        <w:rPr/>
        <w:t>composed</w:t>
      </w:r>
      <w:r>
        <w:rPr>
          <w:spacing w:val="-15"/>
        </w:rPr>
        <w:t> </w:t>
      </w:r>
      <w:r>
        <w:rPr/>
        <w:t>of</w:t>
      </w:r>
      <w:r>
        <w:rPr>
          <w:spacing w:val="-10"/>
        </w:rPr>
        <w:t> </w:t>
      </w:r>
      <w:r>
        <w:rPr/>
        <w:t>needles</w:t>
      </w:r>
      <w:r>
        <w:rPr>
          <w:spacing w:val="-14"/>
        </w:rPr>
        <w:t> </w:t>
      </w:r>
      <w:r>
        <w:rPr/>
        <w:t>(68.8</w:t>
      </w:r>
      <w:r>
        <w:rPr>
          <w:spacing w:val="-14"/>
        </w:rPr>
        <w:t> </w:t>
      </w:r>
      <w:r>
        <w:rPr/>
        <w:t>%),</w:t>
      </w:r>
      <w:r>
        <w:rPr>
          <w:spacing w:val="-15"/>
        </w:rPr>
        <w:t> </w:t>
      </w:r>
      <w:r>
        <w:rPr/>
        <w:t>followed</w:t>
      </w:r>
      <w:r>
        <w:rPr>
          <w:spacing w:val="-61"/>
        </w:rPr>
        <w:t> </w:t>
      </w:r>
      <w:r>
        <w:rPr/>
        <w:t>by</w:t>
      </w:r>
      <w:r>
        <w:rPr>
          <w:spacing w:val="-7"/>
        </w:rPr>
        <w:t> </w:t>
      </w:r>
      <w:r>
        <w:rPr/>
        <w:t>branches,</w:t>
      </w:r>
      <w:r>
        <w:rPr>
          <w:spacing w:val="-7"/>
        </w:rPr>
        <w:t> </w:t>
      </w:r>
      <w:r>
        <w:rPr/>
        <w:t>miscellaneous,</w:t>
      </w:r>
      <w:r>
        <w:rPr>
          <w:spacing w:val="-7"/>
        </w:rPr>
        <w:t> </w:t>
      </w:r>
      <w:r>
        <w:rPr/>
        <w:t>reproductive</w:t>
      </w:r>
      <w:r>
        <w:rPr>
          <w:spacing w:val="-4"/>
        </w:rPr>
        <w:t> </w:t>
      </w:r>
      <w:r>
        <w:rPr/>
        <w:t>structures,</w:t>
      </w:r>
      <w:r>
        <w:rPr>
          <w:spacing w:val="-4"/>
        </w:rPr>
        <w:t> </w:t>
      </w:r>
      <w:r>
        <w:rPr/>
        <w:t>roots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bark,</w:t>
      </w:r>
      <w:r>
        <w:rPr>
          <w:spacing w:val="-7"/>
        </w:rPr>
        <w:t> </w:t>
      </w:r>
      <w:r>
        <w:rPr/>
        <w:t>regardless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1"/>
        </w:rPr>
        <w:t> </w:t>
      </w:r>
      <w:r>
        <w:rPr/>
        <w:t>season. The large amount of fine roots in the litter (1.15 Mg ha</w:t>
      </w:r>
      <w:r>
        <w:rPr>
          <w:position w:val="8"/>
          <w:sz w:val="16"/>
        </w:rPr>
        <w:t>-1</w:t>
      </w:r>
      <w:r>
        <w:rPr/>
        <w:t>) highlights the</w:t>
      </w:r>
      <w:r>
        <w:rPr>
          <w:spacing w:val="1"/>
        </w:rPr>
        <w:t> </w:t>
      </w:r>
      <w:r>
        <w:rPr/>
        <w:t>importance of this layer in the nutrition of </w:t>
      </w:r>
      <w:r>
        <w:rPr>
          <w:rFonts w:ascii="Arial" w:hAnsi="Arial"/>
          <w:i/>
        </w:rPr>
        <w:t>P. taeda</w:t>
      </w:r>
      <w:r>
        <w:rPr/>
        <w:t>. The remaining mass after 3 years</w:t>
      </w:r>
      <w:r>
        <w:rPr>
          <w:spacing w:val="1"/>
        </w:rPr>
        <w:t> </w:t>
      </w:r>
      <w:r>
        <w:rPr/>
        <w:t>was 35.7 %. The estimated average time to decompose 95 % of the litter was 14.9</w:t>
      </w:r>
      <w:r>
        <w:rPr>
          <w:spacing w:val="1"/>
        </w:rPr>
        <w:t> </w:t>
      </w:r>
      <w:r>
        <w:rPr/>
        <w:t>years. The interception of rainfall by the canopy was 31.5 %. The ion that showed the</w:t>
      </w:r>
      <w:r>
        <w:rPr>
          <w:spacing w:val="1"/>
        </w:rPr>
        <w:t> </w:t>
      </w:r>
      <w:r>
        <w:rPr/>
        <w:t>greatest contribution due to rainfall was Ca</w:t>
      </w:r>
      <w:r>
        <w:rPr>
          <w:position w:val="8"/>
          <w:sz w:val="16"/>
        </w:rPr>
        <w:t>2+ </w:t>
      </w:r>
      <w:r>
        <w:rPr/>
        <w:t>(14.6 kg ha</w:t>
      </w:r>
      <w:r>
        <w:rPr>
          <w:position w:val="8"/>
          <w:sz w:val="16"/>
        </w:rPr>
        <w:t>-1 </w:t>
      </w:r>
      <w:r>
        <w:rPr/>
        <w:t>year</w:t>
      </w:r>
      <w:r>
        <w:rPr>
          <w:position w:val="8"/>
          <w:sz w:val="16"/>
        </w:rPr>
        <w:t>-1</w:t>
      </w:r>
      <w:r>
        <w:rPr/>
        <w:t>), followed by K</w:t>
      </w:r>
      <w:r>
        <w:rPr>
          <w:position w:val="8"/>
          <w:sz w:val="16"/>
        </w:rPr>
        <w:t>+ </w:t>
      </w:r>
      <w:r>
        <w:rPr/>
        <w:t>(5.4</w:t>
      </w:r>
      <w:r>
        <w:rPr>
          <w:spacing w:val="1"/>
        </w:rPr>
        <w:t> </w:t>
      </w:r>
      <w:r>
        <w:rPr/>
        <w:t>kg ha</w:t>
      </w:r>
      <w:r>
        <w:rPr>
          <w:position w:val="8"/>
          <w:sz w:val="16"/>
        </w:rPr>
        <w:t>-1</w:t>
      </w:r>
      <w:r>
        <w:rPr>
          <w:spacing w:val="1"/>
          <w:position w:val="8"/>
          <w:sz w:val="16"/>
        </w:rPr>
        <w:t> </w:t>
      </w:r>
      <w:r>
        <w:rPr/>
        <w:t>year</w:t>
      </w:r>
      <w:r>
        <w:rPr>
          <w:position w:val="8"/>
          <w:sz w:val="16"/>
        </w:rPr>
        <w:t>-1</w:t>
      </w:r>
      <w:r>
        <w:rPr/>
        <w:t>). The positive correlation between Ca</w:t>
      </w:r>
      <w:r>
        <w:rPr>
          <w:position w:val="8"/>
          <w:sz w:val="16"/>
        </w:rPr>
        <w:t>2+</w:t>
      </w:r>
      <w:r>
        <w:rPr/>
        <w:t>, Mg</w:t>
      </w:r>
      <w:r>
        <w:rPr>
          <w:position w:val="8"/>
          <w:sz w:val="16"/>
        </w:rPr>
        <w:t>2+</w:t>
      </w:r>
      <w:r>
        <w:rPr>
          <w:spacing w:val="1"/>
          <w:position w:val="8"/>
          <w:sz w:val="16"/>
        </w:rPr>
        <w:t> </w:t>
      </w:r>
      <w:r>
        <w:rPr/>
        <w:t>and K</w:t>
      </w:r>
      <w:r>
        <w:rPr>
          <w:position w:val="8"/>
          <w:sz w:val="16"/>
        </w:rPr>
        <w:t>+</w:t>
      </w:r>
      <w:r>
        <w:rPr>
          <w:spacing w:val="1"/>
          <w:position w:val="8"/>
          <w:sz w:val="16"/>
        </w:rPr>
        <w:t> </w:t>
      </w:r>
      <w:r>
        <w:rPr/>
        <w:t>in throughfall</w:t>
      </w:r>
      <w:r>
        <w:rPr>
          <w:spacing w:val="1"/>
        </w:rPr>
        <w:t> </w:t>
      </w:r>
      <w:r>
        <w:rPr/>
        <w:t>indicates the effect of dry deposition. The stand showed higher litterfall and litter. The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winter,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>
          <w:spacing w:val="-1"/>
        </w:rPr>
        <w:t>decomposition</w:t>
      </w:r>
      <w:r>
        <w:rPr>
          <w:spacing w:val="-11"/>
        </w:rPr>
        <w:t> </w:t>
      </w:r>
      <w:r>
        <w:rPr/>
        <w:t>rates.</w:t>
      </w:r>
      <w:r>
        <w:rPr>
          <w:spacing w:val="-16"/>
        </w:rPr>
        <w:t> </w:t>
      </w:r>
      <w:r>
        <w:rPr/>
        <w:t>The</w:t>
      </w:r>
      <w:r>
        <w:rPr>
          <w:spacing w:val="-10"/>
        </w:rPr>
        <w:t> </w:t>
      </w:r>
      <w:r>
        <w:rPr/>
        <w:t>remaining</w:t>
      </w:r>
      <w:r>
        <w:rPr>
          <w:spacing w:val="-13"/>
        </w:rPr>
        <w:t> </w:t>
      </w:r>
      <w:r>
        <w:rPr/>
        <w:t>needle</w:t>
      </w:r>
      <w:r>
        <w:rPr>
          <w:spacing w:val="-13"/>
        </w:rPr>
        <w:t> </w:t>
      </w:r>
      <w:r>
        <w:rPr/>
        <w:t>mass</w:t>
      </w:r>
      <w:r>
        <w:rPr>
          <w:spacing w:val="-12"/>
        </w:rPr>
        <w:t> </w:t>
      </w:r>
      <w:r>
        <w:rPr/>
        <w:t>was</w:t>
      </w:r>
      <w:r>
        <w:rPr>
          <w:spacing w:val="-11"/>
        </w:rPr>
        <w:t> </w:t>
      </w:r>
      <w:r>
        <w:rPr/>
        <w:t>high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double</w:t>
      </w:r>
      <w:r>
        <w:rPr>
          <w:spacing w:val="-14"/>
        </w:rPr>
        <w:t> </w:t>
      </w:r>
      <w:r>
        <w:rPr/>
        <w:t>exponential</w:t>
      </w:r>
      <w:r>
        <w:rPr>
          <w:spacing w:val="-61"/>
        </w:rPr>
        <w:t> </w:t>
      </w:r>
      <w:r>
        <w:rPr/>
        <w:t>model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K∞</w:t>
      </w:r>
      <w:r>
        <w:rPr>
          <w:spacing w:val="1"/>
        </w:rPr>
        <w:t> </w:t>
      </w:r>
      <w:r>
        <w:rPr/>
        <w:t>asymptotic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fits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position w:val="1"/>
        </w:rPr>
        <w:t>decomposition rate. Telêmaco Borba-PR has the lowest percentage of SO</w:t>
      </w:r>
      <w:r>
        <w:rPr>
          <w:sz w:val="16"/>
        </w:rPr>
        <w:t>4</w:t>
      </w:r>
      <w:r>
        <w:rPr>
          <w:position w:val="9"/>
          <w:sz w:val="16"/>
        </w:rPr>
        <w:t>-</w:t>
      </w:r>
      <w:r>
        <w:rPr>
          <w:spacing w:val="1"/>
          <w:position w:val="9"/>
          <w:sz w:val="16"/>
        </w:rPr>
        <w:t> </w:t>
      </w:r>
      <w:r>
        <w:rPr>
          <w:position w:val="1"/>
        </w:rPr>
        <w:t>coming</w:t>
      </w:r>
      <w:r>
        <w:rPr>
          <w:spacing w:val="1"/>
          <w:position w:val="1"/>
        </w:rPr>
        <w:t> </w:t>
      </w:r>
      <w:r>
        <w:rPr/>
        <w:t>from an anthropogenic source since the origin of the soil and marine origin represent</w:t>
      </w:r>
      <w:r>
        <w:rPr>
          <w:spacing w:val="1"/>
        </w:rPr>
        <w:t> </w:t>
      </w:r>
      <w:r>
        <w:rPr/>
        <w:t>57</w:t>
      </w:r>
      <w:r>
        <w:rPr>
          <w:spacing w:val="3"/>
        </w:rPr>
        <w:t> </w:t>
      </w:r>
      <w:r>
        <w:rPr/>
        <w:t>%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rainfall.</w:t>
      </w:r>
    </w:p>
    <w:p>
      <w:pPr>
        <w:pStyle w:val="BodyText"/>
        <w:spacing w:before="4"/>
      </w:pPr>
    </w:p>
    <w:p>
      <w:pPr>
        <w:pStyle w:val="BodyText"/>
        <w:spacing w:line="242" w:lineRule="auto"/>
        <w:ind w:left="122" w:right="307"/>
        <w:jc w:val="both"/>
      </w:pPr>
      <w:r>
        <w:rPr>
          <w:rFonts w:ascii="Arial" w:hAnsi="Arial"/>
          <w:b/>
        </w:rPr>
        <w:t>Keywords: </w:t>
      </w:r>
      <w:r>
        <w:rPr/>
        <w:t>Tree</w:t>
      </w:r>
      <w:r>
        <w:rPr>
          <w:spacing w:val="1"/>
        </w:rPr>
        <w:t> </w:t>
      </w:r>
      <w:r>
        <w:rPr/>
        <w:t>Biomass.</w:t>
      </w:r>
      <w:r>
        <w:rPr>
          <w:spacing w:val="1"/>
        </w:rPr>
        <w:t> </w:t>
      </w:r>
      <w:r>
        <w:rPr/>
        <w:t>Litterfall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Litter.</w:t>
      </w:r>
      <w:r>
        <w:rPr>
          <w:spacing w:val="1"/>
        </w:rPr>
        <w:t> </w:t>
      </w:r>
      <w:r>
        <w:rPr/>
        <w:t>Decomposition</w:t>
      </w:r>
      <w:r>
        <w:rPr>
          <w:spacing w:val="1"/>
        </w:rPr>
        <w:t> </w:t>
      </w:r>
      <w:r>
        <w:rPr/>
        <w:t>Rate.</w:t>
      </w:r>
      <w:r>
        <w:rPr>
          <w:spacing w:val="1"/>
        </w:rPr>
        <w:t> </w:t>
      </w:r>
      <w:r>
        <w:rPr/>
        <w:t>Atmospheric</w:t>
      </w:r>
      <w:r>
        <w:rPr>
          <w:spacing w:val="1"/>
        </w:rPr>
        <w:t> </w:t>
      </w:r>
      <w:r>
        <w:rPr/>
        <w:t>Deposition.</w:t>
      </w:r>
      <w:r>
        <w:rPr>
          <w:spacing w:val="2"/>
        </w:rPr>
        <w:t> </w:t>
      </w:r>
      <w:r>
        <w:rPr/>
        <w:t>Origin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Íons</w:t>
      </w:r>
      <w:r>
        <w:rPr>
          <w:spacing w:val="2"/>
        </w:rPr>
        <w:t> </w:t>
      </w:r>
      <w:r>
        <w:rPr/>
        <w:t>Rainfall.</w:t>
      </w:r>
    </w:p>
    <w:p>
      <w:pPr>
        <w:spacing w:after="0" w:line="242" w:lineRule="auto"/>
        <w:jc w:val="both"/>
        <w:sectPr>
          <w:headerReference w:type="default" r:id="rId13"/>
          <w:pgSz w:w="11910" w:h="16840"/>
          <w:pgMar w:header="0" w:footer="0" w:top="5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1"/>
        <w:spacing w:before="92"/>
        <w:ind w:left="124" w:right="311" w:firstLine="0"/>
        <w:jc w:val="center"/>
      </w:pPr>
      <w:r>
        <w:rPr/>
        <w:t>LISTA</w:t>
      </w:r>
      <w:r>
        <w:rPr>
          <w:spacing w:val="-7"/>
        </w:rPr>
        <w:t> </w:t>
      </w:r>
      <w:r>
        <w:rPr/>
        <w:t>DE</w:t>
      </w:r>
      <w:r>
        <w:rPr>
          <w:spacing w:val="-1"/>
        </w:rPr>
        <w:t> </w:t>
      </w:r>
      <w:r>
        <w:rPr/>
        <w:t>ILUSTRAÇÕES</w:t>
      </w:r>
    </w:p>
    <w:p>
      <w:pPr>
        <w:pStyle w:val="BodyText"/>
        <w:tabs>
          <w:tab w:pos="1398" w:val="left" w:leader="none"/>
          <w:tab w:pos="7640" w:val="left" w:leader="dot"/>
        </w:tabs>
        <w:spacing w:line="244" w:lineRule="auto" w:before="547"/>
        <w:ind w:left="122" w:right="310"/>
      </w:pPr>
      <w:hyperlink w:history="true" w:anchor="_bookmark5">
        <w:r>
          <w:rPr/>
          <w:t>Figura 1</w:t>
        </w:r>
        <w:r>
          <w:rPr>
            <w:spacing w:val="4"/>
          </w:rPr>
          <w:t> </w:t>
        </w:r>
        <w:r>
          <w:rPr/>
          <w:t>-</w:t>
          <w:tab/>
        </w:r>
        <w:r>
          <w:rPr>
            <w:spacing w:val="-1"/>
          </w:rPr>
          <w:t>Distribuição</w:t>
        </w:r>
        <w:r>
          <w:rPr>
            <w:spacing w:val="5"/>
          </w:rPr>
          <w:t> </w:t>
        </w:r>
        <w:r>
          <w:rPr/>
          <w:t>do</w:t>
        </w:r>
        <w:r>
          <w:rPr>
            <w:spacing w:val="5"/>
          </w:rPr>
          <w:t> </w:t>
        </w:r>
        <w:r>
          <w:rPr>
            <w:rFonts w:ascii="Arial" w:hAnsi="Arial"/>
            <w:i/>
          </w:rPr>
          <w:t>Pinus</w:t>
        </w:r>
        <w:r>
          <w:rPr>
            <w:rFonts w:ascii="Arial" w:hAnsi="Arial"/>
            <w:i/>
            <w:spacing w:val="1"/>
          </w:rPr>
          <w:t> </w:t>
        </w:r>
        <w:r>
          <w:rPr>
            <w:rFonts w:ascii="Arial" w:hAnsi="Arial"/>
            <w:i/>
          </w:rPr>
          <w:t>taeda</w:t>
        </w:r>
        <w:r>
          <w:rPr>
            <w:rFonts w:ascii="Arial" w:hAnsi="Arial"/>
            <w:i/>
            <w:spacing w:val="2"/>
          </w:rPr>
          <w:t> </w:t>
        </w:r>
        <w:r>
          <w:rPr/>
          <w:t>em</w:t>
        </w:r>
        <w:r>
          <w:rPr>
            <w:spacing w:val="5"/>
          </w:rPr>
          <w:t> </w:t>
        </w:r>
        <w:r>
          <w:rPr/>
          <w:t>seu</w:t>
        </w:r>
        <w:r>
          <w:rPr>
            <w:spacing w:val="3"/>
          </w:rPr>
          <w:t> </w:t>
        </w:r>
        <w:r>
          <w:rPr/>
          <w:t>país</w:t>
        </w:r>
        <w:r>
          <w:rPr>
            <w:spacing w:val="3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origem</w:t>
        </w:r>
        <w:r>
          <w:rPr>
            <w:spacing w:val="5"/>
          </w:rPr>
          <w:t> </w:t>
        </w:r>
        <w:r>
          <w:rPr/>
          <w:t>(Estados Unidos).</w:t>
        </w:r>
        <w:r>
          <w:rPr>
            <w:spacing w:val="-26"/>
          </w:rPr>
          <w:t> </w:t>
        </w:r>
        <w:r>
          <w:rPr/>
          <w:t>.16</w:t>
        </w:r>
      </w:hyperlink>
      <w:r>
        <w:rPr>
          <w:spacing w:val="-61"/>
        </w:rPr>
        <w:t> </w:t>
      </w:r>
      <w:hyperlink w:history="true" w:anchor="_bookmark8">
        <w:r>
          <w:rPr/>
          <w:t>Figura 2</w:t>
        </w:r>
        <w:r>
          <w:rPr>
            <w:spacing w:val="4"/>
          </w:rPr>
          <w:t> </w:t>
        </w:r>
        <w:r>
          <w:rPr/>
          <w:t>-</w:t>
          <w:tab/>
          <w:t>Impacto</w:t>
        </w:r>
        <w:r>
          <w:rPr>
            <w:spacing w:val="30"/>
          </w:rPr>
          <w:t> </w:t>
        </w:r>
        <w:r>
          <w:rPr/>
          <w:t>da</w:t>
        </w:r>
        <w:r>
          <w:rPr>
            <w:spacing w:val="31"/>
          </w:rPr>
          <w:t> </w:t>
        </w:r>
        <w:r>
          <w:rPr/>
          <w:t>colheita</w:t>
        </w:r>
        <w:r>
          <w:rPr>
            <w:spacing w:val="32"/>
          </w:rPr>
          <w:t> </w:t>
        </w:r>
        <w:r>
          <w:rPr/>
          <w:t>intensiva</w:t>
        </w:r>
        <w:r>
          <w:rPr>
            <w:spacing w:val="31"/>
          </w:rPr>
          <w:t> </w:t>
        </w:r>
        <w:r>
          <w:rPr/>
          <w:t>de</w:t>
        </w:r>
        <w:r>
          <w:rPr>
            <w:spacing w:val="32"/>
          </w:rPr>
          <w:t> </w:t>
        </w:r>
        <w:r>
          <w:rPr/>
          <w:t>biomassa</w:t>
        </w:r>
        <w:r>
          <w:rPr>
            <w:spacing w:val="28"/>
          </w:rPr>
          <w:t> </w:t>
        </w:r>
        <w:r>
          <w:rPr/>
          <w:t>em</w:t>
        </w:r>
        <w:r>
          <w:rPr>
            <w:spacing w:val="37"/>
          </w:rPr>
          <w:t> </w:t>
        </w:r>
        <w:r>
          <w:rPr/>
          <w:t>plantações</w:t>
        </w:r>
        <w:r>
          <w:rPr>
            <w:spacing w:val="29"/>
          </w:rPr>
          <w:t> </w:t>
        </w:r>
        <w:r>
          <w:rPr/>
          <w:t>florestais</w:t>
        </w:r>
        <w:r>
          <w:rPr>
            <w:spacing w:val="31"/>
          </w:rPr>
          <w:t> </w:t>
        </w:r>
        <w:r>
          <w:rPr/>
          <w:t>no</w:t>
        </w:r>
      </w:hyperlink>
      <w:r>
        <w:rPr>
          <w:spacing w:val="-61"/>
        </w:rPr>
        <w:t> </w:t>
      </w:r>
      <w:hyperlink w:history="true" w:anchor="_bookmark8">
        <w:r>
          <w:rPr/>
          <w:t>balanço</w:t>
        </w:r>
        <w:r>
          <w:rPr>
            <w:spacing w:val="2"/>
          </w:rPr>
          <w:t> </w:t>
        </w:r>
        <w:r>
          <w:rPr/>
          <w:t>de</w:t>
        </w:r>
        <w:r>
          <w:rPr>
            <w:spacing w:val="3"/>
          </w:rPr>
          <w:t> </w:t>
        </w:r>
        <w:r>
          <w:rPr/>
          <w:t>nutrientes</w:t>
        </w:r>
        <w:r>
          <w:rPr>
            <w:spacing w:val="1"/>
          </w:rPr>
          <w:t> </w:t>
        </w:r>
        <w:r>
          <w:rPr/>
          <w:t>do</w:t>
        </w:r>
        <w:r>
          <w:rPr>
            <w:spacing w:val="2"/>
          </w:rPr>
          <w:t> </w:t>
        </w:r>
        <w:r>
          <w:rPr/>
          <w:t>sítio</w:t>
          <w:tab/>
          <w:t>21</w:t>
        </w:r>
      </w:hyperlink>
    </w:p>
    <w:p>
      <w:pPr>
        <w:pStyle w:val="BodyText"/>
        <w:tabs>
          <w:tab w:pos="8917" w:val="left" w:leader="dot"/>
        </w:tabs>
        <w:spacing w:line="270" w:lineRule="exact"/>
        <w:ind w:left="122"/>
        <w:jc w:val="both"/>
      </w:pPr>
      <w:hyperlink w:history="true" w:anchor="_bookmark12">
        <w:r>
          <w:rPr/>
          <w:t>Figura</w:t>
        </w:r>
        <w:r>
          <w:rPr>
            <w:spacing w:val="1"/>
          </w:rPr>
          <w:t> </w:t>
        </w:r>
        <w:r>
          <w:rPr/>
          <w:t>3</w:t>
        </w:r>
        <w:r>
          <w:rPr>
            <w:spacing w:val="4"/>
          </w:rPr>
          <w:t> </w:t>
        </w:r>
        <w:r>
          <w:rPr/>
          <w:t>-  </w:t>
        </w:r>
        <w:r>
          <w:rPr>
            <w:spacing w:val="53"/>
          </w:rPr>
          <w:t> </w:t>
        </w:r>
        <w:r>
          <w:rPr/>
          <w:t>Localização</w:t>
        </w:r>
        <w:r>
          <w:rPr>
            <w:spacing w:val="2"/>
          </w:rPr>
          <w:t> </w:t>
        </w:r>
        <w:r>
          <w:rPr/>
          <w:t>do município</w:t>
        </w:r>
        <w:r>
          <w:rPr>
            <w:spacing w:val="2"/>
          </w:rPr>
          <w:t> </w:t>
        </w:r>
        <w:r>
          <w:rPr/>
          <w:t>de Telêmaco</w:t>
        </w:r>
        <w:r>
          <w:rPr>
            <w:spacing w:val="3"/>
          </w:rPr>
          <w:t> </w:t>
        </w:r>
        <w:r>
          <w:rPr/>
          <w:t>Borba-PR.</w:t>
          <w:tab/>
          <w:t>23</w:t>
        </w:r>
      </w:hyperlink>
    </w:p>
    <w:p>
      <w:pPr>
        <w:pStyle w:val="BodyText"/>
        <w:tabs>
          <w:tab w:pos="8917" w:val="left" w:leader="dot"/>
        </w:tabs>
        <w:spacing w:before="5"/>
        <w:ind w:left="1398" w:right="315" w:hanging="1277"/>
        <w:jc w:val="both"/>
      </w:pPr>
      <w:hyperlink w:history="true" w:anchor="_bookmark13">
        <w:r>
          <w:rPr/>
          <w:t>Figura 4 -</w:t>
        </w:r>
        <w:r>
          <w:rPr>
            <w:spacing w:val="1"/>
          </w:rPr>
          <w:t> </w:t>
        </w:r>
        <w:r>
          <w:rPr/>
          <w:t>Diagrama climático de Telêmaco Borba durante o período de crescimento</w:t>
        </w:r>
      </w:hyperlink>
      <w:r>
        <w:rPr>
          <w:spacing w:val="-61"/>
        </w:rPr>
        <w:t> </w:t>
      </w:r>
      <w:hyperlink w:history="true" w:anchor="_bookmark13">
        <w:r>
          <w:rPr/>
          <w:t>do povoamento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4"/>
          </w:rPr>
          <w:t> </w:t>
        </w:r>
        <w:r>
          <w:rPr>
            <w:rFonts w:ascii="Arial" w:hAnsi="Arial"/>
            <w:i/>
          </w:rPr>
          <w:t>P.</w:t>
        </w:r>
        <w:r>
          <w:rPr>
            <w:rFonts w:ascii="Arial" w:hAnsi="Arial"/>
            <w:i/>
            <w:spacing w:val="-4"/>
          </w:rPr>
          <w:t> </w:t>
        </w:r>
        <w:r>
          <w:rPr>
            <w:rFonts w:ascii="Arial" w:hAnsi="Arial"/>
            <w:i/>
          </w:rPr>
          <w:t>taeda</w:t>
          <w:tab/>
        </w:r>
        <w:r>
          <w:rPr/>
          <w:t>24</w:t>
        </w:r>
      </w:hyperlink>
    </w:p>
    <w:p>
      <w:pPr>
        <w:pStyle w:val="BodyText"/>
        <w:spacing w:line="244" w:lineRule="auto" w:before="4"/>
        <w:ind w:left="1398" w:right="314" w:hanging="1277"/>
        <w:jc w:val="both"/>
      </w:pPr>
      <w:hyperlink w:history="true" w:anchor="_bookmark16">
        <w:r>
          <w:rPr/>
          <w:t>Figura 5 -   Amostragem para determinação dos atributos físicos e químicos do solo</w:t>
        </w:r>
      </w:hyperlink>
      <w:r>
        <w:rPr>
          <w:spacing w:val="1"/>
        </w:rPr>
        <w:t> </w:t>
      </w:r>
      <w:hyperlink w:history="true" w:anchor="_bookmark16">
        <w:r>
          <w:rPr/>
          <w:t>da área experimental. A: Profundidade de coleta das amostras; B: Coleta</w:t>
        </w:r>
      </w:hyperlink>
      <w:r>
        <w:rPr>
          <w:spacing w:val="-61"/>
        </w:rPr>
        <w:t> </w:t>
      </w:r>
      <w:hyperlink w:history="true" w:anchor="_bookmark16">
        <w:r>
          <w:rPr/>
          <w:t>de</w:t>
        </w:r>
        <w:r>
          <w:rPr>
            <w:spacing w:val="1"/>
          </w:rPr>
          <w:t> </w:t>
        </w:r>
        <w:r>
          <w:rPr/>
          <w:t>amostras</w:t>
        </w:r>
        <w:r>
          <w:rPr>
            <w:spacing w:val="1"/>
          </w:rPr>
          <w:t> </w:t>
        </w:r>
        <w:r>
          <w:rPr/>
          <w:t>indeformadas</w:t>
        </w:r>
        <w:r>
          <w:rPr>
            <w:spacing w:val="1"/>
          </w:rPr>
          <w:t> </w:t>
        </w:r>
        <w:r>
          <w:rPr/>
          <w:t>com</w:t>
        </w:r>
        <w:r>
          <w:rPr>
            <w:spacing w:val="1"/>
          </w:rPr>
          <w:t> </w:t>
        </w:r>
        <w:r>
          <w:rPr/>
          <w:t>anéis</w:t>
        </w:r>
        <w:r>
          <w:rPr>
            <w:spacing w:val="1"/>
          </w:rPr>
          <w:t> </w:t>
        </w:r>
        <w:r>
          <w:rPr/>
          <w:t>volumétricos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Kopeck;</w:t>
        </w:r>
        <w:r>
          <w:rPr>
            <w:spacing w:val="1"/>
          </w:rPr>
          <w:t> </w:t>
        </w:r>
        <w:r>
          <w:rPr/>
          <w:t>C:</w:t>
        </w:r>
      </w:hyperlink>
      <w:r>
        <w:rPr>
          <w:spacing w:val="1"/>
        </w:rPr>
        <w:t> </w:t>
      </w:r>
      <w:hyperlink w:history="true" w:anchor="_bookmark16">
        <w:r>
          <w:rPr/>
          <w:t>Limpeza</w:t>
        </w:r>
        <w:r>
          <w:rPr>
            <w:spacing w:val="1"/>
          </w:rPr>
          <w:t> </w:t>
        </w:r>
        <w:r>
          <w:rPr/>
          <w:t>dos</w:t>
        </w:r>
        <w:r>
          <w:rPr>
            <w:spacing w:val="-1"/>
          </w:rPr>
          <w:t> </w:t>
        </w:r>
        <w:r>
          <w:rPr/>
          <w:t>anéis volumétricos para</w:t>
        </w:r>
        <w:r>
          <w:rPr>
            <w:spacing w:val="2"/>
          </w:rPr>
          <w:t> </w:t>
        </w:r>
        <w:r>
          <w:rPr/>
          <w:t>determinação</w:t>
        </w:r>
        <w:r>
          <w:rPr>
            <w:spacing w:val="1"/>
          </w:rPr>
          <w:t> </w:t>
        </w:r>
        <w:r>
          <w:rPr/>
          <w:t>da</w:t>
        </w:r>
        <w:r>
          <w:rPr>
            <w:spacing w:val="-1"/>
          </w:rPr>
          <w:t> </w:t>
        </w:r>
        <w:r>
          <w:rPr/>
          <w:t>densidade       </w:t>
        </w:r>
        <w:r>
          <w:rPr>
            <w:spacing w:val="5"/>
          </w:rPr>
          <w:t> </w:t>
        </w:r>
        <w:r>
          <w:rPr/>
          <w:t>26</w:t>
        </w:r>
      </w:hyperlink>
    </w:p>
    <w:p>
      <w:pPr>
        <w:pStyle w:val="BodyText"/>
        <w:spacing w:line="244" w:lineRule="auto"/>
        <w:ind w:left="1398" w:right="314" w:hanging="1277"/>
        <w:jc w:val="both"/>
      </w:pPr>
      <w:hyperlink w:history="true" w:anchor="_bookmark20">
        <w:r>
          <w:rPr/>
          <w:t>Figura 6 -</w:t>
        </w:r>
        <w:r>
          <w:rPr>
            <w:spacing w:val="1"/>
          </w:rPr>
          <w:t> </w:t>
        </w:r>
        <w:r>
          <w:rPr/>
          <w:t>Amostragem da biomassa acima do solo. A: Posições de amostragem do</w:t>
        </w:r>
      </w:hyperlink>
      <w:r>
        <w:rPr>
          <w:spacing w:val="1"/>
        </w:rPr>
        <w:t> </w:t>
      </w:r>
      <w:hyperlink w:history="true" w:anchor="_bookmark20">
        <w:r>
          <w:rPr/>
          <w:t>fuste (B: base, D: DAP, P: Ponteiro); B: Posições de amostragem das</w:t>
        </w:r>
      </w:hyperlink>
      <w:r>
        <w:rPr>
          <w:spacing w:val="1"/>
        </w:rPr>
        <w:t> </w:t>
      </w:r>
      <w:hyperlink w:history="true" w:anchor="_bookmark20">
        <w:r>
          <w:rPr/>
          <w:t>acículas</w:t>
        </w:r>
        <w:r>
          <w:rPr>
            <w:spacing w:val="2"/>
          </w:rPr>
          <w:t> </w:t>
        </w:r>
        <w:r>
          <w:rPr/>
          <w:t>(TI:</w:t>
        </w:r>
        <w:r>
          <w:rPr>
            <w:spacing w:val="1"/>
          </w:rPr>
          <w:t> </w:t>
        </w:r>
        <w:r>
          <w:rPr/>
          <w:t>terço</w:t>
        </w:r>
        <w:r>
          <w:rPr>
            <w:spacing w:val="3"/>
          </w:rPr>
          <w:t> </w:t>
        </w:r>
        <w:r>
          <w:rPr/>
          <w:t>inferior,</w:t>
        </w:r>
        <w:r>
          <w:rPr>
            <w:spacing w:val="2"/>
          </w:rPr>
          <w:t> </w:t>
        </w:r>
        <w:r>
          <w:rPr/>
          <w:t>TM: terço</w:t>
        </w:r>
        <w:r>
          <w:rPr>
            <w:spacing w:val="1"/>
          </w:rPr>
          <w:t> </w:t>
        </w:r>
        <w:r>
          <w:rPr/>
          <w:t>médio</w:t>
        </w:r>
        <w:r>
          <w:rPr>
            <w:spacing w:val="3"/>
          </w:rPr>
          <w:t> </w:t>
        </w:r>
        <w:r>
          <w:rPr/>
          <w:t>e</w:t>
        </w:r>
        <w:r>
          <w:rPr>
            <w:spacing w:val="-1"/>
          </w:rPr>
          <w:t> </w:t>
        </w:r>
        <w:r>
          <w:rPr/>
          <w:t>TS:</w:t>
        </w:r>
        <w:r>
          <w:rPr>
            <w:spacing w:val="1"/>
          </w:rPr>
          <w:t> </w:t>
        </w:r>
        <w:r>
          <w:rPr/>
          <w:t>terço</w:t>
        </w:r>
        <w:r>
          <w:rPr>
            <w:spacing w:val="-1"/>
          </w:rPr>
          <w:t> </w:t>
        </w:r>
        <w:r>
          <w:rPr/>
          <w:t>superior)         </w:t>
        </w:r>
        <w:r>
          <w:rPr>
            <w:spacing w:val="55"/>
          </w:rPr>
          <w:t> </w:t>
        </w:r>
        <w:r>
          <w:rPr/>
          <w:t>28</w:t>
        </w:r>
      </w:hyperlink>
    </w:p>
    <w:p>
      <w:pPr>
        <w:pStyle w:val="BodyText"/>
        <w:tabs>
          <w:tab w:pos="8917" w:val="left" w:leader="dot"/>
        </w:tabs>
        <w:spacing w:line="244" w:lineRule="auto"/>
        <w:ind w:left="1398" w:right="315" w:hanging="1277"/>
        <w:jc w:val="both"/>
      </w:pPr>
      <w:hyperlink w:history="true" w:anchor="_bookmark23">
        <w:r>
          <w:rPr/>
          <w:t>Figura 7 -</w:t>
        </w:r>
        <w:r>
          <w:rPr>
            <w:spacing w:val="1"/>
          </w:rPr>
          <w:t> </w:t>
        </w:r>
        <w:r>
          <w:rPr/>
          <w:t>Amostragem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raízes.</w:t>
        </w:r>
        <w:r>
          <w:rPr>
            <w:spacing w:val="1"/>
          </w:rPr>
          <w:t> </w:t>
        </w:r>
        <w:r>
          <w:rPr/>
          <w:t>A:</w:t>
        </w:r>
        <w:r>
          <w:rPr>
            <w:spacing w:val="1"/>
          </w:rPr>
          <w:t> </w:t>
        </w:r>
        <w:r>
          <w:rPr/>
          <w:t>Escavação</w:t>
        </w:r>
        <w:r>
          <w:rPr>
            <w:spacing w:val="1"/>
          </w:rPr>
          <w:t> </w:t>
        </w:r>
        <w:r>
          <w:rPr/>
          <w:t>manual</w:t>
        </w:r>
        <w:r>
          <w:rPr>
            <w:spacing w:val="1"/>
          </w:rPr>
          <w:t> </w:t>
        </w:r>
        <w:r>
          <w:rPr/>
          <w:t>até</w:t>
        </w:r>
        <w:r>
          <w:rPr>
            <w:spacing w:val="1"/>
          </w:rPr>
          <w:t> </w:t>
        </w:r>
        <w:r>
          <w:rPr/>
          <w:t>um</w:t>
        </w:r>
        <w:r>
          <w:rPr>
            <w:spacing w:val="1"/>
          </w:rPr>
          <w:t> </w:t>
        </w:r>
        <w:r>
          <w:rPr/>
          <w:t>metro</w:t>
        </w:r>
        <w:r>
          <w:rPr>
            <w:spacing w:val="1"/>
          </w:rPr>
          <w:t> </w:t>
        </w:r>
        <w:r>
          <w:rPr/>
          <w:t>de</w:t>
        </w:r>
      </w:hyperlink>
      <w:r>
        <w:rPr>
          <w:spacing w:val="1"/>
        </w:rPr>
        <w:t> </w:t>
      </w:r>
      <w:hyperlink w:history="true" w:anchor="_bookmark23">
        <w:r>
          <w:rPr/>
          <w:t>profundidade; B: Peneira utilizada para separar o solo das raízes; C:</w:t>
        </w:r>
      </w:hyperlink>
      <w:r>
        <w:rPr>
          <w:spacing w:val="1"/>
        </w:rPr>
        <w:t> </w:t>
      </w:r>
      <w:hyperlink w:history="true" w:anchor="_bookmark23">
        <w:r>
          <w:rPr/>
          <w:t>Raízes</w:t>
        </w:r>
        <w:r>
          <w:rPr>
            <w:spacing w:val="1"/>
          </w:rPr>
          <w:t> </w:t>
        </w:r>
        <w:r>
          <w:rPr/>
          <w:t>antes da</w:t>
        </w:r>
        <w:r>
          <w:rPr>
            <w:spacing w:val="1"/>
          </w:rPr>
          <w:t> </w:t>
        </w:r>
        <w:r>
          <w:rPr/>
          <w:t>lavagem</w:t>
        </w:r>
        <w:r>
          <w:rPr>
            <w:spacing w:val="2"/>
          </w:rPr>
          <w:t> </w:t>
        </w:r>
        <w:r>
          <w:rPr/>
          <w:t>e</w:t>
        </w:r>
        <w:r>
          <w:rPr>
            <w:spacing w:val="3"/>
          </w:rPr>
          <w:t> </w:t>
        </w:r>
        <w:r>
          <w:rPr/>
          <w:t>classificação</w:t>
          <w:tab/>
          <w:t>30</w:t>
        </w:r>
      </w:hyperlink>
    </w:p>
    <w:p>
      <w:pPr>
        <w:pStyle w:val="BodyText"/>
        <w:tabs>
          <w:tab w:pos="8917" w:val="left" w:leader="dot"/>
        </w:tabs>
        <w:spacing w:line="244" w:lineRule="auto"/>
        <w:ind w:left="1398" w:right="315" w:hanging="1277"/>
        <w:jc w:val="both"/>
      </w:pPr>
      <w:hyperlink w:history="true" w:anchor="_bookmark26">
        <w:r>
          <w:rPr/>
          <w:t>Figura</w:t>
        </w:r>
        <w:r>
          <w:rPr>
            <w:spacing w:val="-1"/>
          </w:rPr>
          <w:t> </w:t>
        </w:r>
        <w:r>
          <w:rPr/>
          <w:t>8</w:t>
        </w:r>
        <w:r>
          <w:rPr>
            <w:spacing w:val="2"/>
          </w:rPr>
          <w:t> </w:t>
        </w:r>
        <w:r>
          <w:rPr/>
          <w:t>-</w:t>
        </w:r>
        <w:r>
          <w:rPr>
            <w:spacing w:val="48"/>
          </w:rPr>
          <w:t> </w:t>
        </w:r>
        <w:r>
          <w:rPr/>
          <w:t>Aspecto</w:t>
        </w:r>
        <w:r>
          <w:rPr>
            <w:spacing w:val="-8"/>
          </w:rPr>
          <w:t> </w:t>
        </w:r>
        <w:r>
          <w:rPr/>
          <w:t>do</w:t>
        </w:r>
        <w:r>
          <w:rPr>
            <w:spacing w:val="-8"/>
          </w:rPr>
          <w:t> </w:t>
        </w:r>
        <w:r>
          <w:rPr/>
          <w:t>coletor</w:t>
        </w:r>
        <w:r>
          <w:rPr>
            <w:spacing w:val="-9"/>
          </w:rPr>
          <w:t> </w:t>
        </w:r>
        <w:r>
          <w:rPr/>
          <w:t>de</w:t>
        </w:r>
        <w:r>
          <w:rPr>
            <w:spacing w:val="-10"/>
          </w:rPr>
          <w:t> </w:t>
        </w:r>
        <w:r>
          <w:rPr/>
          <w:t>serapilheira</w:t>
        </w:r>
        <w:r>
          <w:rPr>
            <w:spacing w:val="-8"/>
          </w:rPr>
          <w:t> </w:t>
        </w:r>
        <w:r>
          <w:rPr/>
          <w:t>produzida.</w:t>
        </w:r>
        <w:r>
          <w:rPr>
            <w:spacing w:val="-12"/>
          </w:rPr>
          <w:t> </w:t>
        </w:r>
        <w:r>
          <w:rPr/>
          <w:t>A)</w:t>
        </w:r>
        <w:r>
          <w:rPr>
            <w:spacing w:val="-9"/>
          </w:rPr>
          <w:t> </w:t>
        </w:r>
        <w:r>
          <w:rPr/>
          <w:t>Dimensões</w:t>
        </w:r>
        <w:r>
          <w:rPr>
            <w:spacing w:val="-9"/>
          </w:rPr>
          <w:t> </w:t>
        </w:r>
        <w:r>
          <w:rPr/>
          <w:t>do</w:t>
        </w:r>
        <w:r>
          <w:rPr>
            <w:spacing w:val="-8"/>
          </w:rPr>
          <w:t> </w:t>
        </w:r>
        <w:r>
          <w:rPr/>
          <w:t>coletor.</w:t>
        </w:r>
        <w:r>
          <w:rPr>
            <w:spacing w:val="-9"/>
          </w:rPr>
          <w:t> </w:t>
        </w:r>
        <w:r>
          <w:rPr/>
          <w:t>B)</w:t>
        </w:r>
      </w:hyperlink>
      <w:r>
        <w:rPr>
          <w:spacing w:val="-62"/>
        </w:rPr>
        <w:t> </w:t>
      </w:r>
      <w:hyperlink w:history="true" w:anchor="_bookmark26">
        <w:r>
          <w:rPr/>
          <w:t>Coletor</w:t>
        </w:r>
        <w:r>
          <w:rPr>
            <w:spacing w:val="1"/>
          </w:rPr>
          <w:t> </w:t>
        </w:r>
        <w:r>
          <w:rPr/>
          <w:t>das</w:t>
        </w:r>
        <w:r>
          <w:rPr>
            <w:spacing w:val="1"/>
          </w:rPr>
          <w:t> </w:t>
        </w:r>
        <w:r>
          <w:rPr/>
          <w:t>frações</w:t>
        </w:r>
        <w:r>
          <w:rPr>
            <w:spacing w:val="1"/>
          </w:rPr>
          <w:t> </w:t>
        </w:r>
        <w:r>
          <w:rPr/>
          <w:t>acículas,</w:t>
        </w:r>
        <w:r>
          <w:rPr>
            <w:spacing w:val="1"/>
          </w:rPr>
          <w:t> </w:t>
        </w:r>
        <w:r>
          <w:rPr/>
          <w:t>estruturas</w:t>
        </w:r>
        <w:r>
          <w:rPr>
            <w:spacing w:val="1"/>
          </w:rPr>
          <w:t> </w:t>
        </w:r>
        <w:r>
          <w:rPr/>
          <w:t>reprodutivas,</w:t>
        </w:r>
        <w:r>
          <w:rPr>
            <w:spacing w:val="1"/>
          </w:rPr>
          <w:t> </w:t>
        </w:r>
        <w:r>
          <w:rPr/>
          <w:t>miscelânea</w:t>
        </w:r>
        <w:r>
          <w:rPr>
            <w:spacing w:val="1"/>
          </w:rPr>
          <w:t> </w:t>
        </w:r>
        <w:r>
          <w:rPr/>
          <w:t>e</w:t>
        </w:r>
      </w:hyperlink>
      <w:r>
        <w:rPr>
          <w:spacing w:val="1"/>
        </w:rPr>
        <w:t> </w:t>
      </w:r>
      <w:hyperlink w:history="true" w:anchor="_bookmark26">
        <w:r>
          <w:rPr/>
          <w:t>galhos</w:t>
        </w:r>
        <w:r>
          <w:rPr>
            <w:spacing w:val="1"/>
          </w:rPr>
          <w:t> </w:t>
        </w:r>
        <w:r>
          <w:rPr/>
          <w:t>finos.</w:t>
        </w:r>
        <w:r>
          <w:rPr>
            <w:spacing w:val="1"/>
          </w:rPr>
          <w:t> </w:t>
        </w:r>
        <w:r>
          <w:rPr/>
          <w:t>C)</w:t>
        </w:r>
        <w:r>
          <w:rPr>
            <w:spacing w:val="1"/>
          </w:rPr>
          <w:t> </w:t>
        </w:r>
        <w:r>
          <w:rPr/>
          <w:t>Subparcela</w:t>
        </w:r>
        <w:r>
          <w:rPr>
            <w:spacing w:val="1"/>
          </w:rPr>
          <w:t> </w:t>
        </w:r>
        <w:r>
          <w:rPr/>
          <w:t>para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coleta</w:t>
        </w:r>
        <w:r>
          <w:rPr>
            <w:spacing w:val="1"/>
          </w:rPr>
          <w:t> </w:t>
        </w:r>
        <w:r>
          <w:rPr/>
          <w:t>dos</w:t>
        </w:r>
        <w:r>
          <w:rPr>
            <w:spacing w:val="1"/>
          </w:rPr>
          <w:t> </w:t>
        </w:r>
        <w:r>
          <w:rPr/>
          <w:t>galhos</w:t>
        </w:r>
        <w:r>
          <w:rPr>
            <w:spacing w:val="1"/>
          </w:rPr>
          <w:t> </w:t>
        </w:r>
        <w:r>
          <w:rPr/>
          <w:t>grossos</w:t>
        </w:r>
        <w:r>
          <w:rPr>
            <w:spacing w:val="1"/>
          </w:rPr>
          <w:t> </w:t>
        </w:r>
        <w:r>
          <w:rPr/>
          <w:t>e</w:t>
        </w:r>
      </w:hyperlink>
      <w:r>
        <w:rPr>
          <w:spacing w:val="1"/>
        </w:rPr>
        <w:t> </w:t>
      </w:r>
      <w:hyperlink w:history="true" w:anchor="_bookmark26">
        <w:r>
          <w:rPr/>
          <w:t>estróbilos.</w:t>
          <w:tab/>
          <w:t>31</w:t>
        </w:r>
      </w:hyperlink>
    </w:p>
    <w:p>
      <w:pPr>
        <w:pStyle w:val="BodyText"/>
        <w:tabs>
          <w:tab w:pos="8917" w:val="left" w:leader="dot"/>
        </w:tabs>
        <w:spacing w:line="242" w:lineRule="auto"/>
        <w:ind w:left="1398" w:right="311" w:hanging="1277"/>
        <w:jc w:val="both"/>
      </w:pPr>
      <w:hyperlink w:history="true" w:anchor="_bookmark28">
        <w:r>
          <w:rPr/>
          <w:t>Figura 9 -</w:t>
        </w:r>
        <w:r>
          <w:rPr>
            <w:spacing w:val="1"/>
          </w:rPr>
          <w:t> </w:t>
        </w:r>
        <w:r>
          <w:rPr/>
          <w:t>Determinação</w:t>
        </w:r>
        <w:r>
          <w:rPr>
            <w:spacing w:val="1"/>
          </w:rPr>
          <w:t> </w:t>
        </w:r>
        <w:r>
          <w:rPr/>
          <w:t>da</w:t>
        </w:r>
        <w:r>
          <w:rPr>
            <w:spacing w:val="1"/>
          </w:rPr>
          <w:t> </w:t>
        </w:r>
        <w:r>
          <w:rPr/>
          <w:t>suficiência</w:t>
        </w:r>
        <w:r>
          <w:rPr>
            <w:spacing w:val="1"/>
          </w:rPr>
          <w:t> </w:t>
        </w:r>
        <w:r>
          <w:rPr/>
          <w:t>amostral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amostras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serapilheira</w:t>
        </w:r>
      </w:hyperlink>
      <w:r>
        <w:rPr>
          <w:spacing w:val="1"/>
        </w:rPr>
        <w:t> </w:t>
      </w:r>
      <w:hyperlink w:history="true" w:anchor="_bookmark28">
        <w:r>
          <w:rPr/>
          <w:t>acumulada</w:t>
        </w:r>
        <w:r>
          <w:rPr>
            <w:spacing w:val="-9"/>
          </w:rPr>
          <w:t> </w:t>
        </w:r>
        <w:r>
          <w:rPr/>
          <w:t>para</w:t>
        </w:r>
        <w:r>
          <w:rPr>
            <w:spacing w:val="-7"/>
          </w:rPr>
          <w:t> </w:t>
        </w:r>
        <w:r>
          <w:rPr>
            <w:rFonts w:ascii="Arial" w:hAnsi="Arial"/>
            <w:i/>
          </w:rPr>
          <w:t>P.</w:t>
        </w:r>
        <w:r>
          <w:rPr>
            <w:rFonts w:ascii="Arial" w:hAnsi="Arial"/>
            <w:i/>
            <w:spacing w:val="-11"/>
          </w:rPr>
          <w:t> </w:t>
        </w:r>
        <w:r>
          <w:rPr>
            <w:rFonts w:ascii="Arial" w:hAnsi="Arial"/>
            <w:i/>
          </w:rPr>
          <w:t>taeda</w:t>
        </w:r>
        <w:r>
          <w:rPr/>
          <w:t>,</w:t>
        </w:r>
        <w:r>
          <w:rPr>
            <w:spacing w:val="-9"/>
          </w:rPr>
          <w:t> </w:t>
        </w:r>
        <w:r>
          <w:rPr/>
          <w:t>levando-se</w:t>
        </w:r>
        <w:r>
          <w:rPr>
            <w:spacing w:val="-10"/>
          </w:rPr>
          <w:t> </w:t>
        </w:r>
        <w:r>
          <w:rPr/>
          <w:t>em</w:t>
        </w:r>
        <w:r>
          <w:rPr>
            <w:spacing w:val="-8"/>
          </w:rPr>
          <w:t> </w:t>
        </w:r>
        <w:r>
          <w:rPr/>
          <w:t>consideração</w:t>
        </w:r>
        <w:r>
          <w:rPr>
            <w:spacing w:val="-10"/>
          </w:rPr>
          <w:t> </w:t>
        </w:r>
        <w:r>
          <w:rPr/>
          <w:t>a</w:t>
        </w:r>
        <w:r>
          <w:rPr>
            <w:spacing w:val="-9"/>
          </w:rPr>
          <w:t> </w:t>
        </w:r>
        <w:r>
          <w:rPr/>
          <w:t>estabilização</w:t>
        </w:r>
        <w:r>
          <w:rPr>
            <w:spacing w:val="-8"/>
          </w:rPr>
          <w:t> </w:t>
        </w:r>
        <w:r>
          <w:rPr/>
          <w:t>do</w:t>
        </w:r>
      </w:hyperlink>
      <w:r>
        <w:rPr>
          <w:spacing w:val="-62"/>
        </w:rPr>
        <w:t> </w:t>
      </w:r>
      <w:hyperlink w:history="true" w:anchor="_bookmark28">
        <w:r>
          <w:rPr/>
          <w:t>coeficiente de variação</w:t>
          <w:tab/>
          <w:t>33</w:t>
        </w:r>
      </w:hyperlink>
    </w:p>
    <w:p>
      <w:pPr>
        <w:pStyle w:val="BodyText"/>
        <w:spacing w:line="244" w:lineRule="auto"/>
        <w:ind w:left="1398" w:right="307" w:hanging="1277"/>
        <w:jc w:val="both"/>
      </w:pPr>
      <w:hyperlink w:history="true" w:anchor="_bookmark29">
        <w:r>
          <w:rPr/>
          <w:t>Figura 10 - Frações da serapilheira acumulada em um povoamento de </w:t>
        </w:r>
        <w:r>
          <w:rPr>
            <w:rFonts w:ascii="Arial" w:hAnsi="Arial"/>
            <w:i/>
          </w:rPr>
          <w:t>P. taeda </w:t>
        </w:r>
        <w:r>
          <w:rPr/>
          <w:t>em</w:t>
        </w:r>
      </w:hyperlink>
      <w:r>
        <w:rPr>
          <w:spacing w:val="1"/>
        </w:rPr>
        <w:t> </w:t>
      </w:r>
      <w:hyperlink w:history="true" w:anchor="_bookmark29">
        <w:r>
          <w:rPr/>
          <w:t>Telêmaco</w:t>
        </w:r>
        <w:r>
          <w:rPr>
            <w:spacing w:val="11"/>
          </w:rPr>
          <w:t> </w:t>
        </w:r>
        <w:r>
          <w:rPr/>
          <w:t>Borba-PR.</w:t>
        </w:r>
        <w:r>
          <w:rPr>
            <w:spacing w:val="8"/>
          </w:rPr>
          <w:t> </w:t>
        </w:r>
        <w:r>
          <w:rPr/>
          <w:t>A)</w:t>
        </w:r>
        <w:r>
          <w:rPr>
            <w:spacing w:val="10"/>
          </w:rPr>
          <w:t> </w:t>
        </w:r>
        <w:r>
          <w:rPr/>
          <w:t>Aspecto</w:t>
        </w:r>
        <w:r>
          <w:rPr>
            <w:spacing w:val="11"/>
          </w:rPr>
          <w:t> </w:t>
        </w:r>
        <w:r>
          <w:rPr/>
          <w:t>da</w:t>
        </w:r>
        <w:r>
          <w:rPr>
            <w:spacing w:val="11"/>
          </w:rPr>
          <w:t> </w:t>
        </w:r>
        <w:r>
          <w:rPr/>
          <w:t>amostra</w:t>
        </w:r>
        <w:r>
          <w:rPr>
            <w:spacing w:val="11"/>
          </w:rPr>
          <w:t> </w:t>
        </w:r>
        <w:r>
          <w:rPr/>
          <w:t>de</w:t>
        </w:r>
        <w:r>
          <w:rPr>
            <w:spacing w:val="11"/>
          </w:rPr>
          <w:t> </w:t>
        </w:r>
        <w:r>
          <w:rPr/>
          <w:t>serapilheira</w:t>
        </w:r>
        <w:r>
          <w:rPr>
            <w:spacing w:val="11"/>
          </w:rPr>
          <w:t> </w:t>
        </w:r>
        <w:r>
          <w:rPr/>
          <w:t>acumulada;</w:t>
        </w:r>
      </w:hyperlink>
    </w:p>
    <w:p>
      <w:pPr>
        <w:pStyle w:val="BodyText"/>
        <w:tabs>
          <w:tab w:pos="8917" w:val="left" w:leader="dot"/>
        </w:tabs>
        <w:spacing w:line="244" w:lineRule="auto"/>
        <w:ind w:left="1398" w:right="312"/>
        <w:jc w:val="both"/>
      </w:pPr>
      <w:hyperlink w:history="true" w:anchor="_bookmark29">
        <w:r>
          <w:rPr>
            <w:spacing w:val="-1"/>
          </w:rPr>
          <w:t>B)</w:t>
        </w:r>
        <w:r>
          <w:rPr>
            <w:spacing w:val="-13"/>
          </w:rPr>
          <w:t> </w:t>
        </w:r>
        <w:r>
          <w:rPr>
            <w:spacing w:val="-1"/>
          </w:rPr>
          <w:t>Acículas;</w:t>
        </w:r>
        <w:r>
          <w:rPr>
            <w:spacing w:val="-13"/>
          </w:rPr>
          <w:t> </w:t>
        </w:r>
        <w:r>
          <w:rPr/>
          <w:t>C)</w:t>
        </w:r>
        <w:r>
          <w:rPr>
            <w:spacing w:val="-13"/>
          </w:rPr>
          <w:t> </w:t>
        </w:r>
        <w:r>
          <w:rPr/>
          <w:t>Galhos.</w:t>
        </w:r>
        <w:r>
          <w:rPr>
            <w:spacing w:val="-13"/>
          </w:rPr>
          <w:t> </w:t>
        </w:r>
        <w:r>
          <w:rPr/>
          <w:t>D)</w:t>
        </w:r>
        <w:r>
          <w:rPr>
            <w:spacing w:val="-13"/>
          </w:rPr>
          <w:t> </w:t>
        </w:r>
        <w:r>
          <w:rPr/>
          <w:t>Casca;</w:t>
        </w:r>
        <w:r>
          <w:rPr>
            <w:spacing w:val="-11"/>
          </w:rPr>
          <w:t> </w:t>
        </w:r>
        <w:r>
          <w:rPr/>
          <w:t>E)</w:t>
        </w:r>
        <w:r>
          <w:rPr>
            <w:spacing w:val="-16"/>
          </w:rPr>
          <w:t> </w:t>
        </w:r>
        <w:r>
          <w:rPr/>
          <w:t>Estrutura</w:t>
        </w:r>
        <w:r>
          <w:rPr>
            <w:spacing w:val="-14"/>
          </w:rPr>
          <w:t> </w:t>
        </w:r>
        <w:r>
          <w:rPr/>
          <w:t>reprodutiva;</w:t>
        </w:r>
        <w:r>
          <w:rPr>
            <w:spacing w:val="-11"/>
          </w:rPr>
          <w:t> </w:t>
        </w:r>
        <w:r>
          <w:rPr/>
          <w:t>F)</w:t>
        </w:r>
        <w:r>
          <w:rPr>
            <w:spacing w:val="-12"/>
          </w:rPr>
          <w:t> </w:t>
        </w:r>
        <w:r>
          <w:rPr/>
          <w:t>Miscelânea;</w:t>
        </w:r>
      </w:hyperlink>
      <w:r>
        <w:rPr>
          <w:spacing w:val="-62"/>
        </w:rPr>
        <w:t> </w:t>
      </w:r>
      <w:hyperlink w:history="true" w:anchor="_bookmark29">
        <w:r>
          <w:rPr/>
          <w:t>G)</w:t>
        </w:r>
        <w:r>
          <w:rPr>
            <w:spacing w:val="5"/>
          </w:rPr>
          <w:t> </w:t>
        </w:r>
        <w:r>
          <w:rPr/>
          <w:t>Raízes</w:t>
        </w:r>
        <w:r>
          <w:rPr>
            <w:spacing w:val="4"/>
          </w:rPr>
          <w:t> </w:t>
        </w:r>
        <w:r>
          <w:rPr/>
          <w:t>finas.</w:t>
          <w:tab/>
          <w:t>33</w:t>
        </w:r>
      </w:hyperlink>
    </w:p>
    <w:p>
      <w:pPr>
        <w:pStyle w:val="BodyText"/>
        <w:tabs>
          <w:tab w:pos="8917" w:val="left" w:leader="dot"/>
        </w:tabs>
        <w:spacing w:line="244" w:lineRule="auto"/>
        <w:ind w:left="1398" w:right="307" w:hanging="1277"/>
        <w:jc w:val="both"/>
      </w:pPr>
      <w:hyperlink w:history="true" w:anchor="_bookmark31">
        <w:r>
          <w:rPr/>
          <w:t>Figura 11 - Aspecto dos </w:t>
        </w:r>
        <w:r>
          <w:rPr>
            <w:rFonts w:ascii="Arial" w:hAnsi="Arial"/>
            <w:i/>
          </w:rPr>
          <w:t>litterbags </w:t>
        </w:r>
        <w:r>
          <w:rPr/>
          <w:t>e a disposição no povoamento de </w:t>
        </w:r>
        <w:r>
          <w:rPr>
            <w:rFonts w:ascii="Arial" w:hAnsi="Arial"/>
            <w:i/>
          </w:rPr>
          <w:t>P. taeda </w:t>
        </w:r>
        <w:r>
          <w:rPr/>
          <w:t>em</w:t>
        </w:r>
      </w:hyperlink>
      <w:r>
        <w:rPr>
          <w:spacing w:val="1"/>
        </w:rPr>
        <w:t> </w:t>
      </w:r>
      <w:hyperlink w:history="true" w:anchor="_bookmark31">
        <w:r>
          <w:rPr/>
          <w:t>Telêmaco</w:t>
        </w:r>
        <w:r>
          <w:rPr>
            <w:spacing w:val="1"/>
          </w:rPr>
          <w:t> </w:t>
        </w:r>
        <w:r>
          <w:rPr/>
          <w:t>Borba-PR.</w:t>
          <w:tab/>
          <w:t>34</w:t>
        </w:r>
      </w:hyperlink>
    </w:p>
    <w:p>
      <w:pPr>
        <w:pStyle w:val="BodyText"/>
        <w:tabs>
          <w:tab w:pos="8917" w:val="left" w:leader="dot"/>
        </w:tabs>
        <w:spacing w:line="242" w:lineRule="auto"/>
        <w:ind w:left="1398" w:right="310" w:hanging="1277"/>
        <w:jc w:val="both"/>
      </w:pPr>
      <w:hyperlink w:history="true" w:anchor="_bookmark34">
        <w:r>
          <w:rPr/>
          <w:t>Figura 12 - Aspecto dos coletores de precipitação pluviométrica instalados em área</w:t>
        </w:r>
      </w:hyperlink>
      <w:r>
        <w:rPr>
          <w:spacing w:val="1"/>
        </w:rPr>
        <w:t> </w:t>
      </w:r>
      <w:hyperlink w:history="true" w:anchor="_bookmark34">
        <w:r>
          <w:rPr/>
          <w:t>aberta próximo ao povoamento de </w:t>
        </w:r>
        <w:r>
          <w:rPr>
            <w:rFonts w:ascii="Arial" w:hAnsi="Arial"/>
            <w:i/>
          </w:rPr>
          <w:t>P. taeda</w:t>
        </w:r>
        <w:r>
          <w:rPr/>
          <w:t>. A) Dimensões dos coletores</w:t>
        </w:r>
      </w:hyperlink>
      <w:r>
        <w:rPr>
          <w:spacing w:val="1"/>
        </w:rPr>
        <w:t> </w:t>
      </w:r>
      <w:hyperlink w:history="true" w:anchor="_bookmark34">
        <w:r>
          <w:rPr/>
          <w:t>de</w:t>
        </w:r>
        <w:r>
          <w:rPr>
            <w:spacing w:val="-13"/>
          </w:rPr>
          <w:t> </w:t>
        </w:r>
        <w:r>
          <w:rPr/>
          <w:t>quantidade</w:t>
        </w:r>
        <w:r>
          <w:rPr>
            <w:spacing w:val="-12"/>
          </w:rPr>
          <w:t> </w:t>
        </w:r>
        <w:r>
          <w:rPr/>
          <w:t>e</w:t>
        </w:r>
        <w:r>
          <w:rPr>
            <w:spacing w:val="-12"/>
          </w:rPr>
          <w:t> </w:t>
        </w:r>
        <w:r>
          <w:rPr/>
          <w:t>qualidade,</w:t>
        </w:r>
        <w:r>
          <w:rPr>
            <w:spacing w:val="-13"/>
          </w:rPr>
          <w:t> </w:t>
        </w:r>
        <w:r>
          <w:rPr/>
          <w:t>respectivamente;</w:t>
        </w:r>
        <w:r>
          <w:rPr>
            <w:spacing w:val="-15"/>
          </w:rPr>
          <w:t> </w:t>
        </w:r>
        <w:r>
          <w:rPr/>
          <w:t>B)</w:t>
        </w:r>
        <w:r>
          <w:rPr>
            <w:spacing w:val="-14"/>
          </w:rPr>
          <w:t> </w:t>
        </w:r>
        <w:r>
          <w:rPr/>
          <w:t>Coletores</w:t>
        </w:r>
        <w:r>
          <w:rPr>
            <w:spacing w:val="-13"/>
          </w:rPr>
          <w:t> </w:t>
        </w:r>
        <w:r>
          <w:rPr/>
          <w:t>de</w:t>
        </w:r>
        <w:r>
          <w:rPr>
            <w:spacing w:val="-12"/>
          </w:rPr>
          <w:t> </w:t>
        </w:r>
        <w:r>
          <w:rPr/>
          <w:t>precipitação</w:t>
        </w:r>
      </w:hyperlink>
      <w:r>
        <w:rPr>
          <w:spacing w:val="-61"/>
        </w:rPr>
        <w:t> </w:t>
      </w:r>
      <w:hyperlink w:history="true" w:anchor="_bookmark34">
        <w:r>
          <w:rPr/>
          <w:t>pluviométrica</w:t>
          <w:tab/>
          <w:t>37</w:t>
        </w:r>
      </w:hyperlink>
    </w:p>
    <w:p>
      <w:pPr>
        <w:pStyle w:val="BodyText"/>
        <w:tabs>
          <w:tab w:pos="8917" w:val="left" w:leader="dot"/>
        </w:tabs>
        <w:spacing w:line="242" w:lineRule="auto"/>
        <w:ind w:left="1398" w:right="306" w:hanging="1277"/>
        <w:jc w:val="both"/>
      </w:pPr>
      <w:hyperlink w:history="true" w:anchor="_bookmark36">
        <w:r>
          <w:rPr/>
          <w:t>Figura 13 - Aspecto dos coletores de precipitação interna em povoamento de</w:t>
        </w:r>
        <w:r>
          <w:rPr>
            <w:spacing w:val="1"/>
          </w:rPr>
          <w:t> </w:t>
        </w:r>
        <w:r>
          <w:rPr>
            <w:rFonts w:ascii="Arial" w:hAnsi="Arial"/>
            <w:i/>
          </w:rPr>
          <w:t>P.</w:t>
        </w:r>
      </w:hyperlink>
      <w:r>
        <w:rPr>
          <w:rFonts w:ascii="Arial" w:hAnsi="Arial"/>
          <w:i/>
          <w:spacing w:val="1"/>
        </w:rPr>
        <w:t> </w:t>
      </w:r>
      <w:hyperlink w:history="true" w:anchor="_bookmark36">
        <w:r>
          <w:rPr>
            <w:rFonts w:ascii="Arial" w:hAnsi="Arial"/>
            <w:i/>
          </w:rPr>
          <w:t>taeda</w:t>
        </w:r>
        <w:r>
          <w:rPr/>
          <w:t>.</w:t>
        </w:r>
        <w:r>
          <w:rPr>
            <w:spacing w:val="1"/>
          </w:rPr>
          <w:t> </w:t>
        </w:r>
        <w:r>
          <w:rPr/>
          <w:t>A)</w:t>
        </w:r>
        <w:r>
          <w:rPr>
            <w:spacing w:val="1"/>
          </w:rPr>
          <w:t> </w:t>
        </w:r>
        <w:r>
          <w:rPr/>
          <w:t>Dimensões</w:t>
        </w:r>
        <w:r>
          <w:rPr>
            <w:spacing w:val="1"/>
          </w:rPr>
          <w:t> </w:t>
        </w:r>
        <w:r>
          <w:rPr/>
          <w:t>dos</w:t>
        </w:r>
        <w:r>
          <w:rPr>
            <w:spacing w:val="1"/>
          </w:rPr>
          <w:t> </w:t>
        </w:r>
        <w:r>
          <w:rPr/>
          <w:t>coletores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quantidade</w:t>
        </w:r>
        <w:r>
          <w:rPr>
            <w:spacing w:val="1"/>
          </w:rPr>
          <w:t> </w:t>
        </w:r>
        <w:r>
          <w:rPr/>
          <w:t>e</w:t>
        </w:r>
        <w:r>
          <w:rPr>
            <w:spacing w:val="1"/>
          </w:rPr>
          <w:t> </w:t>
        </w:r>
        <w:r>
          <w:rPr/>
          <w:t>qualidade,</w:t>
        </w:r>
      </w:hyperlink>
      <w:r>
        <w:rPr>
          <w:spacing w:val="1"/>
        </w:rPr>
        <w:t> </w:t>
      </w:r>
      <w:hyperlink w:history="true" w:anchor="_bookmark36">
        <w:r>
          <w:rPr/>
          <w:t>respectivamente;</w:t>
        </w:r>
        <w:r>
          <w:rPr>
            <w:spacing w:val="-3"/>
          </w:rPr>
          <w:t> </w:t>
        </w:r>
        <w:r>
          <w:rPr/>
          <w:t>B)</w:t>
        </w:r>
        <w:r>
          <w:rPr>
            <w:spacing w:val="-1"/>
          </w:rPr>
          <w:t> </w:t>
        </w:r>
        <w:r>
          <w:rPr/>
          <w:t>Coletores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precipitação interna;</w:t>
          <w:tab/>
          <w:t>38</w:t>
        </w:r>
      </w:hyperlink>
    </w:p>
    <w:p>
      <w:pPr>
        <w:pStyle w:val="BodyText"/>
        <w:ind w:left="1398" w:right="312" w:hanging="1277"/>
        <w:jc w:val="both"/>
      </w:pPr>
      <w:hyperlink w:history="true" w:anchor="_bookmark48">
        <w:r>
          <w:rPr/>
          <w:t>Figura 14 - Variação</w:t>
        </w:r>
        <w:r>
          <w:rPr>
            <w:spacing w:val="1"/>
          </w:rPr>
          <w:t> </w:t>
        </w:r>
        <w:r>
          <w:rPr/>
          <w:t>da</w:t>
        </w:r>
        <w:r>
          <w:rPr>
            <w:spacing w:val="1"/>
          </w:rPr>
          <w:t> </w:t>
        </w:r>
        <w:r>
          <w:rPr/>
          <w:t>produção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serapilheira</w:t>
        </w:r>
        <w:r>
          <w:rPr>
            <w:spacing w:val="1"/>
          </w:rPr>
          <w:t> </w:t>
        </w:r>
        <w:r>
          <w:rPr/>
          <w:t>e</w:t>
        </w:r>
        <w:r>
          <w:rPr>
            <w:spacing w:val="1"/>
          </w:rPr>
          <w:t> </w:t>
        </w:r>
        <w:r>
          <w:rPr/>
          <w:t>as</w:t>
        </w:r>
        <w:r>
          <w:rPr>
            <w:spacing w:val="1"/>
          </w:rPr>
          <w:t> </w:t>
        </w:r>
        <w:r>
          <w:rPr/>
          <w:t>variáveis</w:t>
        </w:r>
        <w:r>
          <w:rPr>
            <w:spacing w:val="1"/>
          </w:rPr>
          <w:t> </w:t>
        </w:r>
        <w:r>
          <w:rPr/>
          <w:t>climáticas</w:t>
        </w:r>
      </w:hyperlink>
      <w:r>
        <w:rPr>
          <w:spacing w:val="1"/>
        </w:rPr>
        <w:t> </w:t>
      </w:r>
      <w:hyperlink w:history="true" w:anchor="_bookmark48">
        <w:r>
          <w:rPr/>
          <w:t>(temperatura</w:t>
        </w:r>
        <w:r>
          <w:rPr>
            <w:spacing w:val="-11"/>
          </w:rPr>
          <w:t> </w:t>
        </w:r>
        <w:r>
          <w:rPr/>
          <w:t>-</w:t>
        </w:r>
        <w:r>
          <w:rPr>
            <w:spacing w:val="-13"/>
          </w:rPr>
          <w:t> </w:t>
        </w:r>
        <w:r>
          <w:rPr/>
          <w:t>A</w:t>
        </w:r>
        <w:r>
          <w:rPr>
            <w:spacing w:val="-12"/>
          </w:rPr>
          <w:t> </w:t>
        </w:r>
        <w:r>
          <w:rPr/>
          <w:t>e</w:t>
        </w:r>
        <w:r>
          <w:rPr>
            <w:spacing w:val="-12"/>
          </w:rPr>
          <w:t> </w:t>
        </w:r>
        <w:r>
          <w:rPr/>
          <w:t>precipitação</w:t>
        </w:r>
        <w:r>
          <w:rPr>
            <w:spacing w:val="-10"/>
          </w:rPr>
          <w:t> </w:t>
        </w:r>
        <w:r>
          <w:rPr/>
          <w:t>-</w:t>
        </w:r>
        <w:r>
          <w:rPr>
            <w:spacing w:val="-13"/>
          </w:rPr>
          <w:t> </w:t>
        </w:r>
        <w:r>
          <w:rPr/>
          <w:t>B)</w:t>
        </w:r>
        <w:r>
          <w:rPr>
            <w:spacing w:val="-11"/>
          </w:rPr>
          <w:t> </w:t>
        </w:r>
        <w:r>
          <w:rPr/>
          <w:t>no</w:t>
        </w:r>
        <w:r>
          <w:rPr>
            <w:spacing w:val="-11"/>
          </w:rPr>
          <w:t> </w:t>
        </w:r>
        <w:r>
          <w:rPr/>
          <w:t>período</w:t>
        </w:r>
        <w:r>
          <w:rPr>
            <w:spacing w:val="-11"/>
          </w:rPr>
          <w:t> </w:t>
        </w:r>
        <w:r>
          <w:rPr/>
          <w:t>do</w:t>
        </w:r>
        <w:r>
          <w:rPr>
            <w:spacing w:val="-11"/>
          </w:rPr>
          <w:t> </w:t>
        </w:r>
        <w:r>
          <w:rPr/>
          <w:t>estudo,</w:t>
        </w:r>
        <w:r>
          <w:rPr>
            <w:spacing w:val="-12"/>
          </w:rPr>
          <w:t> </w:t>
        </w:r>
        <w:r>
          <w:rPr/>
          <w:t>em</w:t>
        </w:r>
        <w:r>
          <w:rPr>
            <w:spacing w:val="-11"/>
          </w:rPr>
          <w:t> </w:t>
        </w:r>
        <w:r>
          <w:rPr/>
          <w:t>povoamento</w:t>
        </w:r>
      </w:hyperlink>
      <w:r>
        <w:rPr>
          <w:spacing w:val="-61"/>
        </w:rPr>
        <w:t> </w:t>
      </w:r>
      <w:hyperlink w:history="true" w:anchor="_bookmark48">
        <w:r>
          <w:rPr/>
          <w:t>de</w:t>
        </w:r>
        <w:r>
          <w:rPr>
            <w:spacing w:val="4"/>
          </w:rPr>
          <w:t> </w:t>
        </w:r>
        <w:r>
          <w:rPr>
            <w:rFonts w:ascii="Arial" w:hAnsi="Arial"/>
            <w:i/>
          </w:rPr>
          <w:t>P.</w:t>
        </w:r>
        <w:r>
          <w:rPr>
            <w:rFonts w:ascii="Arial" w:hAnsi="Arial"/>
            <w:i/>
            <w:spacing w:val="-3"/>
          </w:rPr>
          <w:t> </w:t>
        </w:r>
        <w:r>
          <w:rPr>
            <w:rFonts w:ascii="Arial" w:hAnsi="Arial"/>
            <w:i/>
          </w:rPr>
          <w:t>taeda</w:t>
        </w:r>
        <w:r>
          <w:rPr/>
          <w:t>,</w:t>
        </w:r>
        <w:r>
          <w:rPr>
            <w:spacing w:val="2"/>
          </w:rPr>
          <w:t> </w:t>
        </w:r>
        <w:r>
          <w:rPr/>
          <w:t>dos</w:t>
        </w:r>
        <w:r>
          <w:rPr>
            <w:spacing w:val="1"/>
          </w:rPr>
          <w:t> </w:t>
        </w:r>
        <w:r>
          <w:rPr/>
          <w:t>17</w:t>
        </w:r>
        <w:r>
          <w:rPr>
            <w:spacing w:val="2"/>
          </w:rPr>
          <w:t> </w:t>
        </w:r>
        <w:r>
          <w:rPr/>
          <w:t>aos</w:t>
        </w:r>
        <w:r>
          <w:rPr>
            <w:spacing w:val="2"/>
          </w:rPr>
          <w:t> </w:t>
        </w:r>
        <w:r>
          <w:rPr/>
          <w:t>18 anos</w:t>
        </w:r>
        <w:r>
          <w:rPr>
            <w:spacing w:val="-1"/>
          </w:rPr>
          <w:t> </w:t>
        </w:r>
        <w:r>
          <w:rPr/>
          <w:t>de idade,</w:t>
        </w:r>
        <w:r>
          <w:rPr>
            <w:spacing w:val="1"/>
          </w:rPr>
          <w:t> </w:t>
        </w:r>
        <w:r>
          <w:rPr/>
          <w:t>em</w:t>
        </w:r>
        <w:r>
          <w:rPr>
            <w:spacing w:val="1"/>
          </w:rPr>
          <w:t> </w:t>
        </w:r>
        <w:r>
          <w:rPr/>
          <w:t>Telêmaco</w:t>
        </w:r>
        <w:r>
          <w:rPr>
            <w:spacing w:val="2"/>
          </w:rPr>
          <w:t> </w:t>
        </w:r>
        <w:r>
          <w:rPr/>
          <w:t>Borba-PR    </w:t>
        </w:r>
        <w:r>
          <w:rPr>
            <w:spacing w:val="41"/>
          </w:rPr>
          <w:t> </w:t>
        </w:r>
        <w:r>
          <w:rPr/>
          <w:t>48</w:t>
        </w:r>
      </w:hyperlink>
    </w:p>
    <w:p>
      <w:pPr>
        <w:pStyle w:val="BodyText"/>
        <w:tabs>
          <w:tab w:pos="8917" w:val="left" w:leader="dot"/>
        </w:tabs>
        <w:ind w:left="1398" w:right="308" w:hanging="1277"/>
        <w:jc w:val="both"/>
      </w:pPr>
      <w:hyperlink w:history="true" w:anchor="_bookmark49">
        <w:r>
          <w:rPr/>
          <w:t>Figura 15 - Percentual das frações da serapilheira produzida em povoamento de </w:t>
        </w:r>
        <w:r>
          <w:rPr>
            <w:rFonts w:ascii="Arial" w:hAnsi="Arial"/>
            <w:i/>
          </w:rPr>
          <w:t>P.</w:t>
        </w:r>
      </w:hyperlink>
      <w:r>
        <w:rPr>
          <w:rFonts w:ascii="Arial" w:hAnsi="Arial"/>
          <w:i/>
          <w:spacing w:val="1"/>
        </w:rPr>
        <w:t> </w:t>
      </w:r>
      <w:hyperlink w:history="true" w:anchor="_bookmark49">
        <w:r>
          <w:rPr>
            <w:rFonts w:ascii="Arial" w:hAnsi="Arial"/>
            <w:i/>
          </w:rPr>
          <w:t>taeda</w:t>
        </w:r>
        <w:r>
          <w:rPr/>
          <w:t>, dos 17</w:t>
        </w:r>
        <w:r>
          <w:rPr>
            <w:spacing w:val="3"/>
          </w:rPr>
          <w:t> </w:t>
        </w:r>
        <w:r>
          <w:rPr/>
          <w:t>aos</w:t>
        </w:r>
        <w:r>
          <w:rPr>
            <w:spacing w:val="1"/>
          </w:rPr>
          <w:t> </w:t>
        </w:r>
        <w:r>
          <w:rPr/>
          <w:t>18</w:t>
        </w:r>
        <w:r>
          <w:rPr>
            <w:spacing w:val="2"/>
          </w:rPr>
          <w:t> </w:t>
        </w:r>
        <w:r>
          <w:rPr/>
          <w:t>anos</w:t>
        </w:r>
        <w:r>
          <w:rPr>
            <w:spacing w:val="2"/>
          </w:rPr>
          <w:t> </w:t>
        </w:r>
        <w:r>
          <w:rPr/>
          <w:t>de</w:t>
        </w:r>
        <w:r>
          <w:rPr>
            <w:spacing w:val="2"/>
          </w:rPr>
          <w:t> </w:t>
        </w:r>
        <w:r>
          <w:rPr/>
          <w:t>idade, em</w:t>
        </w:r>
        <w:r>
          <w:rPr>
            <w:spacing w:val="2"/>
          </w:rPr>
          <w:t> </w:t>
        </w:r>
        <w:r>
          <w:rPr/>
          <w:t>Telêmaco Borba-PR.</w:t>
          <w:tab/>
          <w:t>50</w:t>
        </w:r>
      </w:hyperlink>
    </w:p>
    <w:p>
      <w:pPr>
        <w:pStyle w:val="BodyText"/>
        <w:tabs>
          <w:tab w:pos="8917" w:val="left" w:leader="dot"/>
        </w:tabs>
        <w:spacing w:line="242" w:lineRule="auto"/>
        <w:ind w:left="1398" w:right="313" w:hanging="1277"/>
        <w:jc w:val="both"/>
      </w:pPr>
      <w:hyperlink w:history="true" w:anchor="_bookmark50">
        <w:r>
          <w:rPr/>
          <w:t>Figura 16 - Produção média de</w:t>
        </w:r>
        <w:r>
          <w:rPr>
            <w:spacing w:val="1"/>
          </w:rPr>
          <w:t> </w:t>
        </w:r>
        <w:r>
          <w:rPr/>
          <w:t>serapilheira nas diferentes estações do ano, em</w:t>
        </w:r>
      </w:hyperlink>
      <w:r>
        <w:rPr>
          <w:spacing w:val="1"/>
        </w:rPr>
        <w:t> </w:t>
      </w:r>
      <w:hyperlink w:history="true" w:anchor="_bookmark50">
        <w:r>
          <w:rPr/>
          <w:t>povoamento de </w:t>
        </w:r>
        <w:r>
          <w:rPr>
            <w:rFonts w:ascii="Arial" w:hAnsi="Arial"/>
            <w:i/>
          </w:rPr>
          <w:t>P. taeda</w:t>
        </w:r>
        <w:r>
          <w:rPr/>
          <w:t>, dos 17 aos 19 anos de idade, em Telêmaco</w:t>
        </w:r>
      </w:hyperlink>
      <w:r>
        <w:rPr>
          <w:spacing w:val="1"/>
        </w:rPr>
        <w:t> </w:t>
      </w:r>
      <w:hyperlink w:history="true" w:anchor="_bookmark50">
        <w:r>
          <w:rPr/>
          <w:t>Borba-PR.</w:t>
          <w:tab/>
          <w:t>51</w:t>
        </w:r>
      </w:hyperlink>
    </w:p>
    <w:p>
      <w:pPr>
        <w:pStyle w:val="BodyText"/>
        <w:tabs>
          <w:tab w:pos="8917" w:val="left" w:leader="dot"/>
        </w:tabs>
        <w:spacing w:line="242" w:lineRule="auto"/>
        <w:ind w:left="1398" w:right="313" w:hanging="1277"/>
        <w:jc w:val="both"/>
      </w:pPr>
      <w:hyperlink w:history="true" w:anchor="_bookmark54">
        <w:r>
          <w:rPr/>
          <w:t>Figura 17-</w:t>
        </w:r>
        <w:r>
          <w:rPr>
            <w:spacing w:val="1"/>
          </w:rPr>
          <w:t> </w:t>
        </w:r>
        <w:r>
          <w:rPr/>
          <w:t>Serapilheira</w:t>
        </w:r>
        <w:r>
          <w:rPr>
            <w:spacing w:val="1"/>
          </w:rPr>
          <w:t> </w:t>
        </w:r>
        <w:r>
          <w:rPr/>
          <w:t>acumulada</w:t>
        </w:r>
        <w:r>
          <w:rPr>
            <w:spacing w:val="1"/>
          </w:rPr>
          <w:t> </w:t>
        </w:r>
        <w:r>
          <w:rPr/>
          <w:t>média</w:t>
        </w:r>
        <w:r>
          <w:rPr>
            <w:spacing w:val="1"/>
          </w:rPr>
          <w:t> </w:t>
        </w:r>
        <w:r>
          <w:rPr/>
          <w:t>nas</w:t>
        </w:r>
        <w:r>
          <w:rPr>
            <w:spacing w:val="1"/>
          </w:rPr>
          <w:t> </w:t>
        </w:r>
        <w:r>
          <w:rPr/>
          <w:t>diferentes</w:t>
        </w:r>
        <w:r>
          <w:rPr>
            <w:spacing w:val="1"/>
          </w:rPr>
          <w:t> </w:t>
        </w:r>
        <w:r>
          <w:rPr/>
          <w:t>estações</w:t>
        </w:r>
        <w:r>
          <w:rPr>
            <w:spacing w:val="1"/>
          </w:rPr>
          <w:t> </w:t>
        </w:r>
        <w:r>
          <w:rPr/>
          <w:t>do</w:t>
        </w:r>
        <w:r>
          <w:rPr>
            <w:spacing w:val="1"/>
          </w:rPr>
          <w:t> </w:t>
        </w:r>
        <w:r>
          <w:rPr/>
          <w:t>ano,</w:t>
        </w:r>
        <w:r>
          <w:rPr>
            <w:spacing w:val="1"/>
          </w:rPr>
          <w:t> </w:t>
        </w:r>
        <w:r>
          <w:rPr/>
          <w:t>em</w:t>
        </w:r>
      </w:hyperlink>
      <w:r>
        <w:rPr>
          <w:spacing w:val="1"/>
        </w:rPr>
        <w:t> </w:t>
      </w:r>
      <w:hyperlink w:history="true" w:anchor="_bookmark54">
        <w:r>
          <w:rPr/>
          <w:t>povoamento de </w:t>
        </w:r>
        <w:r>
          <w:rPr>
            <w:rFonts w:ascii="Arial" w:hAnsi="Arial"/>
            <w:i/>
          </w:rPr>
          <w:t>P. taeda</w:t>
        </w:r>
        <w:r>
          <w:rPr/>
          <w:t>, dos 17 aos 19 anos de idade, em Telêmaco</w:t>
        </w:r>
      </w:hyperlink>
      <w:r>
        <w:rPr>
          <w:spacing w:val="1"/>
        </w:rPr>
        <w:t> </w:t>
      </w:r>
      <w:hyperlink w:history="true" w:anchor="_bookmark54">
        <w:r>
          <w:rPr/>
          <w:t>Borba-PR</w:t>
          <w:tab/>
          <w:t>54</w:t>
        </w:r>
      </w:hyperlink>
    </w:p>
    <w:p>
      <w:pPr>
        <w:spacing w:after="0" w:line="242" w:lineRule="auto"/>
        <w:jc w:val="both"/>
        <w:sectPr>
          <w:headerReference w:type="default" r:id="rId14"/>
          <w:pgSz w:w="11910" w:h="16840"/>
          <w:pgMar w:header="533" w:footer="0" w:top="1140" w:bottom="280" w:left="1580" w:right="820"/>
          <w:pgNumType w:start="9"/>
        </w:sectPr>
      </w:pPr>
    </w:p>
    <w:p>
      <w:pPr>
        <w:pStyle w:val="BodyText"/>
        <w:tabs>
          <w:tab w:pos="9186" w:val="right" w:leader="dot"/>
        </w:tabs>
        <w:spacing w:line="244" w:lineRule="auto" w:before="723"/>
        <w:ind w:left="1398" w:right="310" w:hanging="1277"/>
        <w:jc w:val="both"/>
      </w:pPr>
      <w:hyperlink w:history="true" w:anchor="_bookmark55">
        <w:r>
          <w:rPr/>
          <w:t>Figura 18 - Serapilheira acumulada relativa em um povoamento de </w:t>
        </w:r>
        <w:r>
          <w:rPr>
            <w:rFonts w:ascii="Arial" w:hAnsi="Arial"/>
            <w:i/>
          </w:rPr>
          <w:t>P. taeda</w:t>
        </w:r>
        <w:r>
          <w:rPr/>
          <w:t>, dos 17</w:t>
        </w:r>
      </w:hyperlink>
      <w:r>
        <w:rPr>
          <w:spacing w:val="1"/>
        </w:rPr>
        <w:t> </w:t>
      </w:r>
      <w:hyperlink w:history="true" w:anchor="_bookmark55">
        <w:r>
          <w:rPr/>
          <w:t>aos</w:t>
        </w:r>
        <w:r>
          <w:rPr>
            <w:spacing w:val="1"/>
          </w:rPr>
          <w:t> </w:t>
        </w:r>
        <w:r>
          <w:rPr/>
          <w:t>19</w:t>
        </w:r>
        <w:r>
          <w:rPr>
            <w:spacing w:val="3"/>
          </w:rPr>
          <w:t> </w:t>
        </w:r>
        <w:r>
          <w:rPr/>
          <w:t>anos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2"/>
          </w:rPr>
          <w:t> </w:t>
        </w:r>
        <w:r>
          <w:rPr/>
          <w:t>idade,</w:t>
        </w:r>
        <w:r>
          <w:rPr>
            <w:spacing w:val="1"/>
          </w:rPr>
          <w:t> </w:t>
        </w:r>
        <w:r>
          <w:rPr/>
          <w:t>em</w:t>
        </w:r>
        <w:r>
          <w:rPr>
            <w:spacing w:val="2"/>
          </w:rPr>
          <w:t> </w:t>
        </w:r>
        <w:r>
          <w:rPr/>
          <w:t>Telêmaco</w:t>
        </w:r>
        <w:r>
          <w:rPr>
            <w:spacing w:val="1"/>
          </w:rPr>
          <w:t> </w:t>
        </w:r>
        <w:r>
          <w:rPr/>
          <w:t>Borba,</w:t>
        </w:r>
        <w:r>
          <w:rPr>
            <w:spacing w:val="3"/>
          </w:rPr>
          <w:t> </w:t>
        </w:r>
        <w:r>
          <w:rPr/>
          <w:t>PR.</w:t>
          <w:tab/>
          <w:t>55</w:t>
        </w:r>
      </w:hyperlink>
    </w:p>
    <w:p>
      <w:pPr>
        <w:pStyle w:val="BodyText"/>
        <w:tabs>
          <w:tab w:pos="9186" w:val="right" w:leader="dot"/>
        </w:tabs>
        <w:ind w:left="1398" w:right="306" w:hanging="1277"/>
        <w:jc w:val="both"/>
      </w:pPr>
      <w:hyperlink w:history="true" w:anchor="_bookmark59">
        <w:r>
          <w:rPr/>
          <w:t>Figura 19 - Modelos ajustados para a estimativa da decomposição das acículas de </w:t>
        </w:r>
        <w:r>
          <w:rPr>
            <w:rFonts w:ascii="Arial" w:hAnsi="Arial"/>
            <w:i/>
          </w:rPr>
          <w:t>P.</w:t>
        </w:r>
      </w:hyperlink>
      <w:r>
        <w:rPr>
          <w:rFonts w:ascii="Arial" w:hAnsi="Arial"/>
          <w:i/>
          <w:spacing w:val="-64"/>
        </w:rPr>
        <w:t> </w:t>
      </w:r>
      <w:hyperlink w:history="true" w:anchor="_bookmark59">
        <w:r>
          <w:rPr>
            <w:rFonts w:ascii="Arial" w:hAnsi="Arial"/>
            <w:i/>
          </w:rPr>
          <w:t>taeda</w:t>
          <w:tab/>
        </w:r>
        <w:r>
          <w:rPr/>
          <w:t>58</w:t>
        </w:r>
      </w:hyperlink>
    </w:p>
    <w:p>
      <w:pPr>
        <w:pStyle w:val="BodyText"/>
        <w:tabs>
          <w:tab w:pos="9186" w:val="right" w:leader="dot"/>
        </w:tabs>
        <w:ind w:left="1398" w:right="315" w:hanging="1277"/>
        <w:jc w:val="both"/>
      </w:pPr>
      <w:hyperlink w:history="true" w:anchor="_bookmark60">
        <w:r>
          <w:rPr/>
          <w:t>Figura 20 - Resíduos dos modelos testados para descrição da decomposição das</w:t>
        </w:r>
      </w:hyperlink>
      <w:r>
        <w:rPr>
          <w:spacing w:val="1"/>
        </w:rPr>
        <w:t> </w:t>
      </w:r>
      <w:hyperlink w:history="true" w:anchor="_bookmark60">
        <w:r>
          <w:rPr/>
          <w:t>acículas</w:t>
        </w:r>
        <w:r>
          <w:rPr>
            <w:spacing w:val="3"/>
          </w:rPr>
          <w:t> </w:t>
        </w:r>
        <w:r>
          <w:rPr/>
          <w:t>de</w:t>
        </w:r>
        <w:r>
          <w:rPr>
            <w:spacing w:val="3"/>
          </w:rPr>
          <w:t> </w:t>
        </w:r>
        <w:r>
          <w:rPr>
            <w:rFonts w:ascii="Arial" w:hAnsi="Arial"/>
            <w:i/>
          </w:rPr>
          <w:t>P. taeda</w:t>
          <w:tab/>
        </w:r>
        <w:r>
          <w:rPr/>
          <w:t>59</w:t>
        </w:r>
      </w:hyperlink>
    </w:p>
    <w:p>
      <w:pPr>
        <w:tabs>
          <w:tab w:pos="9186" w:val="right" w:leader="dot"/>
        </w:tabs>
        <w:spacing w:line="244" w:lineRule="auto" w:before="0"/>
        <w:ind w:left="1398" w:right="308" w:hanging="1277"/>
        <w:jc w:val="both"/>
        <w:rPr>
          <w:sz w:val="24"/>
        </w:rPr>
      </w:pPr>
      <w:hyperlink w:history="true" w:anchor="_bookmark61">
        <w:r>
          <w:rPr>
            <w:sz w:val="24"/>
          </w:rPr>
          <w:t>Figura 21 - Massa remanescente de acículas de </w:t>
        </w:r>
        <w:r>
          <w:rPr>
            <w:rFonts w:ascii="Arial" w:hAnsi="Arial"/>
            <w:i/>
            <w:sz w:val="24"/>
          </w:rPr>
          <w:t>P. taeda </w:t>
        </w:r>
        <w:r>
          <w:rPr>
            <w:sz w:val="24"/>
          </w:rPr>
          <w:t>em </w:t>
        </w:r>
        <w:r>
          <w:rPr>
            <w:rFonts w:ascii="Arial" w:hAnsi="Arial"/>
            <w:i/>
            <w:sz w:val="24"/>
          </w:rPr>
          <w:t>litterbags </w:t>
        </w:r>
        <w:r>
          <w:rPr>
            <w:sz w:val="24"/>
          </w:rPr>
          <w:t>ao longo do</w:t>
        </w:r>
      </w:hyperlink>
      <w:r>
        <w:rPr>
          <w:spacing w:val="1"/>
          <w:sz w:val="24"/>
        </w:rPr>
        <w:t> </w:t>
      </w:r>
      <w:hyperlink w:history="true" w:anchor="_bookmark61">
        <w:r>
          <w:rPr>
            <w:sz w:val="24"/>
          </w:rPr>
          <w:t>tempo</w:t>
          <w:tab/>
          <w:t>60</w:t>
        </w:r>
      </w:hyperlink>
    </w:p>
    <w:p>
      <w:pPr>
        <w:pStyle w:val="BodyText"/>
        <w:tabs>
          <w:tab w:pos="9186" w:val="right" w:leader="dot"/>
        </w:tabs>
        <w:spacing w:line="242" w:lineRule="auto"/>
        <w:ind w:left="1398" w:right="307" w:hanging="1277"/>
        <w:jc w:val="both"/>
      </w:pPr>
      <w:hyperlink w:history="true" w:anchor="_bookmark67">
        <w:r>
          <w:rPr/>
          <w:t>Figura 22 - Precipitação</w:t>
        </w:r>
        <w:r>
          <w:rPr>
            <w:spacing w:val="1"/>
          </w:rPr>
          <w:t> </w:t>
        </w:r>
        <w:r>
          <w:rPr/>
          <w:t>pluviométrica</w:t>
        </w:r>
        <w:r>
          <w:rPr>
            <w:spacing w:val="1"/>
          </w:rPr>
          <w:t> </w:t>
        </w:r>
        <w:r>
          <w:rPr/>
          <w:t>incidente</w:t>
        </w:r>
        <w:r>
          <w:rPr>
            <w:spacing w:val="1"/>
          </w:rPr>
          <w:t> </w:t>
        </w:r>
        <w:r>
          <w:rPr/>
          <w:t>(P),</w:t>
        </w:r>
        <w:r>
          <w:rPr>
            <w:spacing w:val="1"/>
          </w:rPr>
          <w:t> </w:t>
        </w:r>
        <w:r>
          <w:rPr/>
          <w:t>precipitação</w:t>
        </w:r>
        <w:r>
          <w:rPr>
            <w:spacing w:val="1"/>
          </w:rPr>
          <w:t> </w:t>
        </w:r>
        <w:r>
          <w:rPr/>
          <w:t>interna</w:t>
        </w:r>
        <w:r>
          <w:rPr>
            <w:spacing w:val="1"/>
          </w:rPr>
          <w:t> </w:t>
        </w:r>
        <w:r>
          <w:rPr/>
          <w:t>(Pi)</w:t>
        </w:r>
        <w:r>
          <w:rPr>
            <w:spacing w:val="1"/>
          </w:rPr>
          <w:t> </w:t>
        </w:r>
        <w:r>
          <w:rPr/>
          <w:t>e</w:t>
        </w:r>
      </w:hyperlink>
      <w:r>
        <w:rPr>
          <w:spacing w:val="1"/>
        </w:rPr>
        <w:t> </w:t>
      </w:r>
      <w:hyperlink w:history="true" w:anchor="_bookmark67">
        <w:r>
          <w:rPr/>
          <w:t>Interceptação pelas copas (Ic) em um povoamento de </w:t>
        </w:r>
        <w:r>
          <w:rPr>
            <w:rFonts w:ascii="Arial" w:hAnsi="Arial"/>
            <w:i/>
          </w:rPr>
          <w:t>P. taeda</w:t>
        </w:r>
        <w:r>
          <w:rPr/>
          <w:t>, dos 17</w:t>
        </w:r>
      </w:hyperlink>
      <w:r>
        <w:rPr>
          <w:spacing w:val="1"/>
        </w:rPr>
        <w:t> </w:t>
      </w:r>
      <w:hyperlink w:history="true" w:anchor="_bookmark67">
        <w:r>
          <w:rPr/>
          <w:t>aos</w:t>
        </w:r>
        <w:r>
          <w:rPr>
            <w:spacing w:val="1"/>
          </w:rPr>
          <w:t> </w:t>
        </w:r>
        <w:r>
          <w:rPr/>
          <w:t>18</w:t>
        </w:r>
        <w:r>
          <w:rPr>
            <w:spacing w:val="3"/>
          </w:rPr>
          <w:t> </w:t>
        </w:r>
        <w:r>
          <w:rPr/>
          <w:t>anos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3"/>
          </w:rPr>
          <w:t> </w:t>
        </w:r>
        <w:r>
          <w:rPr/>
          <w:t>idade, em</w:t>
        </w:r>
        <w:r>
          <w:rPr>
            <w:spacing w:val="2"/>
          </w:rPr>
          <w:t> </w:t>
        </w:r>
        <w:r>
          <w:rPr/>
          <w:t>Telêmaco</w:t>
        </w:r>
        <w:r>
          <w:rPr>
            <w:spacing w:val="2"/>
          </w:rPr>
          <w:t> </w:t>
        </w:r>
        <w:r>
          <w:rPr/>
          <w:t>Borba-PR.</w:t>
          <w:tab/>
          <w:t>66</w:t>
        </w:r>
      </w:hyperlink>
    </w:p>
    <w:p>
      <w:pPr>
        <w:pStyle w:val="BodyText"/>
        <w:tabs>
          <w:tab w:pos="9186" w:val="right" w:leader="dot"/>
        </w:tabs>
        <w:spacing w:line="244" w:lineRule="auto"/>
        <w:ind w:left="1398" w:right="315" w:hanging="1277"/>
        <w:jc w:val="both"/>
      </w:pPr>
      <w:hyperlink w:history="true" w:anchor="_bookmark68">
        <w:r>
          <w:rPr/>
          <w:t>Figura 23 - Relação da precipitação interna (Pi) (A) e Interceptação pelas copas (Ic)</w:t>
        </w:r>
      </w:hyperlink>
      <w:r>
        <w:rPr>
          <w:spacing w:val="1"/>
        </w:rPr>
        <w:t> </w:t>
      </w:r>
      <w:hyperlink w:history="true" w:anchor="_bookmark68">
        <w:r>
          <w:rPr/>
          <w:t>(B)</w:t>
        </w:r>
        <w:r>
          <w:rPr>
            <w:spacing w:val="1"/>
          </w:rPr>
          <w:t> </w:t>
        </w:r>
        <w:r>
          <w:rPr/>
          <w:t>em</w:t>
        </w:r>
        <w:r>
          <w:rPr>
            <w:spacing w:val="2"/>
          </w:rPr>
          <w:t> </w:t>
        </w:r>
        <w:r>
          <w:rPr/>
          <w:t>função</w:t>
        </w:r>
        <w:r>
          <w:rPr>
            <w:spacing w:val="1"/>
          </w:rPr>
          <w:t> </w:t>
        </w:r>
        <w:r>
          <w:rPr/>
          <w:t>da</w:t>
        </w:r>
        <w:r>
          <w:rPr>
            <w:spacing w:val="2"/>
          </w:rPr>
          <w:t> </w:t>
        </w:r>
        <w:r>
          <w:rPr/>
          <w:t>precipitação</w:t>
        </w:r>
        <w:r>
          <w:rPr>
            <w:spacing w:val="3"/>
          </w:rPr>
          <w:t> </w:t>
        </w:r>
        <w:r>
          <w:rPr/>
          <w:t>incidente</w:t>
        </w:r>
        <w:r>
          <w:rPr>
            <w:spacing w:val="2"/>
          </w:rPr>
          <w:t> </w:t>
        </w:r>
        <w:r>
          <w:rPr/>
          <w:t>(P).</w:t>
          <w:tab/>
          <w:t>68</w:t>
        </w:r>
      </w:hyperlink>
    </w:p>
    <w:p>
      <w:pPr>
        <w:pStyle w:val="BodyText"/>
        <w:tabs>
          <w:tab w:pos="9186" w:val="right" w:leader="dot"/>
        </w:tabs>
        <w:spacing w:line="244" w:lineRule="auto"/>
        <w:ind w:left="1398" w:right="315" w:hanging="1277"/>
        <w:jc w:val="both"/>
      </w:pPr>
      <w:hyperlink w:history="true" w:anchor="_bookmark71">
        <w:r>
          <w:rPr/>
          <w:t>Figura 24 - Correlação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Pearson</w:t>
        </w:r>
        <w:r>
          <w:rPr>
            <w:spacing w:val="1"/>
          </w:rPr>
          <w:t> </w:t>
        </w:r>
        <w:r>
          <w:rPr/>
          <w:t>entre</w:t>
        </w:r>
        <w:r>
          <w:rPr>
            <w:spacing w:val="1"/>
          </w:rPr>
          <w:t> </w:t>
        </w:r>
        <w:r>
          <w:rPr/>
          <w:t>o</w:t>
        </w:r>
        <w:r>
          <w:rPr>
            <w:spacing w:val="1"/>
          </w:rPr>
          <w:t> </w:t>
        </w:r>
        <w:r>
          <w:rPr/>
          <w:t>volume</w:t>
        </w:r>
        <w:r>
          <w:rPr>
            <w:spacing w:val="1"/>
          </w:rPr>
          <w:t> </w:t>
        </w:r>
        <w:r>
          <w:rPr/>
          <w:t>da</w:t>
        </w:r>
        <w:r>
          <w:rPr>
            <w:spacing w:val="1"/>
          </w:rPr>
          <w:t> </w:t>
        </w:r>
        <w:r>
          <w:rPr/>
          <w:t>precipitação,</w:t>
        </w:r>
        <w:r>
          <w:rPr>
            <w:spacing w:val="1"/>
          </w:rPr>
          <w:t> </w:t>
        </w:r>
        <w:r>
          <w:rPr/>
          <w:t>pH</w:t>
        </w:r>
        <w:r>
          <w:rPr>
            <w:spacing w:val="1"/>
          </w:rPr>
          <w:t> </w:t>
        </w:r>
        <w:r>
          <w:rPr/>
          <w:t>e</w:t>
        </w:r>
      </w:hyperlink>
      <w:r>
        <w:rPr>
          <w:spacing w:val="1"/>
        </w:rPr>
        <w:t> </w:t>
      </w:r>
      <w:hyperlink w:history="true" w:anchor="_bookmark71">
        <w:r>
          <w:rPr/>
          <w:t>concentração</w:t>
        </w:r>
        <w:r>
          <w:rPr>
            <w:spacing w:val="2"/>
          </w:rPr>
          <w:t> </w:t>
        </w:r>
        <w:r>
          <w:rPr/>
          <w:t>dos</w:t>
        </w:r>
        <w:r>
          <w:rPr>
            <w:spacing w:val="1"/>
          </w:rPr>
          <w:t> </w:t>
        </w:r>
        <w:r>
          <w:rPr/>
          <w:t>íons.</w:t>
        </w:r>
        <w:r>
          <w:rPr>
            <w:spacing w:val="2"/>
          </w:rPr>
          <w:t> </w:t>
        </w:r>
        <w:r>
          <w:rPr/>
          <w:t>A)</w:t>
        </w:r>
        <w:r>
          <w:rPr>
            <w:spacing w:val="1"/>
          </w:rPr>
          <w:t> </w:t>
        </w:r>
        <w:r>
          <w:rPr/>
          <w:t>Precipitação;</w:t>
        </w:r>
        <w:r>
          <w:rPr>
            <w:spacing w:val="2"/>
          </w:rPr>
          <w:t> </w:t>
        </w:r>
        <w:r>
          <w:rPr/>
          <w:t>B)</w:t>
        </w:r>
        <w:r>
          <w:rPr>
            <w:spacing w:val="2"/>
          </w:rPr>
          <w:t> </w:t>
        </w:r>
        <w:r>
          <w:rPr/>
          <w:t>Precipitação</w:t>
        </w:r>
        <w:r>
          <w:rPr>
            <w:spacing w:val="2"/>
          </w:rPr>
          <w:t> </w:t>
        </w:r>
        <w:r>
          <w:rPr/>
          <w:t>interna</w:t>
          <w:tab/>
          <w:t>72</w:t>
        </w:r>
      </w:hyperlink>
    </w:p>
    <w:p>
      <w:pPr>
        <w:pStyle w:val="BodyText"/>
        <w:tabs>
          <w:tab w:pos="9186" w:val="right" w:leader="dot"/>
        </w:tabs>
        <w:spacing w:line="242" w:lineRule="auto"/>
        <w:ind w:left="1398" w:right="312" w:hanging="1277"/>
        <w:jc w:val="both"/>
      </w:pPr>
      <w:hyperlink w:history="true" w:anchor="_bookmark73">
        <w:r>
          <w:rPr/>
          <w:t>Figura 25 - Aporte de nutrientes pela precipitação pluviométrica, precipitação interna</w:t>
        </w:r>
      </w:hyperlink>
      <w:r>
        <w:rPr>
          <w:spacing w:val="1"/>
        </w:rPr>
        <w:t> </w:t>
      </w:r>
      <w:hyperlink w:history="true" w:anchor="_bookmark73">
        <w:r>
          <w:rPr/>
          <w:t>em um povoamento de </w:t>
        </w:r>
        <w:r>
          <w:rPr>
            <w:rFonts w:ascii="Arial" w:hAnsi="Arial"/>
            <w:i/>
          </w:rPr>
          <w:t>P. taeda</w:t>
        </w:r>
        <w:r>
          <w:rPr/>
          <w:t>, aos 17 anos de idade, em Telêmaco</w:t>
        </w:r>
      </w:hyperlink>
      <w:r>
        <w:rPr>
          <w:spacing w:val="1"/>
        </w:rPr>
        <w:t> </w:t>
      </w:r>
      <w:hyperlink w:history="true" w:anchor="_bookmark73">
        <w:r>
          <w:rPr/>
          <w:t>Borba-PR.</w:t>
          <w:tab/>
          <w:t>73</w:t>
        </w:r>
      </w:hyperlink>
    </w:p>
    <w:p>
      <w:pPr>
        <w:spacing w:after="0" w:line="242" w:lineRule="auto"/>
        <w:jc w:val="both"/>
        <w:sectPr>
          <w:pgSz w:w="11910" w:h="16840"/>
          <w:pgMar w:header="533" w:footer="0" w:top="1140" w:bottom="280" w:left="1580" w:right="820"/>
        </w:sectPr>
      </w:pPr>
    </w:p>
    <w:p>
      <w:pPr>
        <w:spacing w:before="170"/>
        <w:ind w:left="0" w:right="310" w:firstLine="0"/>
        <w:jc w:val="right"/>
        <w:rPr>
          <w:sz w:val="20"/>
        </w:rPr>
      </w:pPr>
      <w:r>
        <w:rPr/>
        <w:pict>
          <v:shape style="position:absolute;margin-left:495.600006pt;margin-top:.198779pt;width:67.2pt;height:31.6pt;mso-position-horizontal-relative:page;mso-position-vertical-relative:paragraph;z-index:-21790208" coordorigin="9912,4" coordsize="1344,632" path="m10584,4l10485,7,10390,17,10301,33,10218,55,10143,81,10077,112,10020,148,9974,186,9919,273,9912,320,9919,366,9974,453,10020,491,10077,527,10143,558,10218,584,10301,606,10390,622,10485,632,10584,635,10683,632,10778,622,10867,606,10950,584,11025,558,11091,527,11148,491,11194,453,11249,366,11256,320,11249,273,11194,186,11148,148,11091,112,11025,81,10950,55,10867,33,10778,17,10683,7,10584,4xe" filled="true" fillcolor="#ffffff" stroked="false">
            <v:path arrowok="t"/>
            <v:fill type="solid"/>
            <w10:wrap type="none"/>
          </v:shape>
        </w:pict>
      </w:r>
      <w:r>
        <w:rPr>
          <w:sz w:val="20"/>
        </w:rPr>
        <w:t>11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1"/>
        <w:spacing w:before="1"/>
        <w:ind w:left="122" w:right="313" w:firstLine="0"/>
        <w:jc w:val="center"/>
      </w:pPr>
      <w:r>
        <w:rPr/>
        <w:t>LISTA</w:t>
      </w:r>
      <w:r>
        <w:rPr>
          <w:spacing w:val="-7"/>
        </w:rPr>
        <w:t> </w:t>
      </w:r>
      <w:r>
        <w:rPr/>
        <w:t>DE</w:t>
      </w:r>
      <w:r>
        <w:rPr>
          <w:spacing w:val="-1"/>
        </w:rPr>
        <w:t> </w:t>
      </w:r>
      <w:r>
        <w:rPr/>
        <w:t>TABELAS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pStyle w:val="BodyText"/>
        <w:ind w:left="122"/>
        <w:jc w:val="both"/>
        <w:rPr>
          <w:rFonts w:ascii="Arial" w:hAnsi="Arial"/>
          <w:i/>
        </w:rPr>
      </w:pPr>
      <w:hyperlink w:history="true" w:anchor="_bookmark14">
        <w:r>
          <w:rPr/>
          <w:t>Tabela</w:t>
        </w:r>
        <w:r>
          <w:rPr>
            <w:spacing w:val="-2"/>
          </w:rPr>
          <w:t> </w:t>
        </w:r>
        <w:r>
          <w:rPr/>
          <w:t>1</w:t>
        </w:r>
        <w:r>
          <w:rPr>
            <w:spacing w:val="3"/>
          </w:rPr>
          <w:t> </w:t>
        </w:r>
        <w:r>
          <w:rPr/>
          <w:t>-</w:t>
        </w:r>
        <w:r>
          <w:rPr>
            <w:spacing w:val="123"/>
          </w:rPr>
          <w:t> </w:t>
        </w:r>
        <w:r>
          <w:rPr/>
          <w:t>Descrição</w:t>
        </w:r>
        <w:r>
          <w:rPr>
            <w:spacing w:val="5"/>
          </w:rPr>
          <w:t> </w:t>
        </w:r>
        <w:r>
          <w:rPr/>
          <w:t>das</w:t>
        </w:r>
        <w:r>
          <w:rPr>
            <w:spacing w:val="6"/>
          </w:rPr>
          <w:t> </w:t>
        </w:r>
        <w:r>
          <w:rPr/>
          <w:t>variáveis</w:t>
        </w:r>
        <w:r>
          <w:rPr>
            <w:spacing w:val="4"/>
          </w:rPr>
          <w:t> </w:t>
        </w:r>
        <w:r>
          <w:rPr/>
          <w:t>dendrométricas</w:t>
        </w:r>
        <w:r>
          <w:rPr>
            <w:spacing w:val="6"/>
          </w:rPr>
          <w:t> </w:t>
        </w:r>
        <w:r>
          <w:rPr/>
          <w:t>para</w:t>
        </w:r>
        <w:r>
          <w:rPr>
            <w:spacing w:val="3"/>
          </w:rPr>
          <w:t> </w:t>
        </w:r>
        <w:r>
          <w:rPr/>
          <w:t>o</w:t>
        </w:r>
        <w:r>
          <w:rPr>
            <w:spacing w:val="5"/>
          </w:rPr>
          <w:t> </w:t>
        </w:r>
        <w:r>
          <w:rPr/>
          <w:t>povoamento</w:t>
        </w:r>
        <w:r>
          <w:rPr>
            <w:spacing w:val="4"/>
          </w:rPr>
          <w:t> </w:t>
        </w:r>
        <w:r>
          <w:rPr/>
          <w:t>de</w:t>
        </w:r>
        <w:r>
          <w:rPr>
            <w:spacing w:val="12"/>
          </w:rPr>
          <w:t> </w:t>
        </w:r>
        <w:r>
          <w:rPr>
            <w:rFonts w:ascii="Arial" w:hAnsi="Arial"/>
            <w:i/>
          </w:rPr>
          <w:t>P.</w:t>
        </w:r>
        <w:r>
          <w:rPr>
            <w:rFonts w:ascii="Arial" w:hAnsi="Arial"/>
            <w:i/>
            <w:spacing w:val="2"/>
          </w:rPr>
          <w:t> </w:t>
        </w:r>
        <w:r>
          <w:rPr>
            <w:rFonts w:ascii="Arial" w:hAnsi="Arial"/>
            <w:i/>
          </w:rPr>
          <w:t>taeda,</w:t>
        </w:r>
      </w:hyperlink>
    </w:p>
    <w:p>
      <w:pPr>
        <w:pStyle w:val="BodyText"/>
        <w:tabs>
          <w:tab w:pos="8917" w:val="left" w:leader="dot"/>
        </w:tabs>
        <w:spacing w:line="271" w:lineRule="exact" w:before="7"/>
        <w:ind w:left="1398"/>
        <w:jc w:val="both"/>
      </w:pPr>
      <w:hyperlink w:history="true" w:anchor="_bookmark14">
        <w:r>
          <w:rPr/>
          <w:t>aos 17</w:t>
        </w:r>
        <w:r>
          <w:rPr>
            <w:spacing w:val="2"/>
          </w:rPr>
          <w:t> </w:t>
        </w:r>
        <w:r>
          <w:rPr/>
          <w:t>anos de</w:t>
        </w:r>
        <w:r>
          <w:rPr>
            <w:spacing w:val="2"/>
          </w:rPr>
          <w:t> </w:t>
        </w:r>
        <w:r>
          <w:rPr/>
          <w:t>idade, em</w:t>
        </w:r>
        <w:r>
          <w:rPr>
            <w:spacing w:val="1"/>
          </w:rPr>
          <w:t> </w:t>
        </w:r>
        <w:r>
          <w:rPr/>
          <w:t>Telêmaco</w:t>
        </w:r>
        <w:r>
          <w:rPr>
            <w:spacing w:val="1"/>
          </w:rPr>
          <w:t> </w:t>
        </w:r>
        <w:r>
          <w:rPr/>
          <w:t>Borba-PR.</w:t>
          <w:tab/>
          <w:t>25</w:t>
        </w:r>
      </w:hyperlink>
    </w:p>
    <w:p>
      <w:pPr>
        <w:pStyle w:val="BodyText"/>
        <w:tabs>
          <w:tab w:pos="8917" w:val="left" w:leader="dot"/>
        </w:tabs>
        <w:spacing w:line="244" w:lineRule="auto"/>
        <w:ind w:left="1398" w:right="309" w:hanging="1277"/>
        <w:jc w:val="both"/>
      </w:pPr>
      <w:hyperlink w:history="true" w:anchor="_bookmark17">
        <w:r>
          <w:rPr/>
          <w:t>Tabela 2</w:t>
        </w:r>
        <w:r>
          <w:rPr>
            <w:spacing w:val="4"/>
          </w:rPr>
          <w:t> </w:t>
        </w:r>
        <w:r>
          <w:rPr/>
          <w:t>-</w:t>
        </w:r>
        <w:r>
          <w:rPr>
            <w:spacing w:val="1"/>
          </w:rPr>
          <w:t> </w:t>
        </w:r>
        <w:r>
          <w:rPr/>
          <w:t>Atributos</w:t>
        </w:r>
        <w:r>
          <w:rPr>
            <w:spacing w:val="-11"/>
          </w:rPr>
          <w:t> </w:t>
        </w:r>
        <w:r>
          <w:rPr/>
          <w:t>físico-químicos</w:t>
        </w:r>
        <w:r>
          <w:rPr>
            <w:spacing w:val="-7"/>
          </w:rPr>
          <w:t> </w:t>
        </w:r>
        <w:r>
          <w:rPr/>
          <w:t>do</w:t>
        </w:r>
        <w:r>
          <w:rPr>
            <w:spacing w:val="-6"/>
          </w:rPr>
          <w:t> </w:t>
        </w:r>
        <w:r>
          <w:rPr/>
          <w:t>solo</w:t>
        </w:r>
        <w:r>
          <w:rPr>
            <w:spacing w:val="-10"/>
          </w:rPr>
          <w:t> </w:t>
        </w:r>
        <w:r>
          <w:rPr/>
          <w:t>do</w:t>
        </w:r>
        <w:r>
          <w:rPr>
            <w:spacing w:val="-8"/>
          </w:rPr>
          <w:t> </w:t>
        </w:r>
        <w:r>
          <w:rPr/>
          <w:t>povoamento</w:t>
        </w:r>
        <w:r>
          <w:rPr>
            <w:spacing w:val="-9"/>
          </w:rPr>
          <w:t> </w:t>
        </w:r>
        <w:r>
          <w:rPr/>
          <w:t>de</w:t>
        </w:r>
        <w:r>
          <w:rPr>
            <w:spacing w:val="-6"/>
          </w:rPr>
          <w:t> </w:t>
        </w:r>
        <w:r>
          <w:rPr>
            <w:rFonts w:ascii="Arial" w:hAnsi="Arial"/>
            <w:i/>
          </w:rPr>
          <w:t>P.</w:t>
        </w:r>
        <w:r>
          <w:rPr>
            <w:rFonts w:ascii="Arial" w:hAnsi="Arial"/>
            <w:i/>
            <w:spacing w:val="-11"/>
          </w:rPr>
          <w:t> </w:t>
        </w:r>
        <w:r>
          <w:rPr>
            <w:rFonts w:ascii="Arial" w:hAnsi="Arial"/>
            <w:i/>
          </w:rPr>
          <w:t>taeda,</w:t>
        </w:r>
        <w:r>
          <w:rPr>
            <w:rFonts w:ascii="Arial" w:hAnsi="Arial"/>
            <w:i/>
            <w:spacing w:val="-11"/>
          </w:rPr>
          <w:t> </w:t>
        </w:r>
        <w:r>
          <w:rPr/>
          <w:t>aos</w:t>
        </w:r>
        <w:r>
          <w:rPr>
            <w:spacing w:val="-9"/>
          </w:rPr>
          <w:t> </w:t>
        </w:r>
        <w:r>
          <w:rPr/>
          <w:t>17</w:t>
        </w:r>
        <w:r>
          <w:rPr>
            <w:spacing w:val="-9"/>
          </w:rPr>
          <w:t> </w:t>
        </w:r>
        <w:r>
          <w:rPr/>
          <w:t>anos</w:t>
        </w:r>
      </w:hyperlink>
      <w:r>
        <w:rPr>
          <w:spacing w:val="-62"/>
        </w:rPr>
        <w:t> </w:t>
      </w:r>
      <w:hyperlink w:history="true" w:anchor="_bookmark17">
        <w:r>
          <w:rPr/>
          <w:t>de</w:t>
        </w:r>
        <w:r>
          <w:rPr>
            <w:spacing w:val="1"/>
          </w:rPr>
          <w:t> </w:t>
        </w:r>
        <w:r>
          <w:rPr/>
          <w:t>idade,</w:t>
        </w:r>
        <w:r>
          <w:rPr>
            <w:spacing w:val="-1"/>
          </w:rPr>
          <w:t> </w:t>
        </w:r>
        <w:r>
          <w:rPr/>
          <w:t>em Telêmaco</w:t>
        </w:r>
        <w:r>
          <w:rPr>
            <w:spacing w:val="1"/>
          </w:rPr>
          <w:t> </w:t>
        </w:r>
        <w:r>
          <w:rPr/>
          <w:t>Borba-PR.</w:t>
          <w:tab/>
          <w:t>27</w:t>
        </w:r>
      </w:hyperlink>
    </w:p>
    <w:p>
      <w:pPr>
        <w:pStyle w:val="BodyText"/>
        <w:tabs>
          <w:tab w:pos="8917" w:val="left" w:leader="dot"/>
        </w:tabs>
        <w:spacing w:line="242" w:lineRule="auto"/>
        <w:ind w:left="1398" w:right="311" w:hanging="1277"/>
        <w:jc w:val="both"/>
      </w:pPr>
      <w:hyperlink w:history="true" w:anchor="_bookmark21">
        <w:r>
          <w:rPr/>
          <w:t>Tabela 3 -</w:t>
        </w:r>
        <w:r>
          <w:rPr>
            <w:spacing w:val="1"/>
          </w:rPr>
          <w:t> </w:t>
        </w:r>
        <w:r>
          <w:rPr/>
          <w:t>Parâmetros e estatísticas de ajuste dos modelos de regressão utilizados</w:t>
        </w:r>
      </w:hyperlink>
      <w:r>
        <w:rPr>
          <w:spacing w:val="1"/>
        </w:rPr>
        <w:t> </w:t>
      </w:r>
      <w:hyperlink w:history="true" w:anchor="_bookmark21">
        <w:r>
          <w:rPr/>
          <w:t>para</w:t>
        </w:r>
        <w:r>
          <w:rPr>
            <w:spacing w:val="-11"/>
          </w:rPr>
          <w:t> </w:t>
        </w:r>
        <w:r>
          <w:rPr/>
          <w:t>estimar</w:t>
        </w:r>
        <w:r>
          <w:rPr>
            <w:spacing w:val="-12"/>
          </w:rPr>
          <w:t> </w:t>
        </w:r>
        <w:r>
          <w:rPr/>
          <w:t>a</w:t>
        </w:r>
        <w:r>
          <w:rPr>
            <w:spacing w:val="-10"/>
          </w:rPr>
          <w:t> </w:t>
        </w:r>
        <w:r>
          <w:rPr/>
          <w:t>biomassa</w:t>
        </w:r>
        <w:r>
          <w:rPr>
            <w:spacing w:val="-10"/>
          </w:rPr>
          <w:t> </w:t>
        </w:r>
        <w:r>
          <w:rPr/>
          <w:t>de</w:t>
        </w:r>
        <w:r>
          <w:rPr>
            <w:spacing w:val="-8"/>
          </w:rPr>
          <w:t> </w:t>
        </w:r>
        <w:r>
          <w:rPr>
            <w:rFonts w:ascii="Arial" w:hAnsi="Arial"/>
            <w:i/>
          </w:rPr>
          <w:t>P.</w:t>
        </w:r>
        <w:r>
          <w:rPr>
            <w:rFonts w:ascii="Arial" w:hAnsi="Arial"/>
            <w:i/>
            <w:spacing w:val="-13"/>
          </w:rPr>
          <w:t> </w:t>
        </w:r>
        <w:r>
          <w:rPr>
            <w:rFonts w:ascii="Arial" w:hAnsi="Arial"/>
            <w:i/>
          </w:rPr>
          <w:t>taeda</w:t>
        </w:r>
        <w:r>
          <w:rPr/>
          <w:t>,</w:t>
        </w:r>
        <w:r>
          <w:rPr>
            <w:spacing w:val="-10"/>
          </w:rPr>
          <w:t> </w:t>
        </w:r>
        <w:r>
          <w:rPr/>
          <w:t>aos</w:t>
        </w:r>
        <w:r>
          <w:rPr>
            <w:spacing w:val="-11"/>
          </w:rPr>
          <w:t> </w:t>
        </w:r>
        <w:r>
          <w:rPr/>
          <w:t>17</w:t>
        </w:r>
        <w:r>
          <w:rPr>
            <w:spacing w:val="-13"/>
          </w:rPr>
          <w:t> </w:t>
        </w:r>
        <w:r>
          <w:rPr/>
          <w:t>anos</w:t>
        </w:r>
        <w:r>
          <w:rPr>
            <w:spacing w:val="-11"/>
          </w:rPr>
          <w:t> </w:t>
        </w:r>
        <w:r>
          <w:rPr/>
          <w:t>de</w:t>
        </w:r>
        <w:r>
          <w:rPr>
            <w:spacing w:val="-10"/>
          </w:rPr>
          <w:t> </w:t>
        </w:r>
        <w:r>
          <w:rPr/>
          <w:t>idade,</w:t>
        </w:r>
        <w:r>
          <w:rPr>
            <w:spacing w:val="-10"/>
          </w:rPr>
          <w:t> </w:t>
        </w:r>
        <w:r>
          <w:rPr/>
          <w:t>em</w:t>
        </w:r>
        <w:r>
          <w:rPr>
            <w:spacing w:val="-12"/>
          </w:rPr>
          <w:t> </w:t>
        </w:r>
        <w:r>
          <w:rPr/>
          <w:t>Telêmaco</w:t>
        </w:r>
      </w:hyperlink>
      <w:r>
        <w:rPr>
          <w:spacing w:val="-62"/>
        </w:rPr>
        <w:t> </w:t>
      </w:r>
      <w:hyperlink w:history="true" w:anchor="_bookmark21">
        <w:r>
          <w:rPr/>
          <w:t>Borba-PR.</w:t>
          <w:tab/>
          <w:t>29</w:t>
        </w:r>
      </w:hyperlink>
    </w:p>
    <w:p>
      <w:pPr>
        <w:pStyle w:val="BodyText"/>
        <w:tabs>
          <w:tab w:pos="8917" w:val="left" w:leader="dot"/>
        </w:tabs>
        <w:spacing w:line="244" w:lineRule="auto"/>
        <w:ind w:left="1398" w:right="307" w:hanging="1277"/>
        <w:jc w:val="both"/>
      </w:pPr>
      <w:hyperlink w:history="true" w:anchor="_bookmark42">
        <w:r>
          <w:rPr/>
          <w:t>Tabela 4 -</w:t>
        </w:r>
        <w:r>
          <w:rPr>
            <w:spacing w:val="1"/>
          </w:rPr>
          <w:t> </w:t>
        </w:r>
        <w:r>
          <w:rPr/>
          <w:t>Biomassa média por árvore e estatística descritiva de </w:t>
        </w:r>
        <w:r>
          <w:rPr>
            <w:rFonts w:ascii="Arial" w:hAnsi="Arial"/>
            <w:i/>
          </w:rPr>
          <w:t>P. taeda</w:t>
        </w:r>
        <w:r>
          <w:rPr/>
          <w:t>, aos 17</w:t>
        </w:r>
      </w:hyperlink>
      <w:r>
        <w:rPr>
          <w:spacing w:val="1"/>
        </w:rPr>
        <w:t> </w:t>
      </w:r>
      <w:hyperlink w:history="true" w:anchor="_bookmark42">
        <w:r>
          <w:rPr/>
          <w:t>anos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2"/>
          </w:rPr>
          <w:t> </w:t>
        </w:r>
        <w:r>
          <w:rPr/>
          <w:t>idade,</w:t>
        </w:r>
        <w:r>
          <w:rPr>
            <w:spacing w:val="2"/>
          </w:rPr>
          <w:t> </w:t>
        </w:r>
        <w:r>
          <w:rPr/>
          <w:t>em Telêmaco</w:t>
        </w:r>
        <w:r>
          <w:rPr>
            <w:spacing w:val="2"/>
          </w:rPr>
          <w:t> </w:t>
        </w:r>
        <w:r>
          <w:rPr/>
          <w:t>Borba-PR.</w:t>
          <w:tab/>
          <w:t>42</w:t>
        </w:r>
      </w:hyperlink>
    </w:p>
    <w:p>
      <w:pPr>
        <w:pStyle w:val="BodyText"/>
        <w:tabs>
          <w:tab w:pos="8917" w:val="left" w:leader="dot"/>
        </w:tabs>
        <w:spacing w:line="244" w:lineRule="auto"/>
        <w:ind w:left="1398" w:right="313" w:hanging="1277"/>
        <w:jc w:val="both"/>
      </w:pPr>
      <w:hyperlink w:history="true" w:anchor="_bookmark43">
        <w:r>
          <w:rPr/>
          <w:t>Tabela 5 -</w:t>
        </w:r>
        <w:r>
          <w:rPr>
            <w:spacing w:val="1"/>
          </w:rPr>
          <w:t> </w:t>
        </w:r>
        <w:r>
          <w:rPr/>
          <w:t>Biomassa estimada de </w:t>
        </w:r>
        <w:r>
          <w:rPr>
            <w:rFonts w:ascii="Arial" w:hAnsi="Arial"/>
            <w:i/>
          </w:rPr>
          <w:t>P. taeda</w:t>
        </w:r>
        <w:r>
          <w:rPr/>
          <w:t>, aos 17 anos de idade, em Telêmaco</w:t>
        </w:r>
      </w:hyperlink>
      <w:r>
        <w:rPr>
          <w:spacing w:val="1"/>
        </w:rPr>
        <w:t> </w:t>
      </w:r>
      <w:hyperlink w:history="true" w:anchor="_bookmark43">
        <w:r>
          <w:rPr/>
          <w:t>Borba-PR.</w:t>
          <w:tab/>
          <w:t>43</w:t>
        </w:r>
      </w:hyperlink>
    </w:p>
    <w:p>
      <w:pPr>
        <w:pStyle w:val="BodyText"/>
        <w:tabs>
          <w:tab w:pos="8917" w:val="left" w:leader="dot"/>
        </w:tabs>
        <w:spacing w:line="269" w:lineRule="exact"/>
        <w:ind w:left="122"/>
        <w:jc w:val="both"/>
      </w:pPr>
      <w:hyperlink w:history="true" w:anchor="_bookmark44">
        <w:r>
          <w:rPr/>
          <w:t>Tabela</w:t>
        </w:r>
        <w:r>
          <w:rPr>
            <w:spacing w:val="-1"/>
          </w:rPr>
          <w:t> </w:t>
        </w:r>
        <w:r>
          <w:rPr/>
          <w:t>6</w:t>
        </w:r>
        <w:r>
          <w:rPr>
            <w:spacing w:val="4"/>
          </w:rPr>
          <w:t> </w:t>
        </w:r>
        <w:r>
          <w:rPr/>
          <w:t>-</w:t>
        </w:r>
        <w:r>
          <w:rPr>
            <w:spacing w:val="125"/>
          </w:rPr>
          <w:t> </w:t>
        </w:r>
        <w:r>
          <w:rPr/>
          <w:t>Biomassa</w:t>
        </w:r>
        <w:r>
          <w:rPr>
            <w:spacing w:val="2"/>
          </w:rPr>
          <w:t> </w:t>
        </w:r>
        <w:r>
          <w:rPr/>
          <w:t>estimada de</w:t>
        </w:r>
        <w:r>
          <w:rPr>
            <w:spacing w:val="3"/>
          </w:rPr>
          <w:t> </w:t>
        </w:r>
        <w:r>
          <w:rPr>
            <w:rFonts w:ascii="Arial"/>
            <w:i/>
          </w:rPr>
          <w:t>P.</w:t>
        </w:r>
        <w:r>
          <w:rPr>
            <w:rFonts w:ascii="Arial"/>
            <w:i/>
            <w:spacing w:val="-2"/>
          </w:rPr>
          <w:t> </w:t>
        </w:r>
        <w:r>
          <w:rPr>
            <w:rFonts w:ascii="Arial"/>
            <w:i/>
          </w:rPr>
          <w:t>taeda</w:t>
        </w:r>
        <w:r>
          <w:rPr>
            <w:rFonts w:ascii="Arial"/>
            <w:i/>
            <w:spacing w:val="1"/>
          </w:rPr>
          <w:t> </w:t>
        </w:r>
        <w:r>
          <w:rPr/>
          <w:t>da</w:t>
        </w:r>
        <w:r>
          <w:rPr>
            <w:spacing w:val="1"/>
          </w:rPr>
          <w:t> </w:t>
        </w:r>
        <w:r>
          <w:rPr/>
          <w:t>literatura.</w:t>
          <w:tab/>
          <w:t>44</w:t>
        </w:r>
      </w:hyperlink>
    </w:p>
    <w:p>
      <w:pPr>
        <w:pStyle w:val="BodyText"/>
        <w:tabs>
          <w:tab w:pos="8917" w:val="left" w:leader="dot"/>
        </w:tabs>
        <w:spacing w:line="242" w:lineRule="auto"/>
        <w:ind w:left="1398" w:right="308" w:hanging="1277"/>
        <w:jc w:val="both"/>
      </w:pPr>
      <w:hyperlink w:history="true" w:anchor="_bookmark47">
        <w:r>
          <w:rPr/>
          <w:t>Tabela 7 -</w:t>
        </w:r>
        <w:r>
          <w:rPr>
            <w:spacing w:val="1"/>
          </w:rPr>
          <w:t> </w:t>
        </w:r>
        <w:r>
          <w:rPr/>
          <w:t>Produção de serapilheira média e análise de correlação de Pearson com</w:t>
        </w:r>
      </w:hyperlink>
      <w:r>
        <w:rPr>
          <w:spacing w:val="1"/>
        </w:rPr>
        <w:t> </w:t>
      </w:r>
      <w:hyperlink w:history="true" w:anchor="_bookmark47">
        <w:r>
          <w:rPr/>
          <w:t>as variáveis meteorológicas em um povoamento de </w:t>
        </w:r>
        <w:r>
          <w:rPr>
            <w:rFonts w:ascii="Arial" w:hAnsi="Arial"/>
            <w:i/>
          </w:rPr>
          <w:t>P. taeda</w:t>
        </w:r>
        <w:r>
          <w:rPr/>
          <w:t>, dos 17 aos</w:t>
        </w:r>
      </w:hyperlink>
      <w:r>
        <w:rPr>
          <w:spacing w:val="1"/>
        </w:rPr>
        <w:t> </w:t>
      </w:r>
      <w:hyperlink w:history="true" w:anchor="_bookmark47">
        <w:r>
          <w:rPr/>
          <w:t>19</w:t>
        </w:r>
        <w:r>
          <w:rPr>
            <w:spacing w:val="1"/>
          </w:rPr>
          <w:t> </w:t>
        </w:r>
        <w:r>
          <w:rPr/>
          <w:t>anos de</w:t>
        </w:r>
        <w:r>
          <w:rPr>
            <w:spacing w:val="2"/>
          </w:rPr>
          <w:t> </w:t>
        </w:r>
        <w:r>
          <w:rPr/>
          <w:t>idade,</w:t>
        </w:r>
        <w:r>
          <w:rPr>
            <w:spacing w:val="1"/>
          </w:rPr>
          <w:t> </w:t>
        </w:r>
        <w:r>
          <w:rPr/>
          <w:t>em</w:t>
        </w:r>
        <w:r>
          <w:rPr>
            <w:spacing w:val="1"/>
          </w:rPr>
          <w:t> </w:t>
        </w:r>
        <w:r>
          <w:rPr/>
          <w:t>Telêmaco</w:t>
        </w:r>
        <w:r>
          <w:rPr>
            <w:spacing w:val="2"/>
          </w:rPr>
          <w:t> </w:t>
        </w:r>
        <w:r>
          <w:rPr/>
          <w:t>Borba-PR.</w:t>
          <w:tab/>
          <w:t>47</w:t>
        </w:r>
      </w:hyperlink>
    </w:p>
    <w:p>
      <w:pPr>
        <w:pStyle w:val="BodyText"/>
        <w:ind w:left="1398" w:right="316" w:hanging="1277"/>
        <w:jc w:val="both"/>
      </w:pPr>
      <w:hyperlink w:history="true" w:anchor="_bookmark51">
        <w:r>
          <w:rPr>
            <w:spacing w:val="-1"/>
          </w:rPr>
          <w:t>Tabela</w:t>
        </w:r>
        <w:r>
          <w:rPr>
            <w:spacing w:val="-2"/>
          </w:rPr>
          <w:t> </w:t>
        </w:r>
        <w:r>
          <w:rPr>
            <w:spacing w:val="-1"/>
          </w:rPr>
          <w:t>8</w:t>
        </w:r>
        <w:r>
          <w:rPr>
            <w:spacing w:val="2"/>
          </w:rPr>
          <w:t> </w:t>
        </w:r>
        <w:r>
          <w:rPr>
            <w:spacing w:val="-1"/>
          </w:rPr>
          <w:t>-</w:t>
        </w:r>
        <w:r>
          <w:rPr>
            <w:spacing w:val="60"/>
          </w:rPr>
          <w:t> </w:t>
        </w:r>
        <w:r>
          <w:rPr/>
          <w:t>Produção</w:t>
        </w:r>
        <w:r>
          <w:rPr>
            <w:spacing w:val="-14"/>
          </w:rPr>
          <w:t> </w:t>
        </w:r>
        <w:r>
          <w:rPr/>
          <w:t>de</w:t>
        </w:r>
        <w:r>
          <w:rPr>
            <w:spacing w:val="-13"/>
          </w:rPr>
          <w:t> </w:t>
        </w:r>
        <w:r>
          <w:rPr/>
          <w:t>serapilheira</w:t>
        </w:r>
        <w:r>
          <w:rPr>
            <w:spacing w:val="-13"/>
          </w:rPr>
          <w:t> </w:t>
        </w:r>
        <w:r>
          <w:rPr/>
          <w:t>nas</w:t>
        </w:r>
        <w:r>
          <w:rPr>
            <w:spacing w:val="-16"/>
          </w:rPr>
          <w:t> </w:t>
        </w:r>
        <w:r>
          <w:rPr/>
          <w:t>diferentes</w:t>
        </w:r>
        <w:r>
          <w:rPr>
            <w:spacing w:val="-16"/>
          </w:rPr>
          <w:t> </w:t>
        </w:r>
        <w:r>
          <w:rPr/>
          <w:t>estações</w:t>
        </w:r>
        <w:r>
          <w:rPr>
            <w:spacing w:val="-13"/>
          </w:rPr>
          <w:t> </w:t>
        </w:r>
        <w:r>
          <w:rPr/>
          <w:t>do</w:t>
        </w:r>
        <w:r>
          <w:rPr>
            <w:spacing w:val="-13"/>
          </w:rPr>
          <w:t> </w:t>
        </w:r>
        <w:r>
          <w:rPr/>
          <w:t>ano,</w:t>
        </w:r>
        <w:r>
          <w:rPr>
            <w:spacing w:val="-15"/>
          </w:rPr>
          <w:t> </w:t>
        </w:r>
        <w:r>
          <w:rPr/>
          <w:t>em</w:t>
        </w:r>
        <w:r>
          <w:rPr>
            <w:spacing w:val="-12"/>
          </w:rPr>
          <w:t> </w:t>
        </w:r>
        <w:r>
          <w:rPr/>
          <w:t>povoamento</w:t>
        </w:r>
      </w:hyperlink>
      <w:r>
        <w:rPr>
          <w:spacing w:val="-62"/>
        </w:rPr>
        <w:t> </w:t>
      </w:r>
      <w:hyperlink w:history="true" w:anchor="_bookmark51">
        <w:r>
          <w:rPr/>
          <w:t>de</w:t>
        </w:r>
        <w:r>
          <w:rPr>
            <w:spacing w:val="4"/>
          </w:rPr>
          <w:t> </w:t>
        </w:r>
        <w:r>
          <w:rPr>
            <w:rFonts w:ascii="Arial" w:hAnsi="Arial"/>
            <w:i/>
          </w:rPr>
          <w:t>P.</w:t>
        </w:r>
        <w:r>
          <w:rPr>
            <w:rFonts w:ascii="Arial" w:hAnsi="Arial"/>
            <w:i/>
            <w:spacing w:val="-3"/>
          </w:rPr>
          <w:t> </w:t>
        </w:r>
        <w:r>
          <w:rPr>
            <w:rFonts w:ascii="Arial" w:hAnsi="Arial"/>
            <w:i/>
          </w:rPr>
          <w:t>taeda</w:t>
        </w:r>
        <w:r>
          <w:rPr/>
          <w:t>,</w:t>
        </w:r>
        <w:r>
          <w:rPr>
            <w:spacing w:val="2"/>
          </w:rPr>
          <w:t> </w:t>
        </w:r>
        <w:r>
          <w:rPr/>
          <w:t>dos</w:t>
        </w:r>
        <w:r>
          <w:rPr>
            <w:spacing w:val="1"/>
          </w:rPr>
          <w:t> </w:t>
        </w:r>
        <w:r>
          <w:rPr/>
          <w:t>17</w:t>
        </w:r>
        <w:r>
          <w:rPr>
            <w:spacing w:val="2"/>
          </w:rPr>
          <w:t> </w:t>
        </w:r>
        <w:r>
          <w:rPr/>
          <w:t>aos</w:t>
        </w:r>
        <w:r>
          <w:rPr>
            <w:spacing w:val="2"/>
          </w:rPr>
          <w:t> </w:t>
        </w:r>
        <w:r>
          <w:rPr/>
          <w:t>19 anos</w:t>
        </w:r>
        <w:r>
          <w:rPr>
            <w:spacing w:val="-1"/>
          </w:rPr>
          <w:t> </w:t>
        </w:r>
        <w:r>
          <w:rPr/>
          <w:t>de idade,</w:t>
        </w:r>
        <w:r>
          <w:rPr>
            <w:spacing w:val="1"/>
          </w:rPr>
          <w:t> </w:t>
        </w:r>
        <w:r>
          <w:rPr/>
          <w:t>em</w:t>
        </w:r>
        <w:r>
          <w:rPr>
            <w:spacing w:val="1"/>
          </w:rPr>
          <w:t> </w:t>
        </w:r>
        <w:r>
          <w:rPr/>
          <w:t>Telêmaco</w:t>
        </w:r>
        <w:r>
          <w:rPr>
            <w:spacing w:val="2"/>
          </w:rPr>
          <w:t> </w:t>
        </w:r>
        <w:r>
          <w:rPr/>
          <w:t>Borba-PR    </w:t>
        </w:r>
        <w:r>
          <w:rPr>
            <w:spacing w:val="40"/>
          </w:rPr>
          <w:t> </w:t>
        </w:r>
        <w:r>
          <w:rPr/>
          <w:t>52</w:t>
        </w:r>
      </w:hyperlink>
    </w:p>
    <w:p>
      <w:pPr>
        <w:pStyle w:val="BodyText"/>
        <w:tabs>
          <w:tab w:pos="8917" w:val="left" w:leader="dot"/>
        </w:tabs>
        <w:spacing w:line="244" w:lineRule="auto"/>
        <w:ind w:left="1398" w:right="309" w:hanging="1277"/>
        <w:jc w:val="both"/>
      </w:pPr>
      <w:hyperlink w:history="true" w:anchor="_bookmark53">
        <w:r>
          <w:rPr/>
          <w:t>Tabela 9 -</w:t>
        </w:r>
        <w:r>
          <w:rPr>
            <w:spacing w:val="1"/>
          </w:rPr>
          <w:t> </w:t>
        </w:r>
        <w:r>
          <w:rPr/>
          <w:t>Serapilheira acumulada em um povoamento de </w:t>
        </w:r>
        <w:r>
          <w:rPr>
            <w:rFonts w:ascii="Arial" w:hAnsi="Arial"/>
            <w:i/>
          </w:rPr>
          <w:t>P. taeda</w:t>
        </w:r>
        <w:r>
          <w:rPr/>
          <w:t>, dos 17 aos 19</w:t>
        </w:r>
      </w:hyperlink>
      <w:r>
        <w:rPr>
          <w:spacing w:val="1"/>
        </w:rPr>
        <w:t> </w:t>
      </w:r>
      <w:hyperlink w:history="true" w:anchor="_bookmark53">
        <w:r>
          <w:rPr/>
          <w:t>anos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2"/>
          </w:rPr>
          <w:t> </w:t>
        </w:r>
        <w:r>
          <w:rPr/>
          <w:t>idade,</w:t>
        </w:r>
        <w:r>
          <w:rPr>
            <w:spacing w:val="2"/>
          </w:rPr>
          <w:t> </w:t>
        </w:r>
        <w:r>
          <w:rPr/>
          <w:t>em Telêmaco</w:t>
        </w:r>
        <w:r>
          <w:rPr>
            <w:spacing w:val="2"/>
          </w:rPr>
          <w:t> </w:t>
        </w:r>
        <w:r>
          <w:rPr/>
          <w:t>Borba-PR.</w:t>
          <w:tab/>
          <w:t>53</w:t>
        </w:r>
      </w:hyperlink>
    </w:p>
    <w:p>
      <w:pPr>
        <w:pStyle w:val="BodyText"/>
        <w:spacing w:line="269" w:lineRule="exact"/>
        <w:ind w:left="122"/>
        <w:jc w:val="both"/>
        <w:rPr>
          <w:rFonts w:ascii="Arial" w:hAnsi="Arial"/>
          <w:i/>
        </w:rPr>
      </w:pPr>
      <w:hyperlink w:history="true" w:anchor="_bookmark58">
        <w:r>
          <w:rPr/>
          <w:t>Tabela</w:t>
        </w:r>
        <w:r>
          <w:rPr>
            <w:spacing w:val="-12"/>
          </w:rPr>
          <w:t> </w:t>
        </w:r>
        <w:r>
          <w:rPr/>
          <w:t>10</w:t>
        </w:r>
        <w:r>
          <w:rPr>
            <w:spacing w:val="-8"/>
          </w:rPr>
          <w:t> </w:t>
        </w:r>
        <w:r>
          <w:rPr/>
          <w:t>-</w:t>
        </w:r>
        <w:r>
          <w:rPr>
            <w:spacing w:val="-11"/>
          </w:rPr>
          <w:t> </w:t>
        </w:r>
        <w:r>
          <w:rPr/>
          <w:t>Modelos</w:t>
        </w:r>
        <w:r>
          <w:rPr>
            <w:spacing w:val="-10"/>
          </w:rPr>
          <w:t> </w:t>
        </w:r>
        <w:r>
          <w:rPr/>
          <w:t>testados</w:t>
        </w:r>
        <w:r>
          <w:rPr>
            <w:spacing w:val="-12"/>
          </w:rPr>
          <w:t> </w:t>
        </w:r>
        <w:r>
          <w:rPr/>
          <w:t>para</w:t>
        </w:r>
        <w:r>
          <w:rPr>
            <w:spacing w:val="-10"/>
          </w:rPr>
          <w:t> </w:t>
        </w:r>
        <w:r>
          <w:rPr/>
          <w:t>descrever</w:t>
        </w:r>
        <w:r>
          <w:rPr>
            <w:spacing w:val="-8"/>
          </w:rPr>
          <w:t> </w:t>
        </w:r>
        <w:r>
          <w:rPr/>
          <w:t>a</w:t>
        </w:r>
        <w:r>
          <w:rPr>
            <w:spacing w:val="-9"/>
          </w:rPr>
          <w:t> </w:t>
        </w:r>
        <w:r>
          <w:rPr/>
          <w:t>decomposição</w:t>
        </w:r>
        <w:r>
          <w:rPr>
            <w:spacing w:val="-11"/>
          </w:rPr>
          <w:t> </w:t>
        </w:r>
        <w:r>
          <w:rPr/>
          <w:t>de</w:t>
        </w:r>
        <w:r>
          <w:rPr>
            <w:spacing w:val="-11"/>
          </w:rPr>
          <w:t> </w:t>
        </w:r>
        <w:r>
          <w:rPr/>
          <w:t>acículas</w:t>
        </w:r>
        <w:r>
          <w:rPr>
            <w:spacing w:val="-10"/>
          </w:rPr>
          <w:t> </w:t>
        </w:r>
        <w:r>
          <w:rPr/>
          <w:t>de</w:t>
        </w:r>
        <w:r>
          <w:rPr>
            <w:spacing w:val="-6"/>
          </w:rPr>
          <w:t> </w:t>
        </w:r>
        <w:r>
          <w:rPr>
            <w:rFonts w:ascii="Arial" w:hAnsi="Arial"/>
            <w:i/>
          </w:rPr>
          <w:t>P.</w:t>
        </w:r>
        <w:r>
          <w:rPr>
            <w:rFonts w:ascii="Arial" w:hAnsi="Arial"/>
            <w:i/>
            <w:spacing w:val="-12"/>
          </w:rPr>
          <w:t> </w:t>
        </w:r>
        <w:r>
          <w:rPr>
            <w:rFonts w:ascii="Arial" w:hAnsi="Arial"/>
            <w:i/>
          </w:rPr>
          <w:t>taeda</w:t>
        </w:r>
      </w:hyperlink>
    </w:p>
    <w:p>
      <w:pPr>
        <w:tabs>
          <w:tab w:pos="8917" w:val="left" w:leader="dot"/>
        </w:tabs>
        <w:spacing w:before="0"/>
        <w:ind w:left="1398" w:right="0" w:firstLine="0"/>
        <w:jc w:val="both"/>
        <w:rPr>
          <w:sz w:val="24"/>
        </w:rPr>
      </w:pPr>
      <w:hyperlink w:history="true" w:anchor="_bookmark58">
        <w:r>
          <w:rPr>
            <w:sz w:val="24"/>
          </w:rPr>
          <w:t>pelo</w:t>
        </w:r>
        <w:r>
          <w:rPr>
            <w:spacing w:val="-2"/>
            <w:sz w:val="24"/>
          </w:rPr>
          <w:t> </w:t>
        </w:r>
        <w:r>
          <w:rPr>
            <w:sz w:val="24"/>
          </w:rPr>
          <w:t>método</w:t>
        </w:r>
        <w:r>
          <w:rPr>
            <w:spacing w:val="1"/>
            <w:sz w:val="24"/>
          </w:rPr>
          <w:t> </w:t>
        </w:r>
        <w:r>
          <w:rPr>
            <w:sz w:val="24"/>
          </w:rPr>
          <w:t>direto</w:t>
        </w:r>
        <w:r>
          <w:rPr>
            <w:spacing w:val="3"/>
            <w:sz w:val="24"/>
          </w:rPr>
          <w:t> </w:t>
        </w:r>
        <w:r>
          <w:rPr>
            <w:sz w:val="24"/>
          </w:rPr>
          <w:t>(</w:t>
        </w:r>
        <w:r>
          <w:rPr>
            <w:rFonts w:ascii="Arial" w:hAnsi="Arial"/>
            <w:i/>
            <w:sz w:val="24"/>
          </w:rPr>
          <w:t>litterbags</w:t>
        </w:r>
        <w:r>
          <w:rPr>
            <w:sz w:val="24"/>
          </w:rPr>
          <w:t>)</w:t>
          <w:tab/>
          <w:t>57</w:t>
        </w:r>
      </w:hyperlink>
    </w:p>
    <w:p>
      <w:pPr>
        <w:pStyle w:val="BodyText"/>
        <w:ind w:left="1398" w:right="316" w:hanging="1277"/>
        <w:jc w:val="both"/>
      </w:pPr>
      <w:hyperlink w:history="true" w:anchor="_bookmark62">
        <w:r>
          <w:rPr/>
          <w:t>Tabela 11 - Correlação de Pearson entre as variáveis meteorológicas e a taxa de</w:t>
        </w:r>
      </w:hyperlink>
      <w:r>
        <w:rPr>
          <w:spacing w:val="1"/>
        </w:rPr>
        <w:t> </w:t>
      </w:r>
      <w:hyperlink w:history="true" w:anchor="_bookmark62">
        <w:r>
          <w:rPr/>
          <w:t>decomposição</w:t>
        </w:r>
        <w:r>
          <w:rPr>
            <w:spacing w:val="1"/>
          </w:rPr>
          <w:t> </w:t>
        </w:r>
        <w:r>
          <w:rPr/>
          <w:t>de acículas</w:t>
        </w:r>
        <w:r>
          <w:rPr>
            <w:spacing w:val="3"/>
          </w:rPr>
          <w:t> </w:t>
        </w:r>
        <w:r>
          <w:rPr/>
          <w:t>de</w:t>
        </w:r>
        <w:r>
          <w:rPr>
            <w:spacing w:val="6"/>
          </w:rPr>
          <w:t> </w:t>
        </w:r>
        <w:r>
          <w:rPr>
            <w:rFonts w:ascii="Arial" w:hAnsi="Arial"/>
            <w:i/>
          </w:rPr>
          <w:t>P.</w:t>
        </w:r>
        <w:r>
          <w:rPr>
            <w:rFonts w:ascii="Arial" w:hAnsi="Arial"/>
            <w:i/>
            <w:spacing w:val="-2"/>
          </w:rPr>
          <w:t> </w:t>
        </w:r>
        <w:r>
          <w:rPr>
            <w:rFonts w:ascii="Arial" w:hAnsi="Arial"/>
            <w:i/>
          </w:rPr>
          <w:t>taeda</w:t>
        </w:r>
        <w:r>
          <w:rPr>
            <w:rFonts w:ascii="Arial" w:hAnsi="Arial"/>
            <w:i/>
            <w:spacing w:val="-2"/>
          </w:rPr>
          <w:t> </w:t>
        </w:r>
        <w:r>
          <w:rPr/>
          <w:t>pelo</w:t>
        </w:r>
        <w:r>
          <w:rPr>
            <w:spacing w:val="-2"/>
          </w:rPr>
          <w:t> </w:t>
        </w:r>
        <w:r>
          <w:rPr/>
          <w:t>método</w:t>
        </w:r>
        <w:r>
          <w:rPr>
            <w:spacing w:val="1"/>
          </w:rPr>
          <w:t> </w:t>
        </w:r>
        <w:r>
          <w:rPr/>
          <w:t>direto</w:t>
        </w:r>
        <w:r>
          <w:rPr>
            <w:spacing w:val="1"/>
          </w:rPr>
          <w:t> </w:t>
        </w:r>
        <w:r>
          <w:rPr/>
          <w:t>(</w:t>
        </w:r>
        <w:r>
          <w:rPr>
            <w:rFonts w:ascii="Arial" w:hAnsi="Arial"/>
            <w:i/>
          </w:rPr>
          <w:t>litterbags</w:t>
        </w:r>
        <w:r>
          <w:rPr/>
          <w:t>).</w:t>
        </w:r>
        <w:r>
          <w:rPr>
            <w:spacing w:val="8"/>
          </w:rPr>
          <w:t> </w:t>
        </w:r>
        <w:r>
          <w:rPr/>
          <w:t>61</w:t>
        </w:r>
      </w:hyperlink>
    </w:p>
    <w:p>
      <w:pPr>
        <w:pStyle w:val="BodyText"/>
        <w:tabs>
          <w:tab w:pos="8917" w:val="left" w:leader="dot"/>
        </w:tabs>
        <w:spacing w:line="244" w:lineRule="auto"/>
        <w:ind w:left="1398" w:right="309" w:hanging="1277"/>
        <w:jc w:val="both"/>
      </w:pPr>
      <w:hyperlink w:history="true" w:anchor="_bookmark64">
        <w:r>
          <w:rPr/>
          <w:t>Tabela 12 - Taxa de decomposição da serapilheira de </w:t>
        </w:r>
        <w:r>
          <w:rPr>
            <w:rFonts w:ascii="Arial" w:hAnsi="Arial"/>
            <w:i/>
          </w:rPr>
          <w:t>P. taeda </w:t>
        </w:r>
        <w:r>
          <w:rPr/>
          <w:t>pelo método indireto</w:t>
        </w:r>
      </w:hyperlink>
      <w:r>
        <w:rPr>
          <w:spacing w:val="1"/>
        </w:rPr>
        <w:t> </w:t>
      </w:r>
      <w:hyperlink w:history="true" w:anchor="_bookmark64">
        <w:r>
          <w:rPr/>
          <w:t>(serapilheira</w:t>
        </w:r>
        <w:r>
          <w:rPr>
            <w:spacing w:val="-4"/>
          </w:rPr>
          <w:t> </w:t>
        </w:r>
        <w:r>
          <w:rPr/>
          <w:t>produzida/serapilheira</w:t>
        </w:r>
        <w:r>
          <w:rPr>
            <w:spacing w:val="-6"/>
          </w:rPr>
          <w:t> </w:t>
        </w:r>
        <w:r>
          <w:rPr/>
          <w:t>acumulada)</w:t>
          <w:tab/>
          <w:t>63</w:t>
        </w:r>
      </w:hyperlink>
    </w:p>
    <w:p>
      <w:pPr>
        <w:pStyle w:val="BodyText"/>
        <w:tabs>
          <w:tab w:pos="8917" w:val="left" w:leader="dot"/>
        </w:tabs>
        <w:ind w:left="1398" w:right="316" w:hanging="1277"/>
        <w:jc w:val="both"/>
      </w:pPr>
      <w:hyperlink w:history="true" w:anchor="_bookmark65">
        <w:r>
          <w:rPr/>
          <w:t>Tabela 13 - Correlação de Pearson entre as variáveis meteorológicas e a taxa de</w:t>
        </w:r>
      </w:hyperlink>
      <w:r>
        <w:rPr>
          <w:spacing w:val="1"/>
        </w:rPr>
        <w:t> </w:t>
      </w:r>
      <w:hyperlink w:history="true" w:anchor="_bookmark65">
        <w:r>
          <w:rPr/>
          <w:t>decomposição</w:t>
        </w:r>
        <w:r>
          <w:rPr>
            <w:spacing w:val="-2"/>
          </w:rPr>
          <w:t> </w:t>
        </w:r>
        <w:r>
          <w:rPr/>
          <w:t>da serapilheira de</w:t>
        </w:r>
        <w:r>
          <w:rPr>
            <w:spacing w:val="5"/>
          </w:rPr>
          <w:t> </w:t>
        </w:r>
        <w:r>
          <w:rPr>
            <w:rFonts w:ascii="Arial" w:hAnsi="Arial"/>
            <w:i/>
          </w:rPr>
          <w:t>P.</w:t>
        </w:r>
        <w:r>
          <w:rPr>
            <w:rFonts w:ascii="Arial" w:hAnsi="Arial"/>
            <w:i/>
            <w:spacing w:val="-5"/>
          </w:rPr>
          <w:t> </w:t>
        </w:r>
        <w:r>
          <w:rPr>
            <w:rFonts w:ascii="Arial" w:hAnsi="Arial"/>
            <w:i/>
          </w:rPr>
          <w:t>taeda</w:t>
        </w:r>
        <w:r>
          <w:rPr>
            <w:rFonts w:ascii="Arial" w:hAnsi="Arial"/>
            <w:i/>
            <w:spacing w:val="-4"/>
          </w:rPr>
          <w:t> </w:t>
        </w:r>
        <w:r>
          <w:rPr/>
          <w:t>pelo método indireto</w:t>
          <w:tab/>
          <w:t>64</w:t>
        </w:r>
      </w:hyperlink>
    </w:p>
    <w:p>
      <w:pPr>
        <w:pStyle w:val="BodyText"/>
        <w:tabs>
          <w:tab w:pos="8917" w:val="left" w:leader="dot"/>
        </w:tabs>
        <w:spacing w:line="242" w:lineRule="auto" w:before="1"/>
        <w:ind w:left="1398" w:right="309" w:hanging="1277"/>
        <w:jc w:val="both"/>
      </w:pPr>
      <w:hyperlink w:history="true" w:anchor="_bookmark70">
        <w:r>
          <w:rPr/>
          <w:t>Tabela 14 - Caracterização química da precipitação pluviométrica (P), precipitação</w:t>
        </w:r>
      </w:hyperlink>
      <w:r>
        <w:rPr>
          <w:spacing w:val="1"/>
        </w:rPr>
        <w:t> </w:t>
      </w:r>
      <w:hyperlink w:history="true" w:anchor="_bookmark70">
        <w:r>
          <w:rPr/>
          <w:t>interna</w:t>
        </w:r>
        <w:r>
          <w:rPr>
            <w:spacing w:val="-10"/>
          </w:rPr>
          <w:t> </w:t>
        </w:r>
        <w:r>
          <w:rPr/>
          <w:t>(Pi)</w:t>
        </w:r>
        <w:r>
          <w:rPr>
            <w:spacing w:val="-10"/>
          </w:rPr>
          <w:t> </w:t>
        </w:r>
        <w:r>
          <w:rPr/>
          <w:t>em</w:t>
        </w:r>
        <w:r>
          <w:rPr>
            <w:spacing w:val="-10"/>
          </w:rPr>
          <w:t> </w:t>
        </w:r>
        <w:r>
          <w:rPr/>
          <w:t>um</w:t>
        </w:r>
        <w:r>
          <w:rPr>
            <w:spacing w:val="-9"/>
          </w:rPr>
          <w:t> </w:t>
        </w:r>
        <w:r>
          <w:rPr/>
          <w:t>povoamento</w:t>
        </w:r>
        <w:r>
          <w:rPr>
            <w:spacing w:val="-10"/>
          </w:rPr>
          <w:t> </w:t>
        </w:r>
        <w:r>
          <w:rPr/>
          <w:t>de</w:t>
        </w:r>
        <w:r>
          <w:rPr>
            <w:spacing w:val="-6"/>
          </w:rPr>
          <w:t> </w:t>
        </w:r>
        <w:r>
          <w:rPr>
            <w:rFonts w:ascii="Arial" w:hAnsi="Arial"/>
            <w:i/>
          </w:rPr>
          <w:t>P.</w:t>
        </w:r>
        <w:r>
          <w:rPr>
            <w:rFonts w:ascii="Arial" w:hAnsi="Arial"/>
            <w:i/>
            <w:spacing w:val="-13"/>
          </w:rPr>
          <w:t> </w:t>
        </w:r>
        <w:r>
          <w:rPr>
            <w:rFonts w:ascii="Arial" w:hAnsi="Arial"/>
            <w:i/>
          </w:rPr>
          <w:t>taeda</w:t>
        </w:r>
        <w:r>
          <w:rPr/>
          <w:t>,</w:t>
        </w:r>
        <w:r>
          <w:rPr>
            <w:spacing w:val="-11"/>
          </w:rPr>
          <w:t> </w:t>
        </w:r>
        <w:r>
          <w:rPr/>
          <w:t>dos</w:t>
        </w:r>
        <w:r>
          <w:rPr>
            <w:spacing w:val="-8"/>
          </w:rPr>
          <w:t> </w:t>
        </w:r>
        <w:r>
          <w:rPr/>
          <w:t>17</w:t>
        </w:r>
        <w:r>
          <w:rPr>
            <w:spacing w:val="-8"/>
          </w:rPr>
          <w:t> </w:t>
        </w:r>
        <w:r>
          <w:rPr/>
          <w:t>aos</w:t>
        </w:r>
        <w:r>
          <w:rPr>
            <w:spacing w:val="-11"/>
          </w:rPr>
          <w:t> </w:t>
        </w:r>
        <w:r>
          <w:rPr/>
          <w:t>18</w:t>
        </w:r>
        <w:r>
          <w:rPr>
            <w:spacing w:val="-10"/>
          </w:rPr>
          <w:t> </w:t>
        </w:r>
        <w:r>
          <w:rPr/>
          <w:t>anos</w:t>
        </w:r>
        <w:r>
          <w:rPr>
            <w:spacing w:val="-11"/>
          </w:rPr>
          <w:t> </w:t>
        </w:r>
        <w:r>
          <w:rPr/>
          <w:t>de</w:t>
        </w:r>
        <w:r>
          <w:rPr>
            <w:spacing w:val="-8"/>
          </w:rPr>
          <w:t> </w:t>
        </w:r>
        <w:r>
          <w:rPr/>
          <w:t>idade,</w:t>
        </w:r>
      </w:hyperlink>
      <w:r>
        <w:rPr>
          <w:spacing w:val="-61"/>
        </w:rPr>
        <w:t> </w:t>
      </w:r>
      <w:hyperlink w:history="true" w:anchor="_bookmark70">
        <w:r>
          <w:rPr/>
          <w:t>em Telêmaco</w:t>
        </w:r>
        <w:r>
          <w:rPr>
            <w:spacing w:val="1"/>
          </w:rPr>
          <w:t> </w:t>
        </w:r>
        <w:r>
          <w:rPr/>
          <w:t>Borba-PR.</w:t>
          <w:tab/>
          <w:t>70</w:t>
        </w:r>
      </w:hyperlink>
    </w:p>
    <w:p>
      <w:pPr>
        <w:pStyle w:val="BodyText"/>
        <w:tabs>
          <w:tab w:pos="8917" w:val="left" w:leader="dot"/>
        </w:tabs>
        <w:spacing w:line="244" w:lineRule="auto"/>
        <w:ind w:left="1398" w:right="313" w:hanging="1277"/>
        <w:jc w:val="both"/>
      </w:pPr>
      <w:hyperlink w:history="true" w:anchor="_bookmark74">
        <w:r>
          <w:rPr/>
          <w:t>Tabela</w:t>
        </w:r>
        <w:r>
          <w:rPr>
            <w:spacing w:val="-3"/>
          </w:rPr>
          <w:t> </w:t>
        </w:r>
        <w:r>
          <w:rPr/>
          <w:t>15</w:t>
        </w:r>
        <w:r>
          <w:rPr>
            <w:spacing w:val="1"/>
          </w:rPr>
          <w:t> </w:t>
        </w:r>
        <w:r>
          <w:rPr/>
          <w:t>-</w:t>
        </w:r>
        <w:r>
          <w:rPr>
            <w:spacing w:val="-8"/>
          </w:rPr>
          <w:t> </w:t>
        </w:r>
        <w:r>
          <w:rPr/>
          <w:t>Aporte</w:t>
        </w:r>
        <w:r>
          <w:rPr>
            <w:spacing w:val="-13"/>
          </w:rPr>
          <w:t> </w:t>
        </w:r>
        <w:r>
          <w:rPr/>
          <w:t>de</w:t>
        </w:r>
        <w:r>
          <w:rPr>
            <w:spacing w:val="-11"/>
          </w:rPr>
          <w:t> </w:t>
        </w:r>
        <w:r>
          <w:rPr/>
          <w:t>nutrientes</w:t>
        </w:r>
        <w:r>
          <w:rPr>
            <w:spacing w:val="-12"/>
          </w:rPr>
          <w:t> </w:t>
        </w:r>
        <w:r>
          <w:rPr/>
          <w:t>pela</w:t>
        </w:r>
        <w:r>
          <w:rPr>
            <w:spacing w:val="-12"/>
          </w:rPr>
          <w:t> </w:t>
        </w:r>
        <w:r>
          <w:rPr/>
          <w:t>precipitação</w:t>
        </w:r>
        <w:r>
          <w:rPr>
            <w:spacing w:val="-11"/>
          </w:rPr>
          <w:t> </w:t>
        </w:r>
        <w:r>
          <w:rPr/>
          <w:t>pluviométrica</w:t>
        </w:r>
        <w:r>
          <w:rPr>
            <w:spacing w:val="-11"/>
          </w:rPr>
          <w:t> </w:t>
        </w:r>
        <w:r>
          <w:rPr/>
          <w:t>e</w:t>
        </w:r>
        <w:r>
          <w:rPr>
            <w:spacing w:val="-14"/>
          </w:rPr>
          <w:t> </w:t>
        </w:r>
        <w:r>
          <w:rPr/>
          <w:t>precipitação</w:t>
        </w:r>
        <w:r>
          <w:rPr>
            <w:spacing w:val="-11"/>
          </w:rPr>
          <w:t> </w:t>
        </w:r>
        <w:r>
          <w:rPr/>
          <w:t>interna</w:t>
        </w:r>
      </w:hyperlink>
      <w:r>
        <w:rPr>
          <w:spacing w:val="-61"/>
        </w:rPr>
        <w:t> </w:t>
      </w:r>
      <w:hyperlink w:history="true" w:anchor="_bookmark74">
        <w:r>
          <w:rPr/>
          <w:t>descritos</w:t>
        </w:r>
        <w:r>
          <w:rPr>
            <w:spacing w:val="-1"/>
          </w:rPr>
          <w:t> </w:t>
        </w:r>
        <w:r>
          <w:rPr/>
          <w:t>na</w:t>
        </w:r>
        <w:r>
          <w:rPr>
            <w:spacing w:val="1"/>
          </w:rPr>
          <w:t> </w:t>
        </w:r>
        <w:r>
          <w:rPr/>
          <w:t>literatura.</w:t>
          <w:tab/>
          <w:t>74</w:t>
        </w:r>
      </w:hyperlink>
    </w:p>
    <w:p>
      <w:pPr>
        <w:pStyle w:val="BodyText"/>
        <w:tabs>
          <w:tab w:pos="8917" w:val="left" w:leader="dot"/>
        </w:tabs>
        <w:spacing w:line="269" w:lineRule="exact"/>
        <w:ind w:left="122"/>
        <w:jc w:val="both"/>
      </w:pPr>
      <w:hyperlink w:history="true" w:anchor="_bookmark76">
        <w:r>
          <w:rPr/>
          <w:t>Tabela 16</w:t>
        </w:r>
        <w:r>
          <w:rPr>
            <w:spacing w:val="4"/>
          </w:rPr>
          <w:t> </w:t>
        </w:r>
        <w:r>
          <w:rPr/>
          <w:t>-</w:t>
        </w:r>
        <w:r>
          <w:rPr>
            <w:spacing w:val="1"/>
          </w:rPr>
          <w:t> </w:t>
        </w:r>
        <w:r>
          <w:rPr/>
          <w:t>Fator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2"/>
          </w:rPr>
          <w:t> </w:t>
        </w:r>
        <w:r>
          <w:rPr/>
          <w:t>enriquecimento</w:t>
        </w:r>
        <w:r>
          <w:rPr>
            <w:spacing w:val="2"/>
          </w:rPr>
          <w:t> </w:t>
        </w:r>
        <w:r>
          <w:rPr/>
          <w:t>de</w:t>
        </w:r>
        <w:r>
          <w:rPr>
            <w:spacing w:val="2"/>
          </w:rPr>
          <w:t> </w:t>
        </w:r>
        <w:r>
          <w:rPr/>
          <w:t>íons relativo</w:t>
        </w:r>
        <w:r>
          <w:rPr>
            <w:spacing w:val="2"/>
          </w:rPr>
          <w:t> </w:t>
        </w:r>
        <w:r>
          <w:rPr/>
          <w:t>à</w:t>
        </w:r>
        <w:r>
          <w:rPr>
            <w:spacing w:val="3"/>
          </w:rPr>
          <w:t> </w:t>
        </w:r>
        <w:r>
          <w:rPr/>
          <w:t>água do mar e</w:t>
        </w:r>
        <w:r>
          <w:rPr>
            <w:spacing w:val="2"/>
          </w:rPr>
          <w:t> </w:t>
        </w:r>
        <w:r>
          <w:rPr/>
          <w:t>solo.</w:t>
          <w:tab/>
          <w:t>76</w:t>
        </w:r>
      </w:hyperlink>
    </w:p>
    <w:p>
      <w:pPr>
        <w:pStyle w:val="BodyText"/>
        <w:tabs>
          <w:tab w:pos="8917" w:val="left" w:leader="dot"/>
        </w:tabs>
        <w:spacing w:line="244" w:lineRule="auto" w:before="4"/>
        <w:ind w:left="1398" w:right="316" w:hanging="1277"/>
        <w:jc w:val="both"/>
      </w:pPr>
      <w:hyperlink w:history="true" w:anchor="_bookmark78">
        <w:r>
          <w:rPr/>
          <w:t>Tabela 17 - Origem percentual de íons da precipitação pluviométrica em Telêmaco</w:t>
        </w:r>
      </w:hyperlink>
      <w:r>
        <w:rPr>
          <w:spacing w:val="1"/>
        </w:rPr>
        <w:t> </w:t>
      </w:r>
      <w:hyperlink w:history="true" w:anchor="_bookmark78">
        <w:r>
          <w:rPr/>
          <w:t>Borba, PR.</w:t>
          <w:tab/>
          <w:t>77</w:t>
        </w:r>
      </w:hyperlink>
    </w:p>
    <w:p>
      <w:pPr>
        <w:spacing w:after="0" w:line="244" w:lineRule="auto"/>
        <w:jc w:val="both"/>
        <w:sectPr>
          <w:headerReference w:type="default" r:id="rId15"/>
          <w:pgSz w:w="11910" w:h="16840"/>
          <w:pgMar w:header="0" w:footer="0" w:top="5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spacing w:before="92"/>
        <w:ind w:left="3804" w:right="3993" w:firstLine="0"/>
        <w:jc w:val="center"/>
      </w:pPr>
      <w:r>
        <w:rPr/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829" w:val="left" w:leader="none"/>
              <w:tab w:pos="830" w:val="left" w:leader="none"/>
              <w:tab w:pos="8912" w:val="left" w:leader="dot"/>
            </w:tabs>
            <w:spacing w:line="240" w:lineRule="auto" w:before="550" w:after="0"/>
            <w:ind w:left="830" w:right="0" w:hanging="708"/>
            <w:jc w:val="left"/>
          </w:pPr>
          <w:hyperlink w:history="true" w:anchor="_bookmark0">
            <w:r>
              <w:rPr/>
              <w:t>INTRODUÇÃO</w:t>
              <w:tab/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29" w:val="left" w:leader="none"/>
              <w:tab w:pos="830" w:val="left" w:leader="none"/>
              <w:tab w:pos="8912" w:val="left" w:leader="dot"/>
            </w:tabs>
            <w:spacing w:line="240" w:lineRule="auto" w:before="4" w:after="0"/>
            <w:ind w:left="830" w:right="0" w:hanging="708"/>
            <w:jc w:val="left"/>
          </w:pPr>
          <w:hyperlink w:history="true" w:anchor="_bookmark1">
            <w:r>
              <w:rPr/>
              <w:t>OBJETIVO</w:t>
            </w:r>
            <w:r>
              <w:rPr>
                <w:spacing w:val="-1"/>
              </w:rPr>
              <w:t> </w:t>
            </w:r>
            <w:r>
              <w:rPr/>
              <w:t>GERAL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29" w:val="left" w:leader="none"/>
              <w:tab w:pos="830" w:val="left" w:leader="none"/>
              <w:tab w:pos="8912" w:val="left" w:leader="dot"/>
            </w:tabs>
            <w:spacing w:line="240" w:lineRule="auto" w:before="4" w:after="0"/>
            <w:ind w:left="830" w:right="0" w:hanging="708"/>
            <w:jc w:val="left"/>
          </w:pPr>
          <w:hyperlink w:history="true" w:anchor="_bookmark2">
            <w:r>
              <w:rPr/>
              <w:t>OBJETIVOS ESPECÍFICOS</w:t>
              <w:tab/>
              <w:t>14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29" w:val="left" w:leader="none"/>
              <w:tab w:pos="830" w:val="left" w:leader="none"/>
              <w:tab w:pos="8912" w:val="left" w:leader="dot"/>
            </w:tabs>
            <w:spacing w:line="240" w:lineRule="auto" w:before="1" w:after="0"/>
            <w:ind w:left="830" w:right="0" w:hanging="708"/>
            <w:jc w:val="left"/>
          </w:pPr>
          <w:hyperlink w:history="true" w:anchor="_bookmark3">
            <w:r>
              <w:rPr/>
              <w:t>REVISÃO BIBLIOGRÁFICA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29" w:val="left" w:leader="none"/>
              <w:tab w:pos="830" w:val="left" w:leader="none"/>
              <w:tab w:pos="8912" w:val="left" w:leader="dot"/>
            </w:tabs>
            <w:spacing w:line="240" w:lineRule="auto" w:before="3" w:after="0"/>
            <w:ind w:left="830" w:right="0" w:hanging="708"/>
            <w:jc w:val="left"/>
          </w:pPr>
          <w:hyperlink w:history="true" w:anchor="_bookmark4">
            <w:r>
              <w:rPr/>
              <w:t>Pinus taeda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29" w:val="left" w:leader="none"/>
              <w:tab w:pos="830" w:val="left" w:leader="none"/>
              <w:tab w:pos="8912" w:val="left" w:leader="dot"/>
            </w:tabs>
            <w:spacing w:line="240" w:lineRule="auto" w:before="5" w:after="0"/>
            <w:ind w:left="830" w:right="0" w:hanging="708"/>
            <w:jc w:val="left"/>
          </w:pPr>
          <w:hyperlink w:history="true" w:anchor="_bookmark6">
            <w:r>
              <w:rPr/>
              <w:t>BIOMASSA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29" w:val="left" w:leader="none"/>
              <w:tab w:pos="830" w:val="left" w:leader="none"/>
              <w:tab w:pos="8917" w:val="left" w:leader="dot"/>
            </w:tabs>
            <w:spacing w:line="240" w:lineRule="auto" w:before="4" w:after="0"/>
            <w:ind w:left="830" w:right="0" w:hanging="708"/>
            <w:jc w:val="left"/>
          </w:pPr>
          <w:hyperlink w:history="true" w:anchor="_bookmark7">
            <w:r>
              <w:rPr/>
              <w:t>PRODUÇÃO</w:t>
            </w:r>
            <w:r>
              <w:rPr>
                <w:spacing w:val="1"/>
              </w:rPr>
              <w:t> </w:t>
            </w:r>
            <w:r>
              <w:rPr/>
              <w:t>E</w:t>
            </w:r>
            <w:r>
              <w:rPr>
                <w:spacing w:val="2"/>
              </w:rPr>
              <w:t> </w:t>
            </w:r>
            <w:r>
              <w:rPr/>
              <w:t>DECOMPOSIÇÃO</w:t>
            </w:r>
            <w:r>
              <w:rPr>
                <w:spacing w:val="2"/>
              </w:rPr>
              <w:t> </w:t>
            </w:r>
            <w:r>
              <w:rPr/>
              <w:t>DA SERAPILHEIRA</w:t>
              <w:tab/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29" w:val="left" w:leader="none"/>
              <w:tab w:pos="830" w:val="left" w:leader="none"/>
              <w:tab w:pos="8912" w:val="left" w:leader="dot"/>
            </w:tabs>
            <w:spacing w:line="240" w:lineRule="auto" w:before="4" w:after="0"/>
            <w:ind w:left="830" w:right="0" w:hanging="708"/>
            <w:jc w:val="left"/>
          </w:pPr>
          <w:hyperlink w:history="true" w:anchor="_bookmark9">
            <w:r>
              <w:rPr/>
              <w:t>DEPOSIÇÃO</w:t>
            </w:r>
            <w:r>
              <w:rPr>
                <w:spacing w:val="-1"/>
              </w:rPr>
              <w:t> </w:t>
            </w:r>
            <w:r>
              <w:rPr/>
              <w:t>ATMOSFÉRICA</w:t>
              <w:tab/>
              <w:t>21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29" w:val="left" w:leader="none"/>
              <w:tab w:pos="830" w:val="left" w:leader="none"/>
              <w:tab w:pos="8912" w:val="left" w:leader="dot"/>
            </w:tabs>
            <w:spacing w:line="240" w:lineRule="auto" w:before="1" w:after="0"/>
            <w:ind w:left="830" w:right="0" w:hanging="708"/>
            <w:jc w:val="left"/>
          </w:pPr>
          <w:hyperlink w:history="true" w:anchor="_bookmark10">
            <w:r>
              <w:rPr/>
              <w:t>MATERIAl E</w:t>
            </w:r>
            <w:r>
              <w:rPr>
                <w:spacing w:val="-1"/>
              </w:rPr>
              <w:t> </w:t>
            </w:r>
            <w:r>
              <w:rPr/>
              <w:t>MÉTODOS</w:t>
              <w:tab/>
              <w:t>23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29" w:val="left" w:leader="none"/>
              <w:tab w:pos="830" w:val="left" w:leader="none"/>
              <w:tab w:pos="8912" w:val="left" w:leader="dot"/>
            </w:tabs>
            <w:spacing w:line="240" w:lineRule="auto" w:before="4" w:after="0"/>
            <w:ind w:left="830" w:right="0" w:hanging="708"/>
            <w:jc w:val="left"/>
          </w:pPr>
          <w:hyperlink w:history="true" w:anchor="_bookmark11">
            <w:r>
              <w:rPr/>
              <w:t>CARACTERIZAÇÃO</w:t>
            </w:r>
            <w:r>
              <w:rPr>
                <w:spacing w:val="2"/>
              </w:rPr>
              <w:t> </w:t>
            </w:r>
            <w:r>
              <w:rPr/>
              <w:t>DA</w:t>
            </w:r>
            <w:r>
              <w:rPr>
                <w:spacing w:val="4"/>
              </w:rPr>
              <w:t> </w:t>
            </w:r>
            <w:r>
              <w:rPr/>
              <w:t>ÁREA</w:t>
              <w:tab/>
              <w:t>23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29" w:val="left" w:leader="none"/>
              <w:tab w:pos="830" w:val="left" w:leader="none"/>
              <w:tab w:pos="8912" w:val="left" w:leader="dot"/>
            </w:tabs>
            <w:spacing w:line="240" w:lineRule="auto" w:before="5" w:after="0"/>
            <w:ind w:left="830" w:right="0" w:hanging="708"/>
            <w:jc w:val="left"/>
          </w:pPr>
          <w:hyperlink w:history="true" w:anchor="_bookmark15">
            <w:r>
              <w:rPr/>
              <w:t>ATRIBUTOS</w:t>
            </w:r>
            <w:r>
              <w:rPr>
                <w:spacing w:val="2"/>
              </w:rPr>
              <w:t> </w:t>
            </w:r>
            <w:r>
              <w:rPr/>
              <w:t>FISICO-QUÍMICOS</w:t>
            </w:r>
            <w:r>
              <w:rPr>
                <w:spacing w:val="2"/>
              </w:rPr>
              <w:t> </w:t>
            </w:r>
            <w:r>
              <w:rPr/>
              <w:t>DO</w:t>
            </w:r>
            <w:r>
              <w:rPr>
                <w:spacing w:val="2"/>
              </w:rPr>
              <w:t> </w:t>
            </w:r>
            <w:r>
              <w:rPr/>
              <w:t>SOLO</w:t>
              <w:tab/>
              <w:t>25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29" w:val="left" w:leader="none"/>
              <w:tab w:pos="830" w:val="left" w:leader="none"/>
              <w:tab w:pos="8912" w:val="left" w:leader="dot"/>
            </w:tabs>
            <w:spacing w:line="240" w:lineRule="auto" w:before="4" w:after="0"/>
            <w:ind w:left="830" w:right="0" w:hanging="708"/>
            <w:jc w:val="left"/>
          </w:pPr>
          <w:hyperlink w:history="true" w:anchor="_bookmark18">
            <w:r>
              <w:rPr/>
              <w:t>BIOMASSA</w:t>
            </w:r>
            <w:r>
              <w:rPr>
                <w:spacing w:val="1"/>
              </w:rPr>
              <w:t> </w:t>
            </w:r>
            <w:r>
              <w:rPr/>
              <w:t>ARBÓREA</w:t>
              <w:tab/>
              <w:t>27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30" w:val="left" w:leader="none"/>
              <w:tab w:pos="8912" w:val="left" w:leader="dot"/>
            </w:tabs>
            <w:spacing w:line="240" w:lineRule="auto" w:before="1" w:after="0"/>
            <w:ind w:left="830" w:right="0" w:hanging="708"/>
            <w:jc w:val="left"/>
            <w:rPr>
              <w:rFonts w:ascii="Microsoft Sans Serif"/>
              <w:b w:val="0"/>
            </w:rPr>
          </w:pPr>
          <w:hyperlink w:history="true" w:anchor="_bookmark19">
            <w:r>
              <w:rPr/>
              <w:t>Biomassa</w:t>
            </w:r>
            <w:r>
              <w:rPr>
                <w:spacing w:val="-2"/>
              </w:rPr>
              <w:t> </w:t>
            </w:r>
            <w:r>
              <w:rPr/>
              <w:t>acima do</w:t>
            </w:r>
            <w:r>
              <w:rPr>
                <w:spacing w:val="-3"/>
              </w:rPr>
              <w:t> </w:t>
            </w:r>
            <w:r>
              <w:rPr/>
              <w:t>solo</w:t>
              <w:tab/>
            </w:r>
            <w:r>
              <w:rPr>
                <w:rFonts w:ascii="Microsoft Sans Serif"/>
                <w:b w:val="0"/>
              </w:rPr>
              <w:t>27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30" w:val="left" w:leader="none"/>
              <w:tab w:pos="8917" w:val="left" w:leader="dot"/>
            </w:tabs>
            <w:spacing w:line="240" w:lineRule="auto" w:before="0" w:after="0"/>
            <w:ind w:left="830" w:right="0" w:hanging="708"/>
            <w:jc w:val="left"/>
            <w:rPr>
              <w:rFonts w:ascii="Microsoft Sans Serif"/>
              <w:b w:val="0"/>
            </w:rPr>
          </w:pPr>
          <w:hyperlink w:history="true" w:anchor="_bookmark22">
            <w:r>
              <w:rPr/>
              <w:t>Biomassa</w:t>
            </w:r>
            <w:r>
              <w:rPr>
                <w:spacing w:val="-1"/>
              </w:rPr>
              <w:t> </w:t>
            </w:r>
            <w:r>
              <w:rPr/>
              <w:t>abaixo do</w:t>
            </w:r>
            <w:r>
              <w:rPr>
                <w:spacing w:val="-4"/>
              </w:rPr>
              <w:t> </w:t>
            </w:r>
            <w:r>
              <w:rPr/>
              <w:t>solo</w:t>
              <w:tab/>
            </w:r>
            <w:r>
              <w:rPr>
                <w:rFonts w:ascii="Microsoft Sans Serif"/>
                <w:b w:val="0"/>
              </w:rPr>
              <w:t>30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29" w:val="left" w:leader="none"/>
              <w:tab w:pos="830" w:val="left" w:leader="none"/>
              <w:tab w:pos="8917" w:val="left" w:leader="dot"/>
            </w:tabs>
            <w:spacing w:line="240" w:lineRule="auto" w:before="4" w:after="0"/>
            <w:ind w:left="830" w:right="0" w:hanging="708"/>
            <w:jc w:val="left"/>
          </w:pPr>
          <w:hyperlink w:history="true" w:anchor="_bookmark24">
            <w:r>
              <w:rPr/>
              <w:t>PRODUÇÃO,</w:t>
            </w:r>
            <w:r>
              <w:rPr>
                <w:spacing w:val="1"/>
              </w:rPr>
              <w:t> </w:t>
            </w:r>
            <w:r>
              <w:rPr/>
              <w:t>ACÚMULO</w:t>
            </w:r>
            <w:r>
              <w:rPr>
                <w:spacing w:val="1"/>
              </w:rPr>
              <w:t> </w:t>
            </w:r>
            <w:r>
              <w:rPr/>
              <w:t>E</w:t>
            </w:r>
            <w:r>
              <w:rPr>
                <w:spacing w:val="1"/>
              </w:rPr>
              <w:t> </w:t>
            </w:r>
            <w:r>
              <w:rPr/>
              <w:t>DECOMPOSIÇÃO</w:t>
            </w:r>
            <w:r>
              <w:rPr>
                <w:spacing w:val="1"/>
              </w:rPr>
              <w:t> </w:t>
            </w:r>
            <w:r>
              <w:rPr/>
              <w:t>DA</w:t>
            </w:r>
            <w:r>
              <w:rPr>
                <w:spacing w:val="1"/>
              </w:rPr>
              <w:t> </w:t>
            </w:r>
            <w:r>
              <w:rPr/>
              <w:t>SERAPILHEIRA</w:t>
              <w:tab/>
              <w:t>31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30" w:val="left" w:leader="none"/>
              <w:tab w:pos="8912" w:val="left" w:leader="dot"/>
            </w:tabs>
            <w:spacing w:line="240" w:lineRule="auto" w:before="0" w:after="0"/>
            <w:ind w:left="830" w:right="0" w:hanging="708"/>
            <w:jc w:val="left"/>
            <w:rPr>
              <w:rFonts w:ascii="Microsoft Sans Serif" w:hAnsi="Microsoft Sans Serif"/>
              <w:b w:val="0"/>
            </w:rPr>
          </w:pPr>
          <w:hyperlink w:history="true" w:anchor="_bookmark25">
            <w:r>
              <w:rPr/>
              <w:t>Produção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serapilheira</w:t>
              <w:tab/>
            </w:r>
            <w:r>
              <w:rPr>
                <w:rFonts w:ascii="Microsoft Sans Serif" w:hAnsi="Microsoft Sans Serif"/>
                <w:b w:val="0"/>
              </w:rPr>
              <w:t>31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30" w:val="left" w:leader="none"/>
              <w:tab w:pos="8912" w:val="left" w:leader="dot"/>
            </w:tabs>
            <w:spacing w:line="240" w:lineRule="auto" w:before="0" w:after="0"/>
            <w:ind w:left="830" w:right="0" w:hanging="708"/>
            <w:jc w:val="left"/>
            <w:rPr>
              <w:rFonts w:ascii="Microsoft Sans Serif"/>
              <w:b w:val="0"/>
            </w:rPr>
          </w:pPr>
          <w:hyperlink w:history="true" w:anchor="_bookmark27">
            <w:r>
              <w:rPr/>
              <w:t>Serapilheira</w:t>
            </w:r>
            <w:r>
              <w:rPr>
                <w:spacing w:val="-3"/>
              </w:rPr>
              <w:t> </w:t>
            </w:r>
            <w:r>
              <w:rPr/>
              <w:t>acumulada</w:t>
              <w:tab/>
            </w:r>
            <w:r>
              <w:rPr>
                <w:rFonts w:ascii="Microsoft Sans Serif"/>
                <w:b w:val="0"/>
              </w:rPr>
              <w:t>32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30" w:val="left" w:leader="none"/>
              <w:tab w:pos="8912" w:val="left" w:leader="dot"/>
            </w:tabs>
            <w:spacing w:line="240" w:lineRule="auto" w:before="0" w:after="0"/>
            <w:ind w:left="830" w:right="0" w:hanging="708"/>
            <w:jc w:val="left"/>
            <w:rPr>
              <w:rFonts w:ascii="Microsoft Sans Serif" w:hAnsi="Microsoft Sans Serif"/>
              <w:b w:val="0"/>
            </w:rPr>
          </w:pPr>
          <w:hyperlink w:history="true" w:anchor="_bookmark30">
            <w:r>
              <w:rPr/>
              <w:t>Decomposição</w:t>
            </w:r>
            <w:r>
              <w:rPr>
                <w:spacing w:val="-2"/>
              </w:rPr>
              <w:t> </w:t>
            </w:r>
            <w:r>
              <w:rPr/>
              <w:t>da</w:t>
            </w:r>
            <w:r>
              <w:rPr>
                <w:spacing w:val="-3"/>
              </w:rPr>
              <w:t> </w:t>
            </w:r>
            <w:r>
              <w:rPr/>
              <w:t>serapilheira:</w:t>
            </w:r>
            <w:r>
              <w:rPr>
                <w:spacing w:val="-2"/>
              </w:rPr>
              <w:t> </w:t>
            </w:r>
            <w:r>
              <w:rPr/>
              <w:t>método</w:t>
            </w:r>
            <w:r>
              <w:rPr>
                <w:spacing w:val="-1"/>
              </w:rPr>
              <w:t> </w:t>
            </w:r>
            <w:r>
              <w:rPr/>
              <w:t>direto</w:t>
            </w:r>
            <w:r>
              <w:rPr>
                <w:spacing w:val="-3"/>
              </w:rPr>
              <w:t> </w:t>
            </w:r>
            <w:r>
              <w:rPr/>
              <w:t>e indireto</w:t>
              <w:tab/>
            </w:r>
            <w:r>
              <w:rPr>
                <w:rFonts w:ascii="Microsoft Sans Serif" w:hAnsi="Microsoft Sans Serif"/>
                <w:b w:val="0"/>
              </w:rPr>
              <w:t>34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29" w:val="left" w:leader="none"/>
              <w:tab w:pos="830" w:val="left" w:leader="none"/>
              <w:tab w:pos="2813" w:val="left" w:leader="none"/>
              <w:tab w:pos="3420" w:val="left" w:leader="none"/>
              <w:tab w:pos="5481" w:val="left" w:leader="none"/>
              <w:tab w:pos="8912" w:val="left" w:leader="dot"/>
            </w:tabs>
            <w:spacing w:line="244" w:lineRule="auto" w:before="4" w:after="0"/>
            <w:ind w:left="830" w:right="314" w:hanging="708"/>
            <w:jc w:val="left"/>
          </w:pPr>
          <w:hyperlink w:history="true" w:anchor="_bookmark32">
            <w:r>
              <w:rPr/>
              <w:t>DISTRIBUIÇÃO</w:t>
              <w:tab/>
              <w:t>DA</w:t>
              <w:tab/>
              <w:t>PRECIPITAÇÃO</w:t>
              <w:tab/>
              <w:t>PLUVIOMÉTRICA,</w:t>
            </w:r>
            <w:r>
              <w:rPr>
                <w:spacing w:val="10"/>
              </w:rPr>
              <w:t> </w:t>
            </w:r>
            <w:r>
              <w:rPr/>
              <w:t>FLUXO</w:t>
            </w:r>
            <w:r>
              <w:rPr>
                <w:spacing w:val="12"/>
              </w:rPr>
              <w:t> </w:t>
            </w:r>
            <w:r>
              <w:rPr/>
              <w:t>DE</w:t>
            </w:r>
          </w:hyperlink>
          <w:r>
            <w:rPr>
              <w:spacing w:val="-61"/>
            </w:rPr>
            <w:t> </w:t>
          </w:r>
          <w:hyperlink w:history="true" w:anchor="_bookmark32">
            <w:r>
              <w:rPr/>
              <w:t>NUTRIENTES E</w:t>
            </w:r>
            <w:r>
              <w:rPr>
                <w:spacing w:val="3"/>
              </w:rPr>
              <w:t> </w:t>
            </w:r>
            <w:r>
              <w:rPr/>
              <w:t>ORIGEM</w:t>
            </w:r>
            <w:r>
              <w:rPr>
                <w:spacing w:val="1"/>
              </w:rPr>
              <w:t> </w:t>
            </w:r>
            <w:r>
              <w:rPr/>
              <w:t>DOS</w:t>
            </w:r>
            <w:r>
              <w:rPr>
                <w:spacing w:val="3"/>
              </w:rPr>
              <w:t> </w:t>
            </w:r>
            <w:r>
              <w:rPr/>
              <w:t>ÍONS</w:t>
            </w:r>
            <w:r>
              <w:rPr>
                <w:spacing w:val="2"/>
              </w:rPr>
              <w:t> </w:t>
            </w:r>
            <w:r>
              <w:rPr/>
              <w:t>DA</w:t>
            </w:r>
            <w:r>
              <w:rPr>
                <w:spacing w:val="1"/>
              </w:rPr>
              <w:t> </w:t>
            </w:r>
            <w:r>
              <w:rPr/>
              <w:t>PRECIPITAÇÃO</w:t>
              <w:tab/>
              <w:t>36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30" w:val="left" w:leader="none"/>
              <w:tab w:pos="8912" w:val="left" w:leader="dot"/>
            </w:tabs>
            <w:spacing w:line="270" w:lineRule="exact" w:before="0" w:after="0"/>
            <w:ind w:left="830" w:right="0" w:hanging="708"/>
            <w:jc w:val="left"/>
            <w:rPr>
              <w:rFonts w:ascii="Microsoft Sans Serif" w:hAnsi="Microsoft Sans Serif"/>
              <w:b w:val="0"/>
            </w:rPr>
          </w:pPr>
          <w:hyperlink w:history="true" w:anchor="_bookmark33">
            <w:r>
              <w:rPr/>
              <w:t>Precipitação</w:t>
            </w:r>
            <w:r>
              <w:rPr>
                <w:spacing w:val="-3"/>
              </w:rPr>
              <w:t> </w:t>
            </w:r>
            <w:r>
              <w:rPr/>
              <w:t>pluviométrica</w:t>
              <w:tab/>
            </w:r>
            <w:r>
              <w:rPr>
                <w:rFonts w:ascii="Microsoft Sans Serif" w:hAnsi="Microsoft Sans Serif"/>
                <w:b w:val="0"/>
              </w:rPr>
              <w:t>36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30" w:val="left" w:leader="none"/>
              <w:tab w:pos="8912" w:val="left" w:leader="dot"/>
            </w:tabs>
            <w:spacing w:line="240" w:lineRule="auto" w:before="0" w:after="0"/>
            <w:ind w:left="830" w:right="0" w:hanging="708"/>
            <w:jc w:val="left"/>
            <w:rPr>
              <w:rFonts w:ascii="Microsoft Sans Serif" w:hAnsi="Microsoft Sans Serif"/>
              <w:b w:val="0"/>
            </w:rPr>
          </w:pPr>
          <w:hyperlink w:history="true" w:anchor="_bookmark35">
            <w:r>
              <w:rPr/>
              <w:t>Precipitação</w:t>
            </w:r>
            <w:r>
              <w:rPr>
                <w:spacing w:val="-5"/>
              </w:rPr>
              <w:t> </w:t>
            </w:r>
            <w:r>
              <w:rPr/>
              <w:t>interna</w:t>
              <w:tab/>
            </w:r>
            <w:r>
              <w:rPr>
                <w:rFonts w:ascii="Microsoft Sans Serif" w:hAnsi="Microsoft Sans Serif"/>
                <w:b w:val="0"/>
              </w:rPr>
              <w:t>37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30" w:val="left" w:leader="none"/>
              <w:tab w:pos="8912" w:val="left" w:leader="dot"/>
            </w:tabs>
            <w:spacing w:line="240" w:lineRule="auto" w:before="0" w:after="0"/>
            <w:ind w:left="830" w:right="0" w:hanging="708"/>
            <w:jc w:val="left"/>
            <w:rPr>
              <w:rFonts w:ascii="Microsoft Sans Serif" w:hAnsi="Microsoft Sans Serif"/>
              <w:b w:val="0"/>
            </w:rPr>
          </w:pPr>
          <w:hyperlink w:history="true" w:anchor="_bookmark37">
            <w:r>
              <w:rPr/>
              <w:t>Quantificação</w:t>
            </w:r>
            <w:r>
              <w:rPr>
                <w:spacing w:val="-1"/>
              </w:rPr>
              <w:t> </w:t>
            </w:r>
            <w:r>
              <w:rPr/>
              <w:t>dos</w:t>
            </w:r>
            <w:r>
              <w:rPr>
                <w:spacing w:val="-3"/>
              </w:rPr>
              <w:t> </w:t>
            </w:r>
            <w:r>
              <w:rPr/>
              <w:t>íons</w:t>
              <w:tab/>
            </w:r>
            <w:r>
              <w:rPr>
                <w:rFonts w:ascii="Microsoft Sans Serif" w:hAnsi="Microsoft Sans Serif"/>
                <w:b w:val="0"/>
              </w:rPr>
              <w:t>38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30" w:val="left" w:leader="none"/>
              <w:tab w:pos="8917" w:val="left" w:leader="dot"/>
            </w:tabs>
            <w:spacing w:line="240" w:lineRule="auto" w:before="0" w:after="0"/>
            <w:ind w:left="830" w:right="0" w:hanging="708"/>
            <w:jc w:val="left"/>
            <w:rPr>
              <w:rFonts w:ascii="Microsoft Sans Serif" w:hAnsi="Microsoft Sans Serif"/>
              <w:b w:val="0"/>
            </w:rPr>
          </w:pPr>
          <w:hyperlink w:history="true" w:anchor="_bookmark38">
            <w:r>
              <w:rPr/>
              <w:t>Determinação</w:t>
            </w:r>
            <w:r>
              <w:rPr>
                <w:spacing w:val="-2"/>
              </w:rPr>
              <w:t> </w:t>
            </w:r>
            <w:r>
              <w:rPr/>
              <w:t>da</w:t>
            </w:r>
            <w:r>
              <w:rPr>
                <w:spacing w:val="-1"/>
              </w:rPr>
              <w:t> </w:t>
            </w:r>
            <w:r>
              <w:rPr/>
              <w:t>origem</w:t>
            </w:r>
            <w:r>
              <w:rPr>
                <w:spacing w:val="-2"/>
              </w:rPr>
              <w:t> </w:t>
            </w:r>
            <w:r>
              <w:rPr/>
              <w:t>dos íons</w:t>
            </w:r>
            <w:r>
              <w:rPr>
                <w:spacing w:val="-2"/>
              </w:rPr>
              <w:t> </w:t>
            </w:r>
            <w:r>
              <w:rPr/>
              <w:t>da precipitação</w:t>
              <w:tab/>
            </w:r>
            <w:r>
              <w:rPr>
                <w:rFonts w:ascii="Microsoft Sans Serif" w:hAnsi="Microsoft Sans Serif"/>
                <w:b w:val="0"/>
              </w:rPr>
              <w:t>38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29" w:val="left" w:leader="none"/>
              <w:tab w:pos="830" w:val="left" w:leader="none"/>
              <w:tab w:pos="8912" w:val="left" w:leader="dot"/>
            </w:tabs>
            <w:spacing w:line="240" w:lineRule="auto" w:before="4" w:after="0"/>
            <w:ind w:left="830" w:right="0" w:hanging="708"/>
            <w:jc w:val="left"/>
          </w:pPr>
          <w:hyperlink w:history="true" w:anchor="_bookmark39">
            <w:r>
              <w:rPr/>
              <w:t>ANÁLISE ESTATÍSTICA</w:t>
              <w:tab/>
              <w:t>40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29" w:val="left" w:leader="none"/>
              <w:tab w:pos="830" w:val="left" w:leader="none"/>
              <w:tab w:pos="8912" w:val="left" w:leader="dot"/>
            </w:tabs>
            <w:spacing w:line="240" w:lineRule="auto" w:before="1" w:after="0"/>
            <w:ind w:left="830" w:right="0" w:hanging="708"/>
            <w:jc w:val="left"/>
          </w:pPr>
          <w:hyperlink w:history="true" w:anchor="_bookmark40">
            <w:r>
              <w:rPr/>
              <w:t>RESULTADOS</w:t>
            </w:r>
            <w:r>
              <w:rPr>
                <w:spacing w:val="-3"/>
              </w:rPr>
              <w:t> </w:t>
            </w:r>
            <w:r>
              <w:rPr/>
              <w:t>E</w:t>
            </w:r>
            <w:r>
              <w:rPr>
                <w:spacing w:val="-2"/>
              </w:rPr>
              <w:t> </w:t>
            </w:r>
            <w:r>
              <w:rPr/>
              <w:t>DISCUSSÃO</w:t>
              <w:tab/>
              <w:t>42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29" w:val="left" w:leader="none"/>
              <w:tab w:pos="830" w:val="left" w:leader="none"/>
              <w:tab w:pos="8912" w:val="left" w:leader="dot"/>
            </w:tabs>
            <w:spacing w:line="240" w:lineRule="auto" w:before="4" w:after="0"/>
            <w:ind w:left="830" w:right="0" w:hanging="708"/>
            <w:jc w:val="left"/>
          </w:pPr>
          <w:hyperlink w:history="true" w:anchor="_bookmark41">
            <w:r>
              <w:rPr/>
              <w:t>BIOMASSA</w:t>
            </w:r>
            <w:r>
              <w:rPr>
                <w:spacing w:val="1"/>
              </w:rPr>
              <w:t> </w:t>
            </w:r>
            <w:r>
              <w:rPr/>
              <w:t>ARBÓREA</w:t>
              <w:tab/>
              <w:t>42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29" w:val="left" w:leader="none"/>
              <w:tab w:pos="830" w:val="left" w:leader="none"/>
              <w:tab w:pos="8917" w:val="left" w:leader="dot"/>
            </w:tabs>
            <w:spacing w:line="240" w:lineRule="auto" w:before="4" w:after="0"/>
            <w:ind w:left="830" w:right="0" w:hanging="708"/>
            <w:jc w:val="left"/>
          </w:pPr>
          <w:hyperlink w:history="true" w:anchor="_bookmark45">
            <w:r>
              <w:rPr/>
              <w:t>PRODUÇÃO,</w:t>
            </w:r>
            <w:r>
              <w:rPr>
                <w:spacing w:val="1"/>
              </w:rPr>
              <w:t> </w:t>
            </w:r>
            <w:r>
              <w:rPr/>
              <w:t>ACÚMULO</w:t>
            </w:r>
            <w:r>
              <w:rPr>
                <w:spacing w:val="1"/>
              </w:rPr>
              <w:t> </w:t>
            </w:r>
            <w:r>
              <w:rPr/>
              <w:t>E</w:t>
            </w:r>
            <w:r>
              <w:rPr>
                <w:spacing w:val="1"/>
              </w:rPr>
              <w:t> </w:t>
            </w:r>
            <w:r>
              <w:rPr/>
              <w:t>DECOMPOSIÇÃO</w:t>
            </w:r>
            <w:r>
              <w:rPr>
                <w:spacing w:val="1"/>
              </w:rPr>
              <w:t> </w:t>
            </w:r>
            <w:r>
              <w:rPr/>
              <w:t>DA</w:t>
            </w:r>
            <w:r>
              <w:rPr>
                <w:spacing w:val="1"/>
              </w:rPr>
              <w:t> </w:t>
            </w:r>
            <w:r>
              <w:rPr/>
              <w:t>SERAPILHEIRA</w:t>
              <w:tab/>
              <w:t>46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30" w:val="left" w:leader="none"/>
              <w:tab w:pos="8912" w:val="left" w:leader="dot"/>
            </w:tabs>
            <w:spacing w:line="240" w:lineRule="auto" w:before="1" w:after="0"/>
            <w:ind w:left="830" w:right="0" w:hanging="708"/>
            <w:jc w:val="left"/>
            <w:rPr>
              <w:rFonts w:ascii="Microsoft Sans Serif" w:hAnsi="Microsoft Sans Serif"/>
              <w:b w:val="0"/>
            </w:rPr>
          </w:pPr>
          <w:hyperlink w:history="true" w:anchor="_bookmark46">
            <w:r>
              <w:rPr/>
              <w:t>Produção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serapilheira</w:t>
              <w:tab/>
            </w:r>
            <w:r>
              <w:rPr>
                <w:rFonts w:ascii="Microsoft Sans Serif" w:hAnsi="Microsoft Sans Serif"/>
                <w:b w:val="0"/>
              </w:rPr>
              <w:t>46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30" w:val="left" w:leader="none"/>
              <w:tab w:pos="8912" w:val="left" w:leader="dot"/>
            </w:tabs>
            <w:spacing w:line="240" w:lineRule="auto" w:before="0" w:after="0"/>
            <w:ind w:left="830" w:right="0" w:hanging="708"/>
            <w:jc w:val="left"/>
            <w:rPr>
              <w:rFonts w:ascii="Microsoft Sans Serif"/>
              <w:b w:val="0"/>
            </w:rPr>
          </w:pPr>
          <w:hyperlink w:history="true" w:anchor="_bookmark52">
            <w:r>
              <w:rPr/>
              <w:t>Serapilheira</w:t>
            </w:r>
            <w:r>
              <w:rPr>
                <w:spacing w:val="-2"/>
              </w:rPr>
              <w:t> </w:t>
            </w:r>
            <w:r>
              <w:rPr/>
              <w:t>acumulada</w:t>
            </w:r>
            <w:r>
              <w:rPr>
                <w:spacing w:val="-1"/>
              </w:rPr>
              <w:t> </w:t>
            </w:r>
            <w:r>
              <w:rPr/>
              <w:t>sobre o</w:t>
            </w:r>
            <w:r>
              <w:rPr>
                <w:spacing w:val="-4"/>
              </w:rPr>
              <w:t> </w:t>
            </w:r>
            <w:r>
              <w:rPr/>
              <w:t>solo</w:t>
              <w:tab/>
            </w:r>
            <w:r>
              <w:rPr>
                <w:rFonts w:ascii="Microsoft Sans Serif"/>
                <w:b w:val="0"/>
              </w:rPr>
              <w:t>52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29" w:val="left" w:leader="none"/>
              <w:tab w:pos="830" w:val="left" w:leader="none"/>
              <w:tab w:pos="8912" w:val="left" w:leader="dot"/>
            </w:tabs>
            <w:spacing w:line="240" w:lineRule="auto" w:before="4" w:after="0"/>
            <w:ind w:left="830" w:right="0" w:hanging="708"/>
            <w:jc w:val="left"/>
          </w:pPr>
          <w:hyperlink w:history="true" w:anchor="_bookmark56">
            <w:r>
              <w:rPr/>
              <w:t>DECOMPOSIÇÃO</w:t>
            </w:r>
            <w:r>
              <w:rPr>
                <w:spacing w:val="2"/>
              </w:rPr>
              <w:t> </w:t>
            </w:r>
            <w:r>
              <w:rPr/>
              <w:t>DA</w:t>
            </w:r>
            <w:r>
              <w:rPr>
                <w:spacing w:val="-2"/>
              </w:rPr>
              <w:t> </w:t>
            </w:r>
            <w:r>
              <w:rPr/>
              <w:t>SERAPILHEIRA:</w:t>
            </w:r>
            <w:r>
              <w:rPr>
                <w:spacing w:val="2"/>
              </w:rPr>
              <w:t> </w:t>
            </w:r>
            <w:r>
              <w:rPr/>
              <w:t>MÉTODO</w:t>
            </w:r>
            <w:r>
              <w:rPr>
                <w:spacing w:val="3"/>
              </w:rPr>
              <w:t> </w:t>
            </w:r>
            <w:r>
              <w:rPr/>
              <w:t>DIRETO</w:t>
            </w:r>
            <w:r>
              <w:rPr>
                <w:spacing w:val="2"/>
              </w:rPr>
              <w:t> </w:t>
            </w:r>
            <w:r>
              <w:rPr/>
              <w:t>E</w:t>
            </w:r>
            <w:r>
              <w:rPr>
                <w:spacing w:val="1"/>
              </w:rPr>
              <w:t> </w:t>
            </w:r>
            <w:r>
              <w:rPr/>
              <w:t>INDIRETO</w:t>
              <w:tab/>
              <w:t>56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830" w:val="left" w:leader="none"/>
              <w:tab w:pos="8917" w:val="left" w:leader="dot"/>
            </w:tabs>
            <w:spacing w:line="240" w:lineRule="auto" w:before="0" w:after="0"/>
            <w:ind w:left="830" w:right="0" w:hanging="708"/>
            <w:jc w:val="left"/>
            <w:rPr>
              <w:rFonts w:ascii="Microsoft Sans Serif" w:hAnsi="Microsoft Sans Serif"/>
              <w:b w:val="0"/>
              <w:i w:val="0"/>
              <w:sz w:val="24"/>
            </w:rPr>
          </w:pPr>
          <w:hyperlink w:history="true" w:anchor="_bookmark57">
            <w:r>
              <w:rPr>
                <w:i w:val="0"/>
                <w:sz w:val="24"/>
              </w:rPr>
              <w:t>Método</w:t>
            </w:r>
            <w:r>
              <w:rPr>
                <w:i w:val="0"/>
                <w:spacing w:val="-2"/>
                <w:sz w:val="24"/>
              </w:rPr>
              <w:t> </w:t>
            </w:r>
            <w:r>
              <w:rPr>
                <w:i w:val="0"/>
                <w:sz w:val="24"/>
              </w:rPr>
              <w:t>direto:</w:t>
            </w:r>
            <w:r>
              <w:rPr>
                <w:i w:val="0"/>
                <w:spacing w:val="1"/>
                <w:sz w:val="24"/>
              </w:rPr>
              <w:t> </w:t>
            </w:r>
            <w:r>
              <w:rPr>
                <w:sz w:val="24"/>
              </w:rPr>
              <w:t>litterbags</w:t>
              <w:tab/>
            </w:r>
            <w:r>
              <w:rPr>
                <w:rFonts w:ascii="Microsoft Sans Serif" w:hAnsi="Microsoft Sans Serif"/>
                <w:b w:val="0"/>
                <w:i w:val="0"/>
                <w:sz w:val="24"/>
              </w:rPr>
              <w:t>56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30" w:val="left" w:leader="none"/>
              <w:tab w:pos="8912" w:val="left" w:leader="dot"/>
            </w:tabs>
            <w:spacing w:line="240" w:lineRule="auto" w:before="0" w:after="0"/>
            <w:ind w:left="830" w:right="0" w:hanging="708"/>
            <w:jc w:val="left"/>
            <w:rPr>
              <w:rFonts w:ascii="Microsoft Sans Serif" w:hAnsi="Microsoft Sans Serif"/>
              <w:b w:val="0"/>
            </w:rPr>
          </w:pPr>
          <w:hyperlink w:history="true" w:anchor="_bookmark63">
            <w:r>
              <w:rPr/>
              <w:t>Método</w:t>
            </w:r>
            <w:r>
              <w:rPr>
                <w:spacing w:val="-1"/>
              </w:rPr>
              <w:t> </w:t>
            </w:r>
            <w:r>
              <w:rPr/>
              <w:t>indireto</w:t>
              <w:tab/>
            </w:r>
            <w:r>
              <w:rPr>
                <w:rFonts w:ascii="Microsoft Sans Serif" w:hAnsi="Microsoft Sans Serif"/>
                <w:b w:val="0"/>
              </w:rPr>
              <w:t>62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29" w:val="left" w:leader="none"/>
              <w:tab w:pos="830" w:val="left" w:leader="none"/>
              <w:tab w:pos="8912" w:val="left" w:leader="dot"/>
            </w:tabs>
            <w:spacing w:line="240" w:lineRule="auto" w:before="4" w:after="0"/>
            <w:ind w:left="830" w:right="0" w:hanging="708"/>
            <w:jc w:val="left"/>
          </w:pPr>
          <w:hyperlink w:history="true" w:anchor="_bookmark66">
            <w:r>
              <w:rPr/>
              <w:t>DISTRIBUIÇÃO</w:t>
            </w:r>
            <w:r>
              <w:rPr>
                <w:spacing w:val="2"/>
              </w:rPr>
              <w:t> </w:t>
            </w:r>
            <w:r>
              <w:rPr/>
              <w:t>DA PRECIPITAÇÃO E</w:t>
            </w:r>
            <w:r>
              <w:rPr>
                <w:spacing w:val="2"/>
              </w:rPr>
              <w:t> </w:t>
            </w:r>
            <w:r>
              <w:rPr/>
              <w:t>FLUXO</w:t>
            </w:r>
            <w:r>
              <w:rPr>
                <w:spacing w:val="2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/>
              <w:t>NUTRIENTES</w:t>
              <w:tab/>
              <w:t>65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30" w:val="left" w:leader="none"/>
              <w:tab w:pos="8912" w:val="left" w:leader="dot"/>
            </w:tabs>
            <w:spacing w:line="240" w:lineRule="auto" w:before="0" w:after="0"/>
            <w:ind w:left="830" w:right="0" w:hanging="708"/>
            <w:jc w:val="left"/>
            <w:rPr>
              <w:rFonts w:ascii="Microsoft Sans Serif" w:hAnsi="Microsoft Sans Serif"/>
              <w:b w:val="0"/>
            </w:rPr>
          </w:pPr>
          <w:hyperlink w:history="true" w:anchor="_bookmark69">
            <w:r>
              <w:rPr/>
              <w:t>Composição</w:t>
            </w:r>
            <w:r>
              <w:rPr>
                <w:spacing w:val="-2"/>
              </w:rPr>
              <w:t> </w:t>
            </w:r>
            <w:r>
              <w:rPr/>
              <w:t>química</w:t>
            </w:r>
            <w:r>
              <w:rPr>
                <w:spacing w:val="-4"/>
              </w:rPr>
              <w:t> </w:t>
            </w:r>
            <w:r>
              <w:rPr/>
              <w:t>da precipitação</w:t>
            </w:r>
            <w:r>
              <w:rPr>
                <w:spacing w:val="-2"/>
              </w:rPr>
              <w:t> </w:t>
            </w:r>
            <w:r>
              <w:rPr/>
              <w:t>e precipitação</w:t>
            </w:r>
            <w:r>
              <w:rPr>
                <w:spacing w:val="-2"/>
              </w:rPr>
              <w:t> </w:t>
            </w:r>
            <w:r>
              <w:rPr/>
              <w:t>interna</w:t>
              <w:tab/>
            </w:r>
            <w:r>
              <w:rPr>
                <w:rFonts w:ascii="Microsoft Sans Serif" w:hAnsi="Microsoft Sans Serif"/>
                <w:b w:val="0"/>
              </w:rPr>
              <w:t>68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30" w:val="left" w:leader="none"/>
              <w:tab w:pos="8912" w:val="left" w:leader="dot"/>
            </w:tabs>
            <w:spacing w:line="240" w:lineRule="auto" w:before="1" w:after="0"/>
            <w:ind w:left="830" w:right="0" w:hanging="708"/>
            <w:jc w:val="left"/>
            <w:rPr>
              <w:rFonts w:ascii="Microsoft Sans Serif" w:hAnsi="Microsoft Sans Serif"/>
              <w:b w:val="0"/>
            </w:rPr>
          </w:pPr>
          <w:hyperlink w:history="true" w:anchor="_bookmark72">
            <w:r>
              <w:rPr/>
              <w:t>Fluxo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nutrientes</w:t>
            </w:r>
            <w:r>
              <w:rPr>
                <w:spacing w:val="-2"/>
              </w:rPr>
              <w:t> </w:t>
            </w:r>
            <w:r>
              <w:rPr/>
              <w:t>na</w:t>
            </w:r>
            <w:r>
              <w:rPr>
                <w:spacing w:val="-1"/>
              </w:rPr>
              <w:t> </w:t>
            </w:r>
            <w:r>
              <w:rPr/>
              <w:t>precipitação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precipitação</w:t>
            </w:r>
            <w:r>
              <w:rPr>
                <w:spacing w:val="-2"/>
              </w:rPr>
              <w:t> </w:t>
            </w:r>
            <w:r>
              <w:rPr/>
              <w:t>interna</w:t>
              <w:tab/>
            </w:r>
            <w:r>
              <w:rPr>
                <w:rFonts w:ascii="Microsoft Sans Serif" w:hAnsi="Microsoft Sans Serif"/>
                <w:b w:val="0"/>
              </w:rPr>
              <w:t>73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30" w:val="left" w:leader="none"/>
              <w:tab w:pos="8912" w:val="left" w:leader="dot"/>
            </w:tabs>
            <w:spacing w:line="240" w:lineRule="auto" w:before="0" w:after="0"/>
            <w:ind w:left="830" w:right="0" w:hanging="708"/>
            <w:jc w:val="left"/>
            <w:rPr>
              <w:rFonts w:ascii="Microsoft Sans Serif" w:hAnsi="Microsoft Sans Serif"/>
              <w:b w:val="0"/>
            </w:rPr>
          </w:pPr>
          <w:hyperlink w:history="true" w:anchor="_bookmark75">
            <w:r>
              <w:rPr/>
              <w:t>Origem</w:t>
            </w:r>
            <w:r>
              <w:rPr>
                <w:spacing w:val="-1"/>
              </w:rPr>
              <w:t> </w:t>
            </w:r>
            <w:r>
              <w:rPr/>
              <w:t>dos</w:t>
            </w:r>
            <w:r>
              <w:rPr>
                <w:spacing w:val="-3"/>
              </w:rPr>
              <w:t> </w:t>
            </w:r>
            <w:r>
              <w:rPr/>
              <w:t>íons</w:t>
            </w:r>
            <w:r>
              <w:rPr>
                <w:spacing w:val="-1"/>
              </w:rPr>
              <w:t> </w:t>
            </w:r>
            <w:r>
              <w:rPr/>
              <w:t>da</w:t>
            </w:r>
            <w:r>
              <w:rPr>
                <w:spacing w:val="-3"/>
              </w:rPr>
              <w:t> </w:t>
            </w:r>
            <w:r>
              <w:rPr/>
              <w:t>precipitação</w:t>
              <w:tab/>
            </w:r>
            <w:r>
              <w:rPr>
                <w:rFonts w:ascii="Microsoft Sans Serif" w:hAnsi="Microsoft Sans Serif"/>
                <w:b w:val="0"/>
              </w:rPr>
              <w:t>75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58" w:val="left" w:leader="none"/>
              <w:tab w:pos="8912" w:val="left" w:leader="dot"/>
            </w:tabs>
            <w:spacing w:line="240" w:lineRule="auto" w:before="0" w:after="0"/>
            <w:ind w:left="457" w:right="0" w:hanging="336"/>
            <w:jc w:val="left"/>
          </w:pPr>
          <w:hyperlink w:history="true" w:anchor="_bookmark79">
            <w:r>
              <w:rPr/>
              <w:t>CONCLUSÕES</w:t>
              <w:tab/>
              <w:t>78</w:t>
            </w:r>
          </w:hyperlink>
        </w:p>
        <w:p>
          <w:pPr>
            <w:pStyle w:val="TOC1"/>
            <w:tabs>
              <w:tab w:pos="8912" w:val="left" w:leader="dot"/>
            </w:tabs>
            <w:ind w:left="122" w:firstLine="0"/>
          </w:pPr>
          <w:hyperlink w:history="true" w:anchor="_bookmark80">
            <w:r>
              <w:rPr/>
              <w:t>REFERÊNCIAS</w:t>
            </w:r>
            <w:r>
              <w:rPr>
                <w:spacing w:val="-4"/>
              </w:rPr>
              <w:t> </w:t>
            </w:r>
            <w:r>
              <w:rPr/>
              <w:t>BIBLIOGRÁFICAS</w:t>
              <w:tab/>
              <w:t>79</w:t>
            </w:r>
          </w:hyperlink>
        </w:p>
      </w:sdtContent>
    </w:sdt>
    <w:p>
      <w:pPr>
        <w:spacing w:after="0"/>
        <w:sectPr>
          <w:headerReference w:type="default" r:id="rId16"/>
          <w:pgSz w:w="11910" w:h="16840"/>
          <w:pgMar w:header="437" w:footer="0" w:top="1260" w:bottom="280" w:left="1580" w:right="820"/>
          <w:pgNumType w:start="12"/>
        </w:sect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pStyle w:val="Heading1"/>
        <w:numPr>
          <w:ilvl w:val="0"/>
          <w:numId w:val="2"/>
        </w:numPr>
        <w:tabs>
          <w:tab w:pos="389" w:val="left" w:leader="none"/>
        </w:tabs>
        <w:spacing w:line="240" w:lineRule="auto" w:before="0" w:after="0"/>
        <w:ind w:left="388" w:right="0" w:hanging="267"/>
        <w:jc w:val="left"/>
      </w:pPr>
      <w:bookmarkStart w:name="_bookmark0" w:id="1"/>
      <w:bookmarkEnd w:id="1"/>
      <w:r>
        <w:rPr/>
        <w:t>INT</w:t>
      </w:r>
      <w:r>
        <w:rPr/>
        <w:t>RODUÇÃO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122" w:right="308" w:firstLine="707"/>
        <w:jc w:val="both"/>
      </w:pPr>
      <w:r>
        <w:rPr/>
        <w:t>A</w:t>
      </w:r>
      <w:r>
        <w:rPr>
          <w:spacing w:val="-12"/>
        </w:rPr>
        <w:t> </w:t>
      </w:r>
      <w:r>
        <w:rPr/>
        <w:t>busca</w:t>
      </w:r>
      <w:r>
        <w:rPr>
          <w:spacing w:val="-10"/>
        </w:rPr>
        <w:t> </w:t>
      </w:r>
      <w:r>
        <w:rPr/>
        <w:t>pelo</w:t>
      </w:r>
      <w:r>
        <w:rPr>
          <w:spacing w:val="-11"/>
        </w:rPr>
        <w:t> </w:t>
      </w:r>
      <w:r>
        <w:rPr/>
        <w:t>aumento</w:t>
      </w:r>
      <w:r>
        <w:rPr>
          <w:spacing w:val="-11"/>
        </w:rPr>
        <w:t> </w:t>
      </w:r>
      <w:r>
        <w:rPr/>
        <w:t>da</w:t>
      </w:r>
      <w:r>
        <w:rPr>
          <w:spacing w:val="-7"/>
        </w:rPr>
        <w:t> </w:t>
      </w:r>
      <w:r>
        <w:rPr/>
        <w:t>produtividade</w:t>
      </w:r>
      <w:r>
        <w:rPr>
          <w:spacing w:val="-10"/>
        </w:rPr>
        <w:t> </w:t>
      </w:r>
      <w:r>
        <w:rPr/>
        <w:t>em</w:t>
      </w:r>
      <w:r>
        <w:rPr>
          <w:spacing w:val="-11"/>
        </w:rPr>
        <w:t> </w:t>
      </w:r>
      <w:r>
        <w:rPr/>
        <w:t>povoamentos</w:t>
      </w:r>
      <w:r>
        <w:rPr>
          <w:spacing w:val="-13"/>
        </w:rPr>
        <w:t> </w:t>
      </w:r>
      <w:r>
        <w:rPr/>
        <w:t>florestais</w:t>
      </w:r>
      <w:r>
        <w:rPr>
          <w:spacing w:val="-14"/>
        </w:rPr>
        <w:t> </w:t>
      </w:r>
      <w:r>
        <w:rPr/>
        <w:t>é</w:t>
      </w:r>
      <w:r>
        <w:rPr>
          <w:spacing w:val="-10"/>
        </w:rPr>
        <w:t> </w:t>
      </w:r>
      <w:r>
        <w:rPr/>
        <w:t>constante</w:t>
      </w:r>
      <w:r>
        <w:rPr>
          <w:spacing w:val="-62"/>
        </w:rPr>
        <w:t> </w:t>
      </w:r>
      <w:r>
        <w:rPr/>
        <w:t>e depende principalmente de práticas silviculturais e manejo adequado, cuja técnica</w:t>
      </w:r>
      <w:r>
        <w:rPr>
          <w:spacing w:val="1"/>
        </w:rPr>
        <w:t> </w:t>
      </w:r>
      <w:r>
        <w:rPr/>
        <w:t>necessita do conhecimento sobre a dinâmica de crescimento e a interação entre os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povoamento</w:t>
      </w:r>
      <w:r>
        <w:rPr>
          <w:spacing w:val="1"/>
        </w:rPr>
        <w:t> </w:t>
      </w:r>
      <w:r>
        <w:rPr/>
        <w:t>(LIMA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alcançar</w:t>
      </w:r>
      <w:r>
        <w:rPr>
          <w:spacing w:val="1"/>
        </w:rPr>
        <w:t> </w:t>
      </w:r>
      <w:r>
        <w:rPr/>
        <w:t>altas</w:t>
      </w:r>
      <w:r>
        <w:rPr>
          <w:spacing w:val="1"/>
        </w:rPr>
        <w:t> </w:t>
      </w:r>
      <w:r>
        <w:rPr/>
        <w:t>taxas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produtividade,</w:t>
      </w:r>
      <w:r>
        <w:rPr>
          <w:spacing w:val="-6"/>
        </w:rPr>
        <w:t> </w:t>
      </w:r>
      <w:r>
        <w:rPr/>
        <w:t>com</w:t>
      </w:r>
      <w:r>
        <w:rPr>
          <w:spacing w:val="-5"/>
        </w:rPr>
        <w:t> </w:t>
      </w:r>
      <w:r>
        <w:rPr/>
        <w:t>uso</w:t>
      </w:r>
      <w:r>
        <w:rPr>
          <w:spacing w:val="-6"/>
        </w:rPr>
        <w:t> </w:t>
      </w:r>
      <w:r>
        <w:rPr/>
        <w:t>eficiente</w:t>
      </w:r>
      <w:r>
        <w:rPr>
          <w:spacing w:val="-2"/>
        </w:rPr>
        <w:t> </w:t>
      </w:r>
      <w:r>
        <w:rPr/>
        <w:t>dos</w:t>
      </w:r>
      <w:r>
        <w:rPr>
          <w:spacing w:val="-6"/>
        </w:rPr>
        <w:t> </w:t>
      </w:r>
      <w:r>
        <w:rPr/>
        <w:t>recursos</w:t>
      </w:r>
      <w:r>
        <w:rPr>
          <w:spacing w:val="-5"/>
        </w:rPr>
        <w:t> </w:t>
      </w:r>
      <w:r>
        <w:rPr/>
        <w:t>naturais</w:t>
      </w:r>
      <w:r>
        <w:rPr>
          <w:spacing w:val="-9"/>
        </w:rPr>
        <w:t> </w:t>
      </w:r>
      <w:r>
        <w:rPr/>
        <w:t>disponíveis,</w:t>
      </w:r>
      <w:r>
        <w:rPr>
          <w:spacing w:val="-4"/>
        </w:rPr>
        <w:t> </w:t>
      </w:r>
      <w:r>
        <w:rPr/>
        <w:t>é</w:t>
      </w:r>
      <w:r>
        <w:rPr>
          <w:spacing w:val="-6"/>
        </w:rPr>
        <w:t> </w:t>
      </w:r>
      <w:r>
        <w:rPr/>
        <w:t>imprescindível</w:t>
      </w:r>
      <w:r>
        <w:rPr>
          <w:spacing w:val="-7"/>
        </w:rPr>
        <w:t> </w:t>
      </w:r>
      <w:r>
        <w:rPr/>
        <w:t>o</w:t>
      </w:r>
      <w:r>
        <w:rPr>
          <w:spacing w:val="-61"/>
        </w:rPr>
        <w:t> </w:t>
      </w:r>
      <w:r>
        <w:rPr/>
        <w:t>conhecimento dos diversos fatores relacionados ao desenvolvimento das árvores,</w:t>
      </w:r>
      <w:r>
        <w:rPr>
          <w:spacing w:val="1"/>
        </w:rPr>
        <w:t> </w:t>
      </w:r>
      <w:r>
        <w:rPr/>
        <w:t>entre eles a ciclagem de nutrientes em sucessivas rotações, pois a manutenção da</w:t>
      </w:r>
      <w:r>
        <w:rPr>
          <w:spacing w:val="1"/>
        </w:rPr>
        <w:t> </w:t>
      </w:r>
      <w:r>
        <w:rPr/>
        <w:t>capacidade produtiva do sítio depende das condições edafoclimáticas, da espécie</w:t>
      </w:r>
      <w:r>
        <w:rPr>
          <w:spacing w:val="1"/>
        </w:rPr>
        <w:t> </w:t>
      </w:r>
      <w:r>
        <w:rPr/>
        <w:t>utilizada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principalmente,</w:t>
      </w:r>
      <w:r>
        <w:rPr>
          <w:spacing w:val="-1"/>
        </w:rPr>
        <w:t> </w:t>
      </w:r>
      <w:r>
        <w:rPr/>
        <w:t>das</w:t>
      </w:r>
      <w:r>
        <w:rPr>
          <w:spacing w:val="-1"/>
        </w:rPr>
        <w:t> </w:t>
      </w:r>
      <w:r>
        <w:rPr/>
        <w:t>práticas</w:t>
      </w:r>
      <w:r>
        <w:rPr>
          <w:spacing w:val="-1"/>
        </w:rPr>
        <w:t> </w:t>
      </w:r>
      <w:r>
        <w:rPr/>
        <w:t>de manejo</w:t>
      </w:r>
      <w:r>
        <w:rPr>
          <w:spacing w:val="-1"/>
        </w:rPr>
        <w:t> </w:t>
      </w:r>
      <w:r>
        <w:rPr/>
        <w:t>adotadas (CALDATO,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spacing w:line="364" w:lineRule="auto" w:before="10"/>
        <w:ind w:left="122" w:right="307" w:firstLine="707"/>
        <w:jc w:val="both"/>
      </w:pPr>
      <w:r>
        <w:rPr/>
        <w:t>O conhecimento do estoque de biomassa e a ciclagem de nutrientes, em</w:t>
      </w:r>
      <w:r>
        <w:rPr>
          <w:spacing w:val="1"/>
        </w:rPr>
        <w:t> </w:t>
      </w:r>
      <w:r>
        <w:rPr/>
        <w:t>povoamentos</w:t>
      </w:r>
      <w:r>
        <w:rPr>
          <w:spacing w:val="1"/>
        </w:rPr>
        <w:t> </w:t>
      </w:r>
      <w:r>
        <w:rPr/>
        <w:t>florestais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essencial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prever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efeitos</w:t>
      </w:r>
      <w:r>
        <w:rPr>
          <w:spacing w:val="1"/>
        </w:rPr>
        <w:t> </w:t>
      </w:r>
      <w:r>
        <w:rPr/>
        <w:t>nutricionais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crescimento das árvores e definir práticas de manejo adequadas ao objetivo de</w:t>
      </w:r>
      <w:r>
        <w:rPr>
          <w:spacing w:val="1"/>
        </w:rPr>
        <w:t> </w:t>
      </w:r>
      <w:r>
        <w:rPr/>
        <w:t>produção do sítio (SIXEL et al., 2015). Desta forma, estudos que quantifiquem a</w:t>
      </w:r>
      <w:r>
        <w:rPr>
          <w:spacing w:val="1"/>
        </w:rPr>
        <w:t> </w:t>
      </w:r>
      <w:r>
        <w:rPr/>
        <w:t>serapilheira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entrada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íons</w:t>
      </w:r>
      <w:r>
        <w:rPr>
          <w:spacing w:val="-9"/>
        </w:rPr>
        <w:t> </w:t>
      </w:r>
      <w:r>
        <w:rPr/>
        <w:t>pela</w:t>
      </w:r>
      <w:r>
        <w:rPr>
          <w:spacing w:val="-7"/>
        </w:rPr>
        <w:t> </w:t>
      </w:r>
      <w:r>
        <w:rPr/>
        <w:t>precipitação</w:t>
      </w:r>
      <w:r>
        <w:rPr>
          <w:spacing w:val="-5"/>
        </w:rPr>
        <w:t> </w:t>
      </w:r>
      <w:r>
        <w:rPr/>
        <w:t>podem</w:t>
      </w:r>
      <w:r>
        <w:rPr>
          <w:spacing w:val="-8"/>
        </w:rPr>
        <w:t> </w:t>
      </w:r>
      <w:r>
        <w:rPr/>
        <w:t>demonstrar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capacidade</w:t>
      </w:r>
      <w:r>
        <w:rPr>
          <w:spacing w:val="-8"/>
        </w:rPr>
        <w:t> </w:t>
      </w:r>
      <w:r>
        <w:rPr/>
        <w:t>do</w:t>
      </w:r>
      <w:r>
        <w:rPr>
          <w:spacing w:val="-62"/>
        </w:rPr>
        <w:t> </w:t>
      </w:r>
      <w:r>
        <w:rPr/>
        <w:t>sítio de reservar ou disponibilizar nutrientes e subsidiar o manejo dos povoamentos</w:t>
      </w:r>
      <w:r>
        <w:rPr>
          <w:spacing w:val="1"/>
        </w:rPr>
        <w:t> </w:t>
      </w:r>
      <w:r>
        <w:rPr/>
        <w:t>florestais visando a produção sustentável (SCHUMACHER et al., 2013b; BARBOSA</w:t>
      </w:r>
      <w:r>
        <w:rPr>
          <w:spacing w:val="1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1"/>
        </w:rPr>
        <w:t> </w:t>
      </w:r>
      <w:r>
        <w:rPr/>
        <w:t>2017).</w:t>
      </w:r>
    </w:p>
    <w:p>
      <w:pPr>
        <w:pStyle w:val="BodyText"/>
        <w:spacing w:line="364" w:lineRule="auto" w:before="3"/>
        <w:ind w:left="122" w:right="307" w:firstLine="707"/>
        <w:jc w:val="both"/>
      </w:pPr>
      <w:r>
        <w:rPr/>
        <w:t>Plantios do gênero </w:t>
      </w:r>
      <w:r>
        <w:rPr>
          <w:rFonts w:ascii="Arial" w:hAnsi="Arial"/>
          <w:i/>
        </w:rPr>
        <w:t>Pinus</w:t>
      </w:r>
      <w:r>
        <w:rPr/>
        <w:t>, na maior parte dos casos, foram estabelecidos em</w:t>
      </w:r>
      <w:r>
        <w:rPr>
          <w:spacing w:val="1"/>
        </w:rPr>
        <w:t> </w:t>
      </w:r>
      <w:r>
        <w:rPr/>
        <w:t>locais com solo de baixa fertilidade natural e demonstraram</w:t>
      </w:r>
      <w:r>
        <w:rPr>
          <w:spacing w:val="1"/>
        </w:rPr>
        <w:t> </w:t>
      </w:r>
      <w:r>
        <w:rPr/>
        <w:t>boa capacidade de</w:t>
      </w:r>
      <w:r>
        <w:rPr>
          <w:spacing w:val="1"/>
        </w:rPr>
        <w:t> </w:t>
      </w:r>
      <w:r>
        <w:rPr/>
        <w:t>adaptação,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espécies</w:t>
      </w:r>
      <w:r>
        <w:rPr>
          <w:spacing w:val="1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taeda</w:t>
      </w:r>
      <w:r>
        <w:rPr>
          <w:rFonts w:ascii="Arial" w:hAnsi="Arial"/>
          <w:i/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elliottii</w:t>
      </w:r>
      <w:r>
        <w:rPr>
          <w:rFonts w:ascii="Arial" w:hAnsi="Arial"/>
          <w:i/>
          <w:spacing w:val="1"/>
        </w:rPr>
        <w:t> </w:t>
      </w:r>
      <w:r>
        <w:rPr/>
        <w:t>(VIERA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SCHUMACHER, 2009). A não fertilização dos plantios de </w:t>
      </w:r>
      <w:r>
        <w:rPr>
          <w:rFonts w:ascii="Arial" w:hAnsi="Arial"/>
          <w:i/>
        </w:rPr>
        <w:t>Pinus taeda </w:t>
      </w:r>
      <w:r>
        <w:rPr/>
        <w:t>e o rápido</w:t>
      </w:r>
      <w:r>
        <w:rPr>
          <w:spacing w:val="1"/>
        </w:rPr>
        <w:t> </w:t>
      </w:r>
      <w:r>
        <w:rPr/>
        <w:t>crescimento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espécie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solos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baixa</w:t>
      </w:r>
      <w:r>
        <w:rPr>
          <w:spacing w:val="1"/>
        </w:rPr>
        <w:t> </w:t>
      </w:r>
      <w:r>
        <w:rPr/>
        <w:t>fertilidade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acelerar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empobrecimento da fertilidade química do solo e as perdas de produtividades futuras</w:t>
      </w:r>
      <w:r>
        <w:rPr>
          <w:spacing w:val="-61"/>
        </w:rPr>
        <w:t> </w:t>
      </w:r>
      <w:r>
        <w:rPr>
          <w:spacing w:val="-1"/>
        </w:rPr>
        <w:t>nos</w:t>
      </w:r>
      <w:r>
        <w:rPr>
          <w:spacing w:val="-14"/>
        </w:rPr>
        <w:t> </w:t>
      </w:r>
      <w:r>
        <w:rPr>
          <w:spacing w:val="-1"/>
        </w:rPr>
        <w:t>plantios</w:t>
      </w:r>
      <w:r>
        <w:rPr>
          <w:spacing w:val="-13"/>
        </w:rPr>
        <w:t> </w:t>
      </w:r>
      <w:r>
        <w:rPr>
          <w:spacing w:val="-1"/>
        </w:rPr>
        <w:t>devido</w:t>
      </w:r>
      <w:r>
        <w:rPr>
          <w:spacing w:val="-13"/>
        </w:rPr>
        <w:t> </w:t>
      </w:r>
      <w:r>
        <w:rPr>
          <w:spacing w:val="-1"/>
        </w:rPr>
        <w:t>à</w:t>
      </w:r>
      <w:r>
        <w:rPr>
          <w:spacing w:val="-12"/>
        </w:rPr>
        <w:t> </w:t>
      </w:r>
      <w:r>
        <w:rPr>
          <w:spacing w:val="-1"/>
        </w:rPr>
        <w:t>exportação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nutrientes</w:t>
      </w:r>
      <w:r>
        <w:rPr>
          <w:spacing w:val="-14"/>
        </w:rPr>
        <w:t> </w:t>
      </w:r>
      <w:r>
        <w:rPr/>
        <w:t>pelos</w:t>
      </w:r>
      <w:r>
        <w:rPr>
          <w:spacing w:val="-12"/>
        </w:rPr>
        <w:t> </w:t>
      </w:r>
      <w:r>
        <w:rPr/>
        <w:t>desbastes</w:t>
      </w:r>
      <w:r>
        <w:rPr>
          <w:spacing w:val="-16"/>
        </w:rPr>
        <w:t> </w:t>
      </w:r>
      <w:r>
        <w:rPr/>
        <w:t>e</w:t>
      </w:r>
      <w:r>
        <w:rPr>
          <w:spacing w:val="-12"/>
        </w:rPr>
        <w:t> </w:t>
      </w:r>
      <w:r>
        <w:rPr/>
        <w:t>colheita</w:t>
      </w:r>
      <w:r>
        <w:rPr>
          <w:spacing w:val="-16"/>
        </w:rPr>
        <w:t> </w:t>
      </w:r>
      <w:r>
        <w:rPr/>
        <w:t>final</w:t>
      </w:r>
      <w:r>
        <w:rPr>
          <w:spacing w:val="-13"/>
        </w:rPr>
        <w:t> </w:t>
      </w:r>
      <w:r>
        <w:rPr/>
        <w:t>(MORO</w:t>
      </w:r>
      <w:r>
        <w:rPr>
          <w:spacing w:val="-61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1"/>
        </w:rPr>
        <w:t> </w:t>
      </w:r>
      <w:r>
        <w:rPr/>
        <w:t>2014).</w:t>
      </w:r>
    </w:p>
    <w:p>
      <w:pPr>
        <w:pStyle w:val="BodyText"/>
        <w:spacing w:line="364" w:lineRule="auto"/>
        <w:ind w:left="122" w:right="308" w:firstLine="707"/>
        <w:jc w:val="both"/>
      </w:pPr>
      <w:r>
        <w:rPr/>
        <w:t>Devido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notável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biomassa</w:t>
      </w:r>
      <w:r>
        <w:rPr>
          <w:spacing w:val="1"/>
        </w:rPr>
        <w:t> </w:t>
      </w:r>
      <w:r>
        <w:rPr/>
        <w:t>florestal,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colheita</w:t>
      </w:r>
      <w:r>
        <w:rPr>
          <w:spacing w:val="1"/>
        </w:rPr>
        <w:t> </w:t>
      </w:r>
      <w:r>
        <w:rPr/>
        <w:t>intensivos</w:t>
      </w:r>
      <w:r>
        <w:rPr>
          <w:spacing w:val="-10"/>
        </w:rPr>
        <w:t> </w:t>
      </w:r>
      <w:r>
        <w:rPr/>
        <w:t>têm</w:t>
      </w:r>
      <w:r>
        <w:rPr>
          <w:spacing w:val="-8"/>
        </w:rPr>
        <w:t> </w:t>
      </w:r>
      <w:r>
        <w:rPr/>
        <w:t>proporcionado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retirada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toda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biomassa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sistema</w:t>
      </w:r>
      <w:r>
        <w:rPr>
          <w:spacing w:val="-10"/>
        </w:rPr>
        <w:t> </w:t>
      </w:r>
      <w:r>
        <w:rPr/>
        <w:t>ou</w:t>
      </w:r>
      <w:r>
        <w:rPr>
          <w:spacing w:val="-9"/>
        </w:rPr>
        <w:t> </w:t>
      </w:r>
      <w:r>
        <w:rPr/>
        <w:t>até</w:t>
      </w:r>
      <w:r>
        <w:rPr>
          <w:spacing w:val="-11"/>
        </w:rPr>
        <w:t> </w:t>
      </w:r>
      <w:r>
        <w:rPr/>
        <w:t>mesmo</w:t>
      </w:r>
      <w:r>
        <w:rPr>
          <w:spacing w:val="-61"/>
        </w:rPr>
        <w:t> </w:t>
      </w:r>
      <w:r>
        <w:rPr/>
        <w:t>a redução do ciclo produtivo antecipando a colheita. Assim, tais práticas de manejo</w:t>
      </w:r>
      <w:r>
        <w:rPr>
          <w:spacing w:val="1"/>
        </w:rPr>
        <w:t> </w:t>
      </w:r>
      <w:r>
        <w:rPr/>
        <w:t>resultam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cenário</w:t>
      </w:r>
      <w:r>
        <w:rPr>
          <w:spacing w:val="1"/>
        </w:rPr>
        <w:t> </w:t>
      </w:r>
      <w:r>
        <w:rPr/>
        <w:t>desfavorável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ciclagem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nutrientes, devido ao aumento da exportação de nutrientes. Portanto, conhecer o</w:t>
      </w:r>
      <w:r>
        <w:rPr>
          <w:spacing w:val="1"/>
        </w:rPr>
        <w:t> </w:t>
      </w:r>
      <w:r>
        <w:rPr/>
        <w:t>estoque</w:t>
      </w:r>
      <w:r>
        <w:rPr>
          <w:spacing w:val="58"/>
        </w:rPr>
        <w:t> </w:t>
      </w:r>
      <w:r>
        <w:rPr/>
        <w:t>de</w:t>
      </w:r>
      <w:r>
        <w:rPr>
          <w:spacing w:val="59"/>
        </w:rPr>
        <w:t> </w:t>
      </w:r>
      <w:r>
        <w:rPr/>
        <w:t>biomassa</w:t>
      </w:r>
      <w:r>
        <w:rPr>
          <w:spacing w:val="59"/>
        </w:rPr>
        <w:t> </w:t>
      </w:r>
      <w:r>
        <w:rPr/>
        <w:t>arbórea</w:t>
      </w:r>
      <w:r>
        <w:rPr>
          <w:spacing w:val="62"/>
        </w:rPr>
        <w:t> </w:t>
      </w:r>
      <w:r>
        <w:rPr/>
        <w:t>acima</w:t>
      </w:r>
      <w:r>
        <w:rPr>
          <w:spacing w:val="58"/>
        </w:rPr>
        <w:t> </w:t>
      </w:r>
      <w:r>
        <w:rPr/>
        <w:t>e</w:t>
      </w:r>
      <w:r>
        <w:rPr>
          <w:spacing w:val="62"/>
        </w:rPr>
        <w:t> </w:t>
      </w:r>
      <w:r>
        <w:rPr/>
        <w:t>abaixo</w:t>
      </w:r>
      <w:r>
        <w:rPr>
          <w:spacing w:val="61"/>
        </w:rPr>
        <w:t> </w:t>
      </w:r>
      <w:r>
        <w:rPr/>
        <w:t>do</w:t>
      </w:r>
      <w:r>
        <w:rPr>
          <w:spacing w:val="62"/>
        </w:rPr>
        <w:t> </w:t>
      </w:r>
      <w:r>
        <w:rPr/>
        <w:t>solo,</w:t>
      </w:r>
      <w:r>
        <w:rPr>
          <w:spacing w:val="60"/>
        </w:rPr>
        <w:t> </w:t>
      </w:r>
      <w:r>
        <w:rPr/>
        <w:t>entender</w:t>
      </w:r>
      <w:r>
        <w:rPr>
          <w:spacing w:val="60"/>
        </w:rPr>
        <w:t> </w:t>
      </w:r>
      <w:r>
        <w:rPr/>
        <w:t>o</w:t>
      </w:r>
      <w:r>
        <w:rPr>
          <w:spacing w:val="61"/>
        </w:rPr>
        <w:t> </w:t>
      </w:r>
      <w:r>
        <w:rPr/>
        <w:t>processo</w:t>
      </w:r>
      <w:r>
        <w:rPr>
          <w:spacing w:val="59"/>
        </w:rPr>
        <w:t> </w:t>
      </w:r>
      <w:r>
        <w:rPr/>
        <w:t>de</w:t>
      </w:r>
    </w:p>
    <w:p>
      <w:pPr>
        <w:spacing w:after="0" w:line="364" w:lineRule="auto"/>
        <w:jc w:val="both"/>
        <w:sectPr>
          <w:pgSz w:w="11910" w:h="16840"/>
          <w:pgMar w:header="437" w:footer="0" w:top="1260" w:bottom="280" w:left="1580" w:right="820"/>
        </w:sectPr>
      </w:pPr>
    </w:p>
    <w:p>
      <w:pPr>
        <w:spacing w:before="70"/>
        <w:ind w:left="0" w:right="310" w:firstLine="0"/>
        <w:jc w:val="right"/>
        <w:rPr>
          <w:sz w:val="20"/>
        </w:rPr>
      </w:pPr>
      <w:r>
        <w:rPr>
          <w:sz w:val="20"/>
        </w:rPr>
        <w:t>14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364" w:lineRule="auto"/>
        <w:ind w:left="122" w:right="308"/>
        <w:jc w:val="both"/>
      </w:pPr>
      <w:r>
        <w:rPr/>
        <w:t>produção,</w:t>
      </w:r>
      <w:r>
        <w:rPr>
          <w:spacing w:val="-7"/>
        </w:rPr>
        <w:t> </w:t>
      </w:r>
      <w:r>
        <w:rPr/>
        <w:t>acúmulo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serapilheira</w:t>
      </w:r>
      <w:r>
        <w:rPr>
          <w:spacing w:val="-7"/>
        </w:rPr>
        <w:t> </w:t>
      </w:r>
      <w:r>
        <w:rPr/>
        <w:t>e</w:t>
      </w:r>
      <w:r>
        <w:rPr>
          <w:spacing w:val="-4"/>
        </w:rPr>
        <w:t> </w:t>
      </w:r>
      <w:r>
        <w:rPr/>
        <w:t>o</w:t>
      </w:r>
      <w:r>
        <w:rPr>
          <w:spacing w:val="-6"/>
        </w:rPr>
        <w:t> </w:t>
      </w:r>
      <w:r>
        <w:rPr/>
        <w:t>processo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decomposição</w:t>
      </w:r>
      <w:r>
        <w:rPr>
          <w:spacing w:val="-4"/>
        </w:rPr>
        <w:t> </w:t>
      </w:r>
      <w:r>
        <w:rPr/>
        <w:t>entre</w:t>
      </w:r>
      <w:r>
        <w:rPr>
          <w:spacing w:val="-4"/>
        </w:rPr>
        <w:t> </w:t>
      </w:r>
      <w:r>
        <w:rPr/>
        <w:t>as</w:t>
      </w:r>
      <w:r>
        <w:rPr>
          <w:spacing w:val="-7"/>
        </w:rPr>
        <w:t> </w:t>
      </w:r>
      <w:r>
        <w:rPr/>
        <w:t>diferentes</w:t>
      </w:r>
      <w:r>
        <w:rPr>
          <w:spacing w:val="-62"/>
        </w:rPr>
        <w:t> </w:t>
      </w:r>
      <w:r>
        <w:rPr/>
        <w:t>estações do ano, além de quantificar e analisar a interação da copa das árvores no</w:t>
      </w:r>
      <w:r>
        <w:rPr>
          <w:spacing w:val="1"/>
        </w:rPr>
        <w:t> </w:t>
      </w:r>
      <w:r>
        <w:rPr/>
        <w:t>aporte de íons, são fundamentais para o entendimento da ciclagem de nutrientes e</w:t>
      </w:r>
      <w:r>
        <w:rPr>
          <w:spacing w:val="1"/>
        </w:rPr>
        <w:t> </w:t>
      </w:r>
      <w:r>
        <w:rPr/>
        <w:t>possibilitar</w:t>
      </w:r>
      <w:r>
        <w:rPr>
          <w:spacing w:val="1"/>
        </w:rPr>
        <w:t> </w:t>
      </w:r>
      <w:r>
        <w:rPr/>
        <w:t>tomadas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decisões</w:t>
      </w:r>
      <w:r>
        <w:rPr>
          <w:spacing w:val="1"/>
        </w:rPr>
        <w:t> </w:t>
      </w:r>
      <w:r>
        <w:rPr/>
        <w:t>operacionais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silvicultura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manejo</w:t>
      </w:r>
      <w:r>
        <w:rPr>
          <w:spacing w:val="1"/>
        </w:rPr>
        <w:t> </w:t>
      </w:r>
      <w:r>
        <w:rPr/>
        <w:t>sustentável</w:t>
      </w:r>
      <w:r>
        <w:rPr>
          <w:spacing w:val="2"/>
        </w:rPr>
        <w:t> </w:t>
      </w:r>
      <w:r>
        <w:rPr/>
        <w:t>do</w:t>
      </w:r>
      <w:r>
        <w:rPr>
          <w:spacing w:val="3"/>
        </w:rPr>
        <w:t> </w:t>
      </w:r>
      <w:r>
        <w:rPr/>
        <w:t>sítio.</w:t>
      </w:r>
    </w:p>
    <w:p>
      <w:pPr>
        <w:pStyle w:val="BodyText"/>
        <w:spacing w:before="1"/>
        <w:rPr>
          <w:sz w:val="37"/>
        </w:rPr>
      </w:pPr>
    </w:p>
    <w:p>
      <w:pPr>
        <w:pStyle w:val="ListParagraph"/>
        <w:numPr>
          <w:ilvl w:val="1"/>
          <w:numId w:val="2"/>
        </w:numPr>
        <w:tabs>
          <w:tab w:pos="590" w:val="left" w:leader="none"/>
        </w:tabs>
        <w:spacing w:line="240" w:lineRule="auto" w:before="0" w:after="0"/>
        <w:ind w:left="590" w:right="0" w:hanging="468"/>
        <w:jc w:val="left"/>
        <w:rPr>
          <w:sz w:val="24"/>
        </w:rPr>
      </w:pPr>
      <w:bookmarkStart w:name="_bookmark1" w:id="2"/>
      <w:bookmarkEnd w:id="2"/>
      <w:r>
        <w:rPr/>
      </w:r>
      <w:bookmarkStart w:name="_bookmark1" w:id="3"/>
      <w:bookmarkEnd w:id="3"/>
      <w:r>
        <w:rPr>
          <w:sz w:val="24"/>
        </w:rPr>
        <w:t>OB</w:t>
      </w:r>
      <w:r>
        <w:rPr>
          <w:sz w:val="24"/>
        </w:rPr>
        <w:t>JETIVO</w:t>
      </w:r>
      <w:r>
        <w:rPr>
          <w:spacing w:val="-2"/>
          <w:sz w:val="24"/>
        </w:rPr>
        <w:t> </w:t>
      </w:r>
      <w:r>
        <w:rPr>
          <w:sz w:val="24"/>
        </w:rPr>
        <w:t>GERAL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2" w:lineRule="auto" w:before="1"/>
        <w:ind w:left="122" w:right="306" w:firstLine="707"/>
        <w:jc w:val="both"/>
      </w:pPr>
      <w:r>
        <w:rPr/>
        <w:t>O presente estudo teve por objetivo avaliar o estoque de biomassa, a taxa de</w:t>
      </w:r>
      <w:r>
        <w:rPr>
          <w:spacing w:val="1"/>
        </w:rPr>
        <w:t> </w:t>
      </w:r>
      <w:r>
        <w:rPr/>
        <w:t>decomposição da serapilheira e o aporte de nutrientes em povoamento de </w:t>
      </w:r>
      <w:r>
        <w:rPr>
          <w:rFonts w:ascii="Arial" w:hAnsi="Arial"/>
          <w:i/>
        </w:rPr>
        <w:t>P. taeda,</w:t>
      </w:r>
      <w:r>
        <w:rPr>
          <w:rFonts w:ascii="Arial" w:hAnsi="Arial"/>
          <w:i/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Telêmaco</w:t>
      </w:r>
      <w:r>
        <w:rPr>
          <w:spacing w:val="2"/>
        </w:rPr>
        <w:t> </w:t>
      </w:r>
      <w:r>
        <w:rPr/>
        <w:t>Borba-PR,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rPr>
          <w:sz w:val="37"/>
        </w:rPr>
      </w:pPr>
    </w:p>
    <w:p>
      <w:pPr>
        <w:pStyle w:val="ListParagraph"/>
        <w:numPr>
          <w:ilvl w:val="1"/>
          <w:numId w:val="2"/>
        </w:numPr>
        <w:tabs>
          <w:tab w:pos="590" w:val="left" w:leader="none"/>
        </w:tabs>
        <w:spacing w:line="240" w:lineRule="auto" w:before="0" w:after="0"/>
        <w:ind w:left="590" w:right="0" w:hanging="468"/>
        <w:jc w:val="left"/>
        <w:rPr>
          <w:sz w:val="24"/>
        </w:rPr>
      </w:pPr>
      <w:bookmarkStart w:name="_bookmark2" w:id="4"/>
      <w:bookmarkEnd w:id="4"/>
      <w:r>
        <w:rPr/>
      </w:r>
      <w:bookmarkStart w:name="_bookmark2" w:id="5"/>
      <w:bookmarkEnd w:id="5"/>
      <w:r>
        <w:rPr>
          <w:sz w:val="24"/>
        </w:rPr>
        <w:t>OB</w:t>
      </w:r>
      <w:r>
        <w:rPr>
          <w:sz w:val="24"/>
        </w:rPr>
        <w:t>JETIVOS</w:t>
      </w:r>
      <w:r>
        <w:rPr>
          <w:spacing w:val="-2"/>
          <w:sz w:val="24"/>
        </w:rPr>
        <w:t> </w:t>
      </w:r>
      <w:r>
        <w:rPr>
          <w:sz w:val="24"/>
        </w:rPr>
        <w:t>ESPECÍFICOS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2"/>
          <w:numId w:val="2"/>
        </w:numPr>
        <w:tabs>
          <w:tab w:pos="1006" w:val="left" w:leader="none"/>
        </w:tabs>
        <w:spacing w:line="364" w:lineRule="auto" w:before="1" w:after="0"/>
        <w:ind w:left="122" w:right="310" w:firstLine="707"/>
        <w:jc w:val="both"/>
        <w:rPr>
          <w:sz w:val="24"/>
        </w:rPr>
      </w:pPr>
      <w:r>
        <w:rPr>
          <w:sz w:val="24"/>
        </w:rPr>
        <w:t>Estimar o estoque de biomassa arbórea em povoamento de </w:t>
      </w:r>
      <w:r>
        <w:rPr>
          <w:rFonts w:ascii="Arial" w:hAnsi="Arial"/>
          <w:i/>
          <w:sz w:val="24"/>
        </w:rPr>
        <w:t>P. taeda </w:t>
      </w:r>
      <w:r>
        <w:rPr>
          <w:sz w:val="24"/>
        </w:rPr>
        <w:t>sem</w:t>
      </w:r>
      <w:r>
        <w:rPr>
          <w:spacing w:val="1"/>
          <w:sz w:val="24"/>
        </w:rPr>
        <w:t> </w:t>
      </w:r>
      <w:r>
        <w:rPr>
          <w:sz w:val="24"/>
        </w:rPr>
        <w:t>manejo de</w:t>
      </w:r>
      <w:r>
        <w:rPr>
          <w:spacing w:val="1"/>
          <w:sz w:val="24"/>
        </w:rPr>
        <w:t> </w:t>
      </w:r>
      <w:r>
        <w:rPr>
          <w:sz w:val="24"/>
        </w:rPr>
        <w:t>desbaste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sem</w:t>
      </w:r>
      <w:r>
        <w:rPr>
          <w:spacing w:val="2"/>
          <w:sz w:val="24"/>
        </w:rPr>
        <w:t> </w:t>
      </w:r>
      <w:r>
        <w:rPr>
          <w:sz w:val="24"/>
        </w:rPr>
        <w:t>fertilização;</w:t>
      </w:r>
    </w:p>
    <w:p>
      <w:pPr>
        <w:pStyle w:val="ListParagraph"/>
        <w:numPr>
          <w:ilvl w:val="2"/>
          <w:numId w:val="2"/>
        </w:numPr>
        <w:tabs>
          <w:tab w:pos="991" w:val="left" w:leader="none"/>
        </w:tabs>
        <w:spacing w:line="364" w:lineRule="auto" w:before="1" w:after="0"/>
        <w:ind w:left="122" w:right="308" w:firstLine="707"/>
        <w:jc w:val="both"/>
        <w:rPr>
          <w:sz w:val="24"/>
        </w:rPr>
      </w:pPr>
      <w:r>
        <w:rPr>
          <w:sz w:val="24"/>
        </w:rPr>
        <w:t>Quantificar a produção de serapilheira, a serapilheira acumulada e avaliar a</w:t>
      </w:r>
      <w:r>
        <w:rPr>
          <w:spacing w:val="1"/>
          <w:sz w:val="24"/>
        </w:rPr>
        <w:t> </w:t>
      </w:r>
      <w:r>
        <w:rPr>
          <w:sz w:val="24"/>
        </w:rPr>
        <w:t>sazonalidade</w:t>
      </w:r>
      <w:r>
        <w:rPr>
          <w:spacing w:val="4"/>
          <w:sz w:val="24"/>
        </w:rPr>
        <w:t> </w:t>
      </w:r>
      <w:r>
        <w:rPr>
          <w:sz w:val="24"/>
        </w:rPr>
        <w:t>correlacionando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3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variáveis</w:t>
      </w:r>
      <w:r>
        <w:rPr>
          <w:spacing w:val="1"/>
          <w:sz w:val="24"/>
        </w:rPr>
        <w:t> </w:t>
      </w:r>
      <w:r>
        <w:rPr>
          <w:sz w:val="24"/>
        </w:rPr>
        <w:t>meteorológicas;</w:t>
      </w:r>
    </w:p>
    <w:p>
      <w:pPr>
        <w:pStyle w:val="ListParagraph"/>
        <w:numPr>
          <w:ilvl w:val="2"/>
          <w:numId w:val="2"/>
        </w:numPr>
        <w:tabs>
          <w:tab w:pos="984" w:val="left" w:leader="none"/>
        </w:tabs>
        <w:spacing w:line="364" w:lineRule="auto" w:before="3" w:after="0"/>
        <w:ind w:left="122" w:right="307" w:firstLine="707"/>
        <w:jc w:val="both"/>
        <w:rPr>
          <w:sz w:val="24"/>
        </w:rPr>
      </w:pPr>
      <w:r>
        <w:rPr>
          <w:sz w:val="24"/>
        </w:rPr>
        <w:t>Avaliar a decomposição de acículas pelo método direto, comparar diferentes</w:t>
      </w:r>
      <w:r>
        <w:rPr>
          <w:spacing w:val="1"/>
          <w:sz w:val="24"/>
        </w:rPr>
        <w:t> </w:t>
      </w:r>
      <w:r>
        <w:rPr>
          <w:sz w:val="24"/>
        </w:rPr>
        <w:t>modelos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estimativa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taxa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decomposição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estimar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tempo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decomposição</w:t>
      </w:r>
      <w:r>
        <w:rPr>
          <w:spacing w:val="2"/>
          <w:sz w:val="24"/>
        </w:rPr>
        <w:t> </w:t>
      </w:r>
      <w:r>
        <w:rPr>
          <w:sz w:val="24"/>
        </w:rPr>
        <w:t>da</w:t>
      </w:r>
      <w:r>
        <w:rPr>
          <w:spacing w:val="3"/>
          <w:sz w:val="24"/>
        </w:rPr>
        <w:t> </w:t>
      </w:r>
      <w:r>
        <w:rPr>
          <w:sz w:val="24"/>
        </w:rPr>
        <w:t>serapilheira</w:t>
      </w:r>
      <w:r>
        <w:rPr>
          <w:spacing w:val="4"/>
          <w:sz w:val="24"/>
        </w:rPr>
        <w:t> </w:t>
      </w:r>
      <w:r>
        <w:rPr>
          <w:sz w:val="24"/>
        </w:rPr>
        <w:t>pelo</w:t>
      </w:r>
      <w:r>
        <w:rPr>
          <w:spacing w:val="1"/>
          <w:sz w:val="24"/>
        </w:rPr>
        <w:t> </w:t>
      </w:r>
      <w:r>
        <w:rPr>
          <w:sz w:val="24"/>
        </w:rPr>
        <w:t>método indireto;</w:t>
      </w:r>
    </w:p>
    <w:p>
      <w:pPr>
        <w:pStyle w:val="ListParagraph"/>
        <w:numPr>
          <w:ilvl w:val="2"/>
          <w:numId w:val="2"/>
        </w:numPr>
        <w:tabs>
          <w:tab w:pos="1001" w:val="left" w:leader="none"/>
        </w:tabs>
        <w:spacing w:line="364" w:lineRule="auto" w:before="2" w:after="0"/>
        <w:ind w:left="122" w:right="305" w:firstLine="707"/>
        <w:jc w:val="both"/>
        <w:rPr>
          <w:sz w:val="24"/>
        </w:rPr>
      </w:pPr>
      <w:r>
        <w:rPr>
          <w:sz w:val="24"/>
        </w:rPr>
        <w:t>Quantificar a entrada de íons pela deposição atmosférica (úmida e seca) e</w:t>
      </w:r>
      <w:r>
        <w:rPr>
          <w:spacing w:val="1"/>
          <w:sz w:val="24"/>
        </w:rPr>
        <w:t> </w:t>
      </w:r>
      <w:r>
        <w:rPr>
          <w:sz w:val="24"/>
        </w:rPr>
        <w:t>estimar</w:t>
      </w:r>
      <w:r>
        <w:rPr>
          <w:spacing w:val="-16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origem</w:t>
      </w:r>
      <w:r>
        <w:rPr>
          <w:spacing w:val="-14"/>
          <w:sz w:val="24"/>
        </w:rPr>
        <w:t> </w:t>
      </w:r>
      <w:r>
        <w:rPr>
          <w:sz w:val="24"/>
        </w:rPr>
        <w:t>dos</w:t>
      </w:r>
      <w:r>
        <w:rPr>
          <w:spacing w:val="-13"/>
          <w:sz w:val="24"/>
        </w:rPr>
        <w:t> </w:t>
      </w:r>
      <w:r>
        <w:rPr>
          <w:sz w:val="24"/>
        </w:rPr>
        <w:t>íons</w:t>
      </w:r>
      <w:r>
        <w:rPr>
          <w:spacing w:val="-12"/>
          <w:sz w:val="24"/>
        </w:rPr>
        <w:t> </w:t>
      </w:r>
      <w:r>
        <w:rPr>
          <w:sz w:val="24"/>
        </w:rPr>
        <w:t>da</w:t>
      </w:r>
      <w:r>
        <w:rPr>
          <w:spacing w:val="-15"/>
          <w:sz w:val="24"/>
        </w:rPr>
        <w:t> </w:t>
      </w:r>
      <w:r>
        <w:rPr>
          <w:sz w:val="24"/>
        </w:rPr>
        <w:t>precipitação</w:t>
      </w:r>
      <w:r>
        <w:rPr>
          <w:spacing w:val="-12"/>
          <w:sz w:val="24"/>
        </w:rPr>
        <w:t> </w:t>
      </w:r>
      <w:r>
        <w:rPr>
          <w:sz w:val="24"/>
        </w:rPr>
        <w:t>pluviométrica</w:t>
      </w:r>
      <w:r>
        <w:rPr>
          <w:spacing w:val="-13"/>
          <w:sz w:val="24"/>
        </w:rPr>
        <w:t> </w:t>
      </w:r>
      <w:r>
        <w:rPr>
          <w:sz w:val="24"/>
        </w:rPr>
        <w:t>da</w:t>
      </w:r>
      <w:r>
        <w:rPr>
          <w:spacing w:val="-15"/>
          <w:sz w:val="24"/>
        </w:rPr>
        <w:t> </w:t>
      </w:r>
      <w:r>
        <w:rPr>
          <w:sz w:val="24"/>
        </w:rPr>
        <w:t>região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Telêmaco</w:t>
      </w:r>
      <w:r>
        <w:rPr>
          <w:spacing w:val="-12"/>
          <w:sz w:val="24"/>
        </w:rPr>
        <w:t> </w:t>
      </w:r>
      <w:r>
        <w:rPr>
          <w:sz w:val="24"/>
        </w:rPr>
        <w:t>Borba-</w:t>
      </w:r>
      <w:r>
        <w:rPr>
          <w:spacing w:val="-61"/>
          <w:sz w:val="24"/>
        </w:rPr>
        <w:t> </w:t>
      </w:r>
      <w:r>
        <w:rPr>
          <w:sz w:val="24"/>
        </w:rPr>
        <w:t>PR,</w:t>
      </w:r>
      <w:r>
        <w:rPr>
          <w:spacing w:val="2"/>
          <w:sz w:val="24"/>
        </w:rPr>
        <w:t> </w:t>
      </w:r>
      <w:r>
        <w:rPr>
          <w:sz w:val="24"/>
        </w:rPr>
        <w:t>Brasil.</w:t>
      </w:r>
    </w:p>
    <w:p>
      <w:pPr>
        <w:spacing w:after="0" w:line="364" w:lineRule="auto"/>
        <w:jc w:val="both"/>
        <w:rPr>
          <w:sz w:val="24"/>
        </w:rPr>
        <w:sectPr>
          <w:headerReference w:type="default" r:id="rId17"/>
          <w:pgSz w:w="11910" w:h="16840"/>
          <w:pgMar w:header="0" w:footer="0" w:top="620" w:bottom="280" w:left="1580" w:right="820"/>
        </w:sectPr>
      </w:pPr>
    </w:p>
    <w:p>
      <w:pPr>
        <w:pStyle w:val="BodyText"/>
        <w:spacing w:before="1"/>
        <w:rPr>
          <w:sz w:val="17"/>
        </w:rPr>
      </w:pPr>
    </w:p>
    <w:p>
      <w:pPr>
        <w:spacing w:before="96"/>
        <w:ind w:left="0" w:right="310" w:firstLine="0"/>
        <w:jc w:val="right"/>
        <w:rPr>
          <w:sz w:val="20"/>
        </w:rPr>
      </w:pPr>
      <w:r>
        <w:rPr/>
        <w:pict>
          <v:shape style="position:absolute;margin-left:517.919983pt;margin-top:-9.261221pt;width:32.3pt;height:33.6pt;mso-position-horizontal-relative:page;mso-position-vertical-relative:paragraph;z-index:-21789696" coordorigin="10358,-185" coordsize="646,672" path="m10681,-185l10607,-176,10539,-151,10479,-111,10429,-59,10391,3,10367,74,10358,151,10367,228,10391,299,10429,361,10479,413,10539,453,10607,478,10681,487,10755,478,10823,453,10883,413,10933,361,10971,299,10995,228,11004,151,10995,74,10971,3,10933,-59,10883,-111,10823,-151,10755,-176,10681,-185xe" filled="true" fillcolor="#ffffff" stroked="false">
            <v:path arrowok="t"/>
            <v:fill type="solid"/>
            <w10:wrap type="none"/>
          </v:shape>
        </w:pict>
      </w:r>
      <w:r>
        <w:rPr>
          <w:sz w:val="20"/>
        </w:rPr>
        <w:t>15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1"/>
        <w:numPr>
          <w:ilvl w:val="0"/>
          <w:numId w:val="2"/>
        </w:numPr>
        <w:tabs>
          <w:tab w:pos="389" w:val="left" w:leader="none"/>
        </w:tabs>
        <w:spacing w:line="240" w:lineRule="auto" w:before="0" w:after="0"/>
        <w:ind w:left="388" w:right="0" w:hanging="267"/>
        <w:jc w:val="left"/>
      </w:pPr>
      <w:bookmarkStart w:name="_bookmark3" w:id="6"/>
      <w:bookmarkEnd w:id="6"/>
      <w:r>
        <w:rPr/>
        <w:t>REVI</w:t>
      </w:r>
      <w:r>
        <w:rPr/>
        <w:t>SÃO</w:t>
      </w:r>
      <w:r>
        <w:rPr>
          <w:spacing w:val="-3"/>
        </w:rPr>
        <w:t> </w:t>
      </w:r>
      <w:r>
        <w:rPr/>
        <w:t>BIBLIOGRÁFICA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ListParagraph"/>
        <w:numPr>
          <w:ilvl w:val="1"/>
          <w:numId w:val="2"/>
        </w:numPr>
        <w:tabs>
          <w:tab w:pos="590" w:val="left" w:leader="none"/>
        </w:tabs>
        <w:spacing w:line="240" w:lineRule="auto" w:before="0" w:after="0"/>
        <w:ind w:left="590" w:right="0" w:hanging="468"/>
        <w:jc w:val="left"/>
        <w:rPr>
          <w:sz w:val="24"/>
        </w:rPr>
      </w:pPr>
      <w:bookmarkStart w:name="_bookmark4" w:id="7"/>
      <w:bookmarkEnd w:id="7"/>
      <w:r>
        <w:rPr/>
      </w:r>
      <w:bookmarkStart w:name="_bookmark4" w:id="8"/>
      <w:bookmarkEnd w:id="8"/>
      <w:r>
        <w:rPr>
          <w:sz w:val="24"/>
        </w:rPr>
        <w:t>P</w:t>
      </w:r>
      <w:r>
        <w:rPr>
          <w:sz w:val="24"/>
        </w:rPr>
        <w:t>inus</w:t>
      </w:r>
      <w:r>
        <w:rPr>
          <w:spacing w:val="-3"/>
          <w:sz w:val="24"/>
        </w:rPr>
        <w:t> </w:t>
      </w:r>
      <w:r>
        <w:rPr>
          <w:sz w:val="24"/>
        </w:rPr>
        <w:t>taeda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64" w:lineRule="auto"/>
        <w:ind w:left="122" w:right="307" w:firstLine="707"/>
        <w:jc w:val="both"/>
      </w:pPr>
      <w:r>
        <w:rPr/>
        <w:t>Há mais de um século espécies do gênero </w:t>
      </w:r>
      <w:r>
        <w:rPr>
          <w:rFonts w:ascii="Arial" w:hAnsi="Arial"/>
          <w:i/>
        </w:rPr>
        <w:t>Pinus </w:t>
      </w:r>
      <w:r>
        <w:rPr/>
        <w:t>são plantadas no Brasil, mas</w:t>
      </w:r>
      <w:r>
        <w:rPr>
          <w:spacing w:val="-61"/>
        </w:rPr>
        <w:t> </w:t>
      </w:r>
      <w:r>
        <w:rPr/>
        <w:t>somente em 1948 foram introduzidas no país as espécies </w:t>
      </w:r>
      <w:r>
        <w:rPr>
          <w:rFonts w:ascii="Arial" w:hAnsi="Arial"/>
          <w:i/>
        </w:rPr>
        <w:t>P. elliottii </w:t>
      </w:r>
      <w:r>
        <w:rPr/>
        <w:t>e </w:t>
      </w:r>
      <w:r>
        <w:rPr>
          <w:rFonts w:ascii="Arial" w:hAnsi="Arial"/>
          <w:i/>
        </w:rPr>
        <w:t>P. taeda </w:t>
      </w:r>
      <w:r>
        <w:rPr/>
        <w:t>que</w:t>
      </w:r>
      <w:r>
        <w:rPr>
          <w:spacing w:val="1"/>
        </w:rPr>
        <w:t> </w:t>
      </w:r>
      <w:r>
        <w:rPr/>
        <w:t>apresentaram rápido crescimento, facilidade nos tratos silviculturais e reprodução</w:t>
      </w:r>
      <w:r>
        <w:rPr>
          <w:spacing w:val="1"/>
        </w:rPr>
        <w:t> </w:t>
      </w:r>
      <w:r>
        <w:rPr/>
        <w:t>intensa no Sul e Sudeste do Brasil, possibilitando assim a inclusão subsequente de</w:t>
      </w:r>
      <w:r>
        <w:rPr>
          <w:spacing w:val="1"/>
        </w:rPr>
        <w:t> </w:t>
      </w:r>
      <w:r>
        <w:rPr/>
        <w:t>diversas</w:t>
      </w:r>
      <w:r>
        <w:rPr>
          <w:spacing w:val="2"/>
        </w:rPr>
        <w:t> </w:t>
      </w:r>
      <w:r>
        <w:rPr/>
        <w:t>espécies e</w:t>
      </w:r>
      <w:r>
        <w:rPr>
          <w:spacing w:val="3"/>
        </w:rPr>
        <w:t> </w:t>
      </w:r>
      <w:r>
        <w:rPr/>
        <w:t>procedências do</w:t>
      </w:r>
      <w:r>
        <w:rPr>
          <w:spacing w:val="2"/>
        </w:rPr>
        <w:t> </w:t>
      </w:r>
      <w:r>
        <w:rPr/>
        <w:t>gênero</w:t>
      </w:r>
      <w:r>
        <w:rPr>
          <w:spacing w:val="1"/>
        </w:rPr>
        <w:t> </w:t>
      </w:r>
      <w:r>
        <w:rPr/>
        <w:t>(SHIMIZU;</w:t>
      </w:r>
      <w:r>
        <w:rPr>
          <w:spacing w:val="4"/>
        </w:rPr>
        <w:t> </w:t>
      </w:r>
      <w:r>
        <w:rPr/>
        <w:t>SEBBENN, 2008).</w:t>
      </w:r>
    </w:p>
    <w:p>
      <w:pPr>
        <w:pStyle w:val="BodyText"/>
        <w:spacing w:line="364" w:lineRule="auto"/>
        <w:ind w:left="122" w:right="307" w:firstLine="707"/>
        <w:jc w:val="both"/>
      </w:pPr>
      <w:r>
        <w:rPr/>
        <w:t>As plantações florestais no Brasil tiveram grande avanço a partir das décadas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1970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1980,</w:t>
      </w:r>
      <w:r>
        <w:rPr>
          <w:spacing w:val="1"/>
        </w:rPr>
        <w:t> </w:t>
      </w:r>
      <w:r>
        <w:rPr/>
        <w:t>devido,</w:t>
      </w:r>
      <w:r>
        <w:rPr>
          <w:spacing w:val="1"/>
        </w:rPr>
        <w:t> </w:t>
      </w:r>
      <w:r>
        <w:rPr/>
        <w:t>principalmente,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incentivos</w:t>
      </w:r>
      <w:r>
        <w:rPr>
          <w:spacing w:val="1"/>
        </w:rPr>
        <w:t> </w:t>
      </w:r>
      <w:r>
        <w:rPr/>
        <w:t>fiscais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reflorestamentos</w:t>
      </w:r>
      <w:r>
        <w:rPr>
          <w:spacing w:val="-7"/>
        </w:rPr>
        <w:t> </w:t>
      </w:r>
      <w:r>
        <w:rPr/>
        <w:t>instituída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partir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2º</w:t>
      </w:r>
      <w:r>
        <w:rPr>
          <w:spacing w:val="-5"/>
        </w:rPr>
        <w:t> </w:t>
      </w:r>
      <w:r>
        <w:rPr/>
        <w:t>Código</w:t>
      </w:r>
      <w:r>
        <w:rPr>
          <w:spacing w:val="-7"/>
        </w:rPr>
        <w:t> </w:t>
      </w:r>
      <w:r>
        <w:rPr/>
        <w:t>Florestal</w:t>
      </w:r>
      <w:r>
        <w:rPr>
          <w:spacing w:val="-7"/>
        </w:rPr>
        <w:t> </w:t>
      </w:r>
      <w:r>
        <w:rPr/>
        <w:t>promulgado</w:t>
      </w:r>
      <w:r>
        <w:rPr>
          <w:spacing w:val="-7"/>
        </w:rPr>
        <w:t> </w:t>
      </w:r>
      <w:r>
        <w:rPr/>
        <w:t>em</w:t>
      </w:r>
      <w:r>
        <w:rPr>
          <w:spacing w:val="-6"/>
        </w:rPr>
        <w:t> </w:t>
      </w:r>
      <w:r>
        <w:rPr/>
        <w:t>1965</w:t>
      </w:r>
      <w:r>
        <w:rPr>
          <w:spacing w:val="2"/>
        </w:rPr>
        <w:t> </w:t>
      </w:r>
      <w:r>
        <w:rPr/>
        <w:t>(</w:t>
      </w:r>
      <w:r>
        <w:rPr>
          <w:color w:val="1F2023"/>
        </w:rPr>
        <w:t>Lei</w:t>
      </w:r>
      <w:r>
        <w:rPr>
          <w:color w:val="1F2023"/>
          <w:spacing w:val="-7"/>
        </w:rPr>
        <w:t> </w:t>
      </w:r>
      <w:r>
        <w:rPr>
          <w:color w:val="1F2023"/>
        </w:rPr>
        <w:t>nº</w:t>
      </w:r>
      <w:r>
        <w:rPr>
          <w:color w:val="1F2023"/>
          <w:spacing w:val="-62"/>
        </w:rPr>
        <w:t> </w:t>
      </w:r>
      <w:r>
        <w:rPr>
          <w:color w:val="1F2023"/>
        </w:rPr>
        <w:t>4.771/65)</w:t>
      </w:r>
      <w:r>
        <w:rPr/>
        <w:t>, que vigorou até 1986 (FISCHER; ZYLBERSZTAJN, 2012). Tais autores</w:t>
      </w:r>
      <w:r>
        <w:rPr>
          <w:spacing w:val="1"/>
        </w:rPr>
        <w:t> </w:t>
      </w:r>
      <w:r>
        <w:rPr/>
        <w:t>ressaltaram</w:t>
      </w:r>
      <w:r>
        <w:rPr>
          <w:spacing w:val="-12"/>
        </w:rPr>
        <w:t> </w:t>
      </w:r>
      <w:r>
        <w:rPr/>
        <w:t>que</w:t>
      </w:r>
      <w:r>
        <w:rPr>
          <w:spacing w:val="-15"/>
        </w:rPr>
        <w:t> </w:t>
      </w:r>
      <w:r>
        <w:rPr/>
        <w:t>no</w:t>
      </w:r>
      <w:r>
        <w:rPr>
          <w:spacing w:val="-14"/>
        </w:rPr>
        <w:t> </w:t>
      </w:r>
      <w:r>
        <w:rPr/>
        <w:t>período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1967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1984</w:t>
      </w:r>
      <w:r>
        <w:rPr>
          <w:spacing w:val="-13"/>
        </w:rPr>
        <w:t> </w:t>
      </w:r>
      <w:r>
        <w:rPr/>
        <w:t>quase</w:t>
      </w:r>
      <w:r>
        <w:rPr>
          <w:spacing w:val="-14"/>
        </w:rPr>
        <w:t> </w:t>
      </w:r>
      <w:r>
        <w:rPr/>
        <w:t>5.600</w:t>
      </w:r>
      <w:r>
        <w:rPr>
          <w:spacing w:val="-15"/>
        </w:rPr>
        <w:t> </w:t>
      </w:r>
      <w:r>
        <w:rPr/>
        <w:t>mil</w:t>
      </w:r>
      <w:r>
        <w:rPr>
          <w:spacing w:val="-13"/>
        </w:rPr>
        <w:t> </w:t>
      </w:r>
      <w:r>
        <w:rPr/>
        <w:t>hectares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povoamentos</w:t>
      </w:r>
      <w:r>
        <w:rPr>
          <w:spacing w:val="-61"/>
        </w:rPr>
        <w:t> </w:t>
      </w:r>
      <w:r>
        <w:rPr/>
        <w:t>florestais foram implantados através dos incentivos fiscais. Cabe ressaltar que o</w:t>
      </w:r>
      <w:r>
        <w:rPr>
          <w:spacing w:val="1"/>
        </w:rPr>
        <w:t> </w:t>
      </w:r>
      <w:r>
        <w:rPr/>
        <w:t>crescimento da silvicultura brasileira, na época, foi resultado de um conjunto de</w:t>
      </w:r>
      <w:r>
        <w:rPr>
          <w:spacing w:val="1"/>
        </w:rPr>
        <w:t> </w:t>
      </w:r>
      <w:r>
        <w:rPr/>
        <w:t>fatores, entre eles a política econômica de expansão do setor de celulose e papel, da</w:t>
      </w:r>
      <w:r>
        <w:rPr>
          <w:spacing w:val="-61"/>
        </w:rPr>
        <w:t> </w:t>
      </w:r>
      <w:r>
        <w:rPr/>
        <w:t>siderurgia a carvão vegetal, os programas de substituição energética e de concessão</w:t>
      </w:r>
      <w:r>
        <w:rPr>
          <w:spacing w:val="-61"/>
        </w:rPr>
        <w:t> </w:t>
      </w:r>
      <w:r>
        <w:rPr/>
        <w:t>de</w:t>
      </w:r>
      <w:r>
        <w:rPr>
          <w:spacing w:val="1"/>
        </w:rPr>
        <w:t> </w:t>
      </w:r>
      <w:r>
        <w:rPr/>
        <w:t>incentivos</w:t>
      </w:r>
      <w:r>
        <w:rPr>
          <w:spacing w:val="1"/>
        </w:rPr>
        <w:t> </w:t>
      </w:r>
      <w:r>
        <w:rPr/>
        <w:t>fiscais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reflorestamentos,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obrigatoriedade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abastecimento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consumidoras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matéria-prima</w:t>
      </w:r>
      <w:r>
        <w:rPr>
          <w:spacing w:val="1"/>
        </w:rPr>
        <w:t> </w:t>
      </w:r>
      <w:r>
        <w:rPr/>
        <w:t>florestal</w:t>
      </w:r>
      <w:r>
        <w:rPr>
          <w:spacing w:val="1"/>
        </w:rPr>
        <w:t> </w:t>
      </w:r>
      <w:r>
        <w:rPr/>
        <w:t>(plantio de novas áreas cuja produção seja equivalente ao consumido), previsto no</w:t>
      </w:r>
      <w:r>
        <w:rPr>
          <w:spacing w:val="1"/>
        </w:rPr>
        <w:t> </w:t>
      </w:r>
      <w:r>
        <w:rPr/>
        <w:t>Código</w:t>
      </w:r>
      <w:r>
        <w:rPr>
          <w:spacing w:val="2"/>
        </w:rPr>
        <w:t> </w:t>
      </w:r>
      <w:r>
        <w:rPr/>
        <w:t>Florestal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1965</w:t>
      </w:r>
      <w:r>
        <w:rPr>
          <w:spacing w:val="6"/>
        </w:rPr>
        <w:t> </w:t>
      </w:r>
      <w:r>
        <w:rPr/>
        <w:t>(BACHA,</w:t>
      </w:r>
      <w:r>
        <w:rPr>
          <w:spacing w:val="1"/>
        </w:rPr>
        <w:t> </w:t>
      </w:r>
      <w:r>
        <w:rPr/>
        <w:t>1991).</w:t>
      </w:r>
    </w:p>
    <w:p>
      <w:pPr>
        <w:pStyle w:val="BodyText"/>
        <w:spacing w:line="364" w:lineRule="auto" w:before="8"/>
        <w:ind w:left="122" w:right="309" w:firstLine="707"/>
        <w:jc w:val="both"/>
      </w:pPr>
      <w:r>
        <w:rPr/>
        <w:t>A distribuição natural de </w:t>
      </w:r>
      <w:r>
        <w:rPr>
          <w:rFonts w:ascii="Arial" w:hAnsi="Arial"/>
          <w:i/>
        </w:rPr>
        <w:t>Pinus taeda </w:t>
      </w:r>
      <w:r>
        <w:rPr/>
        <w:t>L. abrange 14 Estados do Sul e Sudeste</w:t>
      </w:r>
      <w:r>
        <w:rPr>
          <w:spacing w:val="1"/>
        </w:rPr>
        <w:t> </w:t>
      </w:r>
      <w:r>
        <w:rPr/>
        <w:t>dos Estados Unidos e ocupa 19,8% da área do País (</w:t>
      </w:r>
      <w:hyperlink w:history="true" w:anchor="_bookmark5">
        <w:r>
          <w:rPr/>
          <w:t>Figura 1</w:t>
        </w:r>
      </w:hyperlink>
      <w:r>
        <w:rPr/>
        <w:t>). As procedências da</w:t>
      </w:r>
      <w:r>
        <w:rPr>
          <w:spacing w:val="1"/>
        </w:rPr>
        <w:t> </w:t>
      </w:r>
      <w:r>
        <w:rPr/>
        <w:t>planície costeira do estado da Carolina do Sul apresentaram maior produtividade e</w:t>
      </w:r>
      <w:r>
        <w:rPr>
          <w:spacing w:val="1"/>
        </w:rPr>
        <w:t> </w:t>
      </w:r>
      <w:r>
        <w:rPr/>
        <w:t>qualidade de fuste no Sul e Sudeste do Brasil (locais com geadas moderadas), já as</w:t>
      </w:r>
      <w:r>
        <w:rPr>
          <w:spacing w:val="1"/>
        </w:rPr>
        <w:t> </w:t>
      </w:r>
      <w:r>
        <w:rPr/>
        <w:t>procedências da Carolina do Norte são mais promissoras para locais com invernos</w:t>
      </w:r>
      <w:r>
        <w:rPr>
          <w:spacing w:val="1"/>
        </w:rPr>
        <w:t> </w:t>
      </w:r>
      <w:r>
        <w:rPr/>
        <w:t>rigorosos</w:t>
      </w:r>
      <w:r>
        <w:rPr>
          <w:spacing w:val="2"/>
        </w:rPr>
        <w:t> </w:t>
      </w:r>
      <w:r>
        <w:rPr/>
        <w:t>(SHIMIZU;</w:t>
      </w:r>
      <w:r>
        <w:rPr>
          <w:spacing w:val="4"/>
        </w:rPr>
        <w:t> </w:t>
      </w:r>
      <w:r>
        <w:rPr/>
        <w:t>SEBBENN,</w:t>
      </w:r>
      <w:r>
        <w:rPr>
          <w:spacing w:val="1"/>
        </w:rPr>
        <w:t> </w:t>
      </w:r>
      <w:r>
        <w:rPr/>
        <w:t>2008).</w:t>
      </w:r>
    </w:p>
    <w:p>
      <w:pPr>
        <w:pStyle w:val="BodyText"/>
        <w:spacing w:line="364" w:lineRule="auto" w:before="7"/>
        <w:ind w:left="122" w:right="309" w:firstLine="707"/>
        <w:jc w:val="both"/>
      </w:pPr>
      <w:r>
        <w:rPr/>
        <w:t>A maior parte das espécies de pinus que possuem bom desenvolvimento no</w:t>
      </w:r>
      <w:r>
        <w:rPr>
          <w:spacing w:val="1"/>
        </w:rPr>
        <w:t> </w:t>
      </w:r>
      <w:r>
        <w:rPr/>
        <w:t>Brasil são originárias de regiões com solo ligeiramente ácidos, onde a associação</w:t>
      </w:r>
      <w:r>
        <w:rPr>
          <w:spacing w:val="1"/>
        </w:rPr>
        <w:t> </w:t>
      </w:r>
      <w:r>
        <w:rPr/>
        <w:t>simbiótica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raízes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fungos</w:t>
      </w:r>
      <w:r>
        <w:rPr>
          <w:spacing w:val="1"/>
        </w:rPr>
        <w:t> </w:t>
      </w:r>
      <w:r>
        <w:rPr/>
        <w:t>micorrízicos</w:t>
      </w:r>
      <w:r>
        <w:rPr>
          <w:spacing w:val="1"/>
        </w:rPr>
        <w:t> </w:t>
      </w:r>
      <w:r>
        <w:rPr/>
        <w:t>aumentam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capacidade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utilização</w:t>
      </w:r>
      <w:r>
        <w:rPr>
          <w:spacing w:val="-11"/>
        </w:rPr>
        <w:t> </w:t>
      </w:r>
      <w:r>
        <w:rPr>
          <w:spacing w:val="-1"/>
        </w:rPr>
        <w:t>do</w:t>
      </w:r>
      <w:r>
        <w:rPr>
          <w:spacing w:val="-13"/>
        </w:rPr>
        <w:t> </w:t>
      </w:r>
      <w:r>
        <w:rPr>
          <w:spacing w:val="-1"/>
        </w:rPr>
        <w:t>fósforo</w:t>
      </w:r>
      <w:r>
        <w:rPr>
          <w:spacing w:val="-11"/>
        </w:rPr>
        <w:t> </w:t>
      </w:r>
      <w:r>
        <w:rPr>
          <w:spacing w:val="-1"/>
        </w:rPr>
        <w:t>e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outros</w:t>
      </w:r>
      <w:r>
        <w:rPr>
          <w:spacing w:val="-14"/>
        </w:rPr>
        <w:t> </w:t>
      </w:r>
      <w:r>
        <w:rPr>
          <w:spacing w:val="-1"/>
        </w:rPr>
        <w:t>nutrientes,</w:t>
      </w:r>
      <w:r>
        <w:rPr>
          <w:spacing w:val="-13"/>
        </w:rPr>
        <w:t> </w:t>
      </w:r>
      <w:r>
        <w:rPr/>
        <w:t>promovendo</w:t>
      </w:r>
      <w:r>
        <w:rPr>
          <w:spacing w:val="-13"/>
        </w:rPr>
        <w:t> </w:t>
      </w:r>
      <w:r>
        <w:rPr/>
        <w:t>assim</w:t>
      </w:r>
      <w:r>
        <w:rPr>
          <w:spacing w:val="-9"/>
        </w:rPr>
        <w:t> </w:t>
      </w:r>
      <w:r>
        <w:rPr/>
        <w:t>seu</w:t>
      </w:r>
      <w:r>
        <w:rPr>
          <w:spacing w:val="-11"/>
        </w:rPr>
        <w:t> </w:t>
      </w:r>
      <w:r>
        <w:rPr/>
        <w:t>rápido</w:t>
      </w:r>
      <w:r>
        <w:rPr>
          <w:spacing w:val="-12"/>
        </w:rPr>
        <w:t> </w:t>
      </w:r>
      <w:r>
        <w:rPr/>
        <w:t>crescimento</w:t>
      </w:r>
      <w:r>
        <w:rPr>
          <w:spacing w:val="-61"/>
        </w:rPr>
        <w:t> </w:t>
      </w:r>
      <w:r>
        <w:rPr/>
        <w:t>(SHIMIZU;</w:t>
      </w:r>
      <w:r>
        <w:rPr>
          <w:spacing w:val="32"/>
        </w:rPr>
        <w:t> </w:t>
      </w:r>
      <w:r>
        <w:rPr/>
        <w:t>SEBBENN,</w:t>
      </w:r>
      <w:r>
        <w:rPr>
          <w:spacing w:val="30"/>
        </w:rPr>
        <w:t> </w:t>
      </w:r>
      <w:r>
        <w:rPr/>
        <w:t>2008).</w:t>
      </w:r>
      <w:r>
        <w:rPr>
          <w:spacing w:val="32"/>
        </w:rPr>
        <w:t> </w:t>
      </w:r>
      <w:r>
        <w:rPr/>
        <w:t>Atualmente,</w:t>
      </w:r>
      <w:r>
        <w:rPr>
          <w:spacing w:val="31"/>
        </w:rPr>
        <w:t> </w:t>
      </w:r>
      <w:r>
        <w:rPr/>
        <w:t>o</w:t>
      </w:r>
      <w:r>
        <w:rPr>
          <w:spacing w:val="31"/>
        </w:rPr>
        <w:t> </w:t>
      </w:r>
      <w:r>
        <w:rPr/>
        <w:t>Brasil</w:t>
      </w:r>
      <w:r>
        <w:rPr>
          <w:spacing w:val="31"/>
        </w:rPr>
        <w:t> </w:t>
      </w:r>
      <w:r>
        <w:rPr/>
        <w:t>possui</w:t>
      </w:r>
      <w:r>
        <w:rPr>
          <w:spacing w:val="32"/>
        </w:rPr>
        <w:t> </w:t>
      </w:r>
      <w:r>
        <w:rPr/>
        <w:t>9,0</w:t>
      </w:r>
      <w:r>
        <w:rPr>
          <w:spacing w:val="35"/>
        </w:rPr>
        <w:t> </w:t>
      </w:r>
      <w:r>
        <w:rPr/>
        <w:t>milhões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hectares</w:t>
      </w:r>
    </w:p>
    <w:p>
      <w:pPr>
        <w:spacing w:after="0" w:line="364" w:lineRule="auto"/>
        <w:jc w:val="both"/>
        <w:sectPr>
          <w:headerReference w:type="default" r:id="rId18"/>
          <w:pgSz w:w="11910" w:h="16840"/>
          <w:pgMar w:header="0" w:footer="0" w:top="40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7" w:lineRule="auto"/>
        <w:ind w:left="122" w:right="308"/>
        <w:jc w:val="both"/>
      </w:pPr>
      <w:r>
        <w:rPr/>
        <w:t>com plantações florestais e o gênero pinus caracteriza-se como o segundo mais</w:t>
      </w:r>
      <w:r>
        <w:rPr>
          <w:spacing w:val="1"/>
        </w:rPr>
        <w:t> </w:t>
      </w:r>
      <w:r>
        <w:rPr/>
        <w:t>plantado no país com uma área de 1,64 milhões de hectares (18,0 % da área total),</w:t>
      </w:r>
      <w:r>
        <w:rPr>
          <w:spacing w:val="1"/>
        </w:rPr>
        <w:t> </w:t>
      </w:r>
      <w:r>
        <w:rPr/>
        <w:t>localizados principalmente no estado do Paraná (43,9 %) e Santa Catarina (26,2 %)</w:t>
      </w:r>
      <w:r>
        <w:rPr>
          <w:spacing w:val="1"/>
        </w:rPr>
        <w:t> </w:t>
      </w:r>
      <w:r>
        <w:rPr/>
        <w:t>(IBÁ,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before="1"/>
        <w:ind w:left="122"/>
        <w:jc w:val="both"/>
      </w:pPr>
      <w:bookmarkStart w:name="_bookmark5" w:id="9"/>
      <w:bookmarkEnd w:id="9"/>
      <w:r>
        <w:rPr/>
      </w:r>
      <w:r>
        <w:rPr/>
        <w:t>Figura</w:t>
      </w:r>
      <w:r>
        <w:rPr>
          <w:spacing w:val="1"/>
        </w:rPr>
        <w:t> </w:t>
      </w:r>
      <w:r>
        <w:rPr/>
        <w:t>1</w:t>
      </w:r>
      <w:r>
        <w:rPr>
          <w:spacing w:val="3"/>
        </w:rPr>
        <w:t> </w:t>
      </w:r>
      <w:r>
        <w:rPr/>
        <w:t>- Distribuição</w:t>
      </w:r>
      <w:r>
        <w:rPr>
          <w:spacing w:val="1"/>
        </w:rPr>
        <w:t> </w:t>
      </w:r>
      <w:r>
        <w:rPr/>
        <w:t>do</w:t>
      </w:r>
      <w:r>
        <w:rPr>
          <w:spacing w:val="3"/>
        </w:rPr>
        <w:t> </w:t>
      </w:r>
      <w:r>
        <w:rPr>
          <w:rFonts w:ascii="Arial" w:hAnsi="Arial"/>
          <w:i/>
        </w:rPr>
        <w:t>Pinus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taeda</w:t>
      </w:r>
      <w:r>
        <w:rPr>
          <w:rFonts w:ascii="Arial" w:hAnsi="Arial"/>
          <w:i/>
          <w:spacing w:val="1"/>
        </w:rPr>
        <w:t> </w:t>
      </w:r>
      <w:r>
        <w:rPr/>
        <w:t>em</w:t>
      </w:r>
      <w:r>
        <w:rPr>
          <w:spacing w:val="2"/>
        </w:rPr>
        <w:t> </w:t>
      </w:r>
      <w:r>
        <w:rPr/>
        <w:t>seu país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origem</w:t>
      </w:r>
      <w:r>
        <w:rPr>
          <w:spacing w:val="3"/>
        </w:rPr>
        <w:t> </w:t>
      </w:r>
      <w:r>
        <w:rPr/>
        <w:t>(Estados</w:t>
      </w:r>
      <w:r>
        <w:rPr>
          <w:spacing w:val="1"/>
        </w:rPr>
        <w:t> </w:t>
      </w:r>
      <w:r>
        <w:rPr/>
        <w:t>Unidos).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1080516</wp:posOffset>
            </wp:positionH>
            <wp:positionV relativeFrom="paragraph">
              <wp:posOffset>209191</wp:posOffset>
            </wp:positionV>
            <wp:extent cx="5810484" cy="2401443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484" cy="240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4" w:lineRule="auto" w:before="216"/>
        <w:ind w:left="122" w:right="309" w:firstLine="0"/>
        <w:jc w:val="both"/>
        <w:rPr>
          <w:sz w:val="20"/>
        </w:rPr>
      </w:pPr>
      <w:r>
        <w:rPr>
          <w:sz w:val="20"/>
        </w:rPr>
        <w:t>Fonte: Adaptado pela autora de Northern Research Station (2018). Legenda da imagem à direita</w:t>
      </w:r>
      <w:r>
        <w:rPr>
          <w:spacing w:val="1"/>
          <w:sz w:val="20"/>
        </w:rPr>
        <w:t> </w:t>
      </w:r>
      <w:r>
        <w:rPr>
          <w:sz w:val="20"/>
        </w:rPr>
        <w:t>representa</w:t>
      </w:r>
      <w:r>
        <w:rPr>
          <w:spacing w:val="2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valor</w:t>
      </w:r>
      <w:r>
        <w:rPr>
          <w:spacing w:val="1"/>
          <w:sz w:val="20"/>
        </w:rPr>
        <w:t> </w:t>
      </w:r>
      <w:r>
        <w:rPr>
          <w:sz w:val="20"/>
        </w:rPr>
        <w:t>de importância</w:t>
      </w:r>
      <w:r>
        <w:rPr>
          <w:spacing w:val="3"/>
          <w:sz w:val="20"/>
        </w:rPr>
        <w:t> </w:t>
      </w:r>
      <w:r>
        <w:rPr>
          <w:sz w:val="20"/>
        </w:rPr>
        <w:t>ecológica da</w:t>
      </w:r>
      <w:r>
        <w:rPr>
          <w:spacing w:val="1"/>
          <w:sz w:val="20"/>
        </w:rPr>
        <w:t> </w:t>
      </w:r>
      <w:r>
        <w:rPr>
          <w:sz w:val="20"/>
        </w:rPr>
        <w:t>espécie em</w:t>
      </w:r>
      <w:r>
        <w:rPr>
          <w:spacing w:val="4"/>
          <w:sz w:val="20"/>
        </w:rPr>
        <w:t> </w:t>
      </w:r>
      <w:r>
        <w:rPr>
          <w:sz w:val="20"/>
        </w:rPr>
        <w:t>termos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distribuição</w:t>
      </w:r>
      <w:r>
        <w:rPr>
          <w:spacing w:val="1"/>
          <w:sz w:val="20"/>
        </w:rPr>
        <w:t> </w:t>
      </w:r>
      <w:r>
        <w:rPr>
          <w:sz w:val="20"/>
        </w:rPr>
        <w:t>horizontal.</w:t>
      </w:r>
    </w:p>
    <w:p>
      <w:pPr>
        <w:pStyle w:val="BodyText"/>
        <w:rPr>
          <w:sz w:val="22"/>
        </w:rPr>
      </w:pPr>
    </w:p>
    <w:p>
      <w:pPr>
        <w:pStyle w:val="BodyText"/>
        <w:spacing w:before="164"/>
        <w:ind w:left="830"/>
        <w:jc w:val="both"/>
      </w:pPr>
      <w:r>
        <w:rPr/>
        <w:t>Em</w:t>
      </w:r>
      <w:r>
        <w:rPr>
          <w:spacing w:val="-5"/>
        </w:rPr>
        <w:t> </w:t>
      </w:r>
      <w:r>
        <w:rPr/>
        <w:t>2019,</w:t>
      </w:r>
      <w:r>
        <w:rPr>
          <w:spacing w:val="-6"/>
        </w:rPr>
        <w:t> </w:t>
      </w:r>
      <w:r>
        <w:rPr/>
        <w:t>conforme</w:t>
      </w:r>
      <w:r>
        <w:rPr>
          <w:spacing w:val="-5"/>
        </w:rPr>
        <w:t> </w:t>
      </w:r>
      <w:r>
        <w:rPr/>
        <w:t>dados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IBÁ</w:t>
      </w:r>
      <w:r>
        <w:rPr>
          <w:spacing w:val="-6"/>
        </w:rPr>
        <w:t> </w:t>
      </w:r>
      <w:r>
        <w:rPr/>
        <w:t>(2020),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Brasil</w:t>
      </w:r>
      <w:r>
        <w:rPr>
          <w:spacing w:val="-4"/>
        </w:rPr>
        <w:t> </w:t>
      </w:r>
      <w:r>
        <w:rPr/>
        <w:t>registrou</w:t>
      </w:r>
      <w:r>
        <w:rPr>
          <w:spacing w:val="-3"/>
        </w:rPr>
        <w:t> </w:t>
      </w:r>
      <w:r>
        <w:rPr/>
        <w:t>um</w:t>
      </w:r>
      <w:r>
        <w:rPr>
          <w:spacing w:val="-4"/>
        </w:rPr>
        <w:t> </w:t>
      </w:r>
      <w:r>
        <w:rPr/>
        <w:t>aumento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3,8</w:t>
      </w:r>
    </w:p>
    <w:p>
      <w:pPr>
        <w:pStyle w:val="BodyText"/>
        <w:spacing w:line="362" w:lineRule="auto" w:before="135"/>
        <w:ind w:left="122" w:right="307"/>
        <w:jc w:val="both"/>
      </w:pPr>
      <w:r>
        <w:rPr/>
        <w:t>% na produtividade para os plantios de </w:t>
      </w:r>
      <w:r>
        <w:rPr>
          <w:rFonts w:ascii="Arial" w:hAnsi="Arial"/>
          <w:i/>
        </w:rPr>
        <w:t>Pinus </w:t>
      </w:r>
      <w:r>
        <w:rPr/>
        <w:t>(31,3 m³ ha</w:t>
      </w:r>
      <w:r>
        <w:rPr>
          <w:position w:val="8"/>
          <w:sz w:val="16"/>
        </w:rPr>
        <w:t>-1 </w:t>
      </w:r>
      <w:r>
        <w:rPr/>
        <w:t>ano</w:t>
      </w:r>
      <w:r>
        <w:rPr>
          <w:position w:val="8"/>
          <w:sz w:val="16"/>
        </w:rPr>
        <w:t>-1</w:t>
      </w:r>
      <w:r>
        <w:rPr/>
        <w:t>) quando comparado</w:t>
      </w:r>
      <w:r>
        <w:rPr>
          <w:spacing w:val="-61"/>
        </w:rPr>
        <w:t> </w:t>
      </w:r>
      <w:r>
        <w:rPr/>
        <w:t>a produtividade média da espécie em 2018 (30,1 m³ ha</w:t>
      </w:r>
      <w:r>
        <w:rPr>
          <w:position w:val="8"/>
          <w:sz w:val="16"/>
        </w:rPr>
        <w:t>-1 </w:t>
      </w:r>
      <w:r>
        <w:rPr/>
        <w:t>ano</w:t>
      </w:r>
      <w:r>
        <w:rPr>
          <w:position w:val="8"/>
          <w:sz w:val="16"/>
        </w:rPr>
        <w:t>-1</w:t>
      </w:r>
      <w:r>
        <w:rPr/>
        <w:t>) (IBÁ, 2019). Algumas</w:t>
      </w:r>
      <w:r>
        <w:rPr>
          <w:spacing w:val="1"/>
        </w:rPr>
        <w:t> </w:t>
      </w:r>
      <w:r>
        <w:rPr/>
        <w:t>empresas no Estado de Santa Catarina, através do melhoramento genético e do</w:t>
      </w:r>
      <w:r>
        <w:rPr>
          <w:spacing w:val="1"/>
        </w:rPr>
        <w:t> </w:t>
      </w:r>
      <w:r>
        <w:rPr/>
        <w:t>manejo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sítio,</w:t>
      </w:r>
      <w:r>
        <w:rPr>
          <w:spacing w:val="1"/>
        </w:rPr>
        <w:t> </w:t>
      </w:r>
      <w:r>
        <w:rPr/>
        <w:t>atingem</w:t>
      </w:r>
      <w:r>
        <w:rPr>
          <w:spacing w:val="1"/>
        </w:rPr>
        <w:t> </w:t>
      </w:r>
      <w:r>
        <w:rPr/>
        <w:t>produtividade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m³</w:t>
      </w:r>
      <w:r>
        <w:rPr>
          <w:spacing w:val="1"/>
        </w:rPr>
        <w:t> </w:t>
      </w:r>
      <w:r>
        <w:rPr/>
        <w:t>ha</w:t>
      </w:r>
      <w:r>
        <w:rPr>
          <w:position w:val="8"/>
          <w:sz w:val="16"/>
        </w:rPr>
        <w:t>-1</w:t>
      </w:r>
      <w:r>
        <w:rPr>
          <w:spacing w:val="1"/>
          <w:position w:val="8"/>
          <w:sz w:val="16"/>
        </w:rPr>
        <w:t> </w:t>
      </w:r>
      <w:r>
        <w:rPr/>
        <w:t>ano</w:t>
      </w:r>
      <w:r>
        <w:rPr>
          <w:position w:val="8"/>
          <w:sz w:val="16"/>
        </w:rPr>
        <w:t>-1</w:t>
      </w:r>
      <w:r>
        <w:rPr>
          <w:spacing w:val="1"/>
          <w:position w:val="8"/>
          <w:sz w:val="16"/>
        </w:rPr>
        <w:t> </w:t>
      </w:r>
      <w:r>
        <w:rPr/>
        <w:t>para</w:t>
      </w:r>
      <w:r>
        <w:rPr>
          <w:spacing w:val="1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taeda</w:t>
      </w:r>
      <w:r>
        <w:rPr>
          <w:rFonts w:ascii="Arial" w:hAnsi="Arial"/>
          <w:i/>
          <w:spacing w:val="1"/>
        </w:rPr>
        <w:t> </w:t>
      </w:r>
      <w:r>
        <w:rPr/>
        <w:t>(SCHUMACHER,</w:t>
      </w:r>
      <w:r>
        <w:rPr>
          <w:spacing w:val="1"/>
        </w:rPr>
        <w:t> </w:t>
      </w:r>
      <w:r>
        <w:rPr/>
        <w:t>2019).</w:t>
      </w:r>
    </w:p>
    <w:p>
      <w:pPr>
        <w:pStyle w:val="BodyText"/>
        <w:spacing w:before="10"/>
        <w:rPr>
          <w:sz w:val="36"/>
        </w:rPr>
      </w:pPr>
    </w:p>
    <w:p>
      <w:pPr>
        <w:pStyle w:val="ListParagraph"/>
        <w:numPr>
          <w:ilvl w:val="1"/>
          <w:numId w:val="2"/>
        </w:numPr>
        <w:tabs>
          <w:tab w:pos="590" w:val="left" w:leader="none"/>
        </w:tabs>
        <w:spacing w:line="240" w:lineRule="auto" w:before="1" w:after="0"/>
        <w:ind w:left="590" w:right="0" w:hanging="468"/>
        <w:jc w:val="left"/>
        <w:rPr>
          <w:sz w:val="24"/>
        </w:rPr>
      </w:pPr>
      <w:bookmarkStart w:name="_bookmark6" w:id="10"/>
      <w:bookmarkEnd w:id="10"/>
      <w:r>
        <w:rPr/>
      </w:r>
      <w:bookmarkStart w:name="_bookmark6" w:id="11"/>
      <w:bookmarkEnd w:id="11"/>
      <w:r>
        <w:rPr>
          <w:sz w:val="24"/>
        </w:rPr>
        <w:t>B</w:t>
      </w:r>
      <w:r>
        <w:rPr>
          <w:sz w:val="24"/>
        </w:rPr>
        <w:t>IOMASSA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64" w:lineRule="auto"/>
        <w:ind w:left="122" w:right="308" w:firstLine="707"/>
        <w:jc w:val="both"/>
      </w:pPr>
      <w:r>
        <w:rPr/>
        <w:t>Estudos sobre a distribuição de biomassa e do estoque de nutrientes nos</w:t>
      </w:r>
      <w:r>
        <w:rPr>
          <w:spacing w:val="1"/>
        </w:rPr>
        <w:t> </w:t>
      </w:r>
      <w:r>
        <w:rPr/>
        <w:t>diferentes componentes e nas distintas fases de desenvolvimento dos povoamentos</w:t>
      </w:r>
      <w:r>
        <w:rPr>
          <w:spacing w:val="1"/>
        </w:rPr>
        <w:t> </w:t>
      </w:r>
      <w:r>
        <w:rPr/>
        <w:t>florestais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subsidiar</w:t>
      </w:r>
      <w:r>
        <w:rPr>
          <w:spacing w:val="1"/>
        </w:rPr>
        <w:t> </w:t>
      </w:r>
      <w:r>
        <w:rPr/>
        <w:t>inúmeras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visam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manutenção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produtividade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sítios</w:t>
      </w:r>
      <w:r>
        <w:rPr>
          <w:spacing w:val="1"/>
        </w:rPr>
        <w:t> </w:t>
      </w:r>
      <w:r>
        <w:rPr/>
        <w:t>florestais</w:t>
      </w:r>
      <w:r>
        <w:rPr>
          <w:spacing w:val="1"/>
        </w:rPr>
        <w:t> </w:t>
      </w:r>
      <w:r>
        <w:rPr/>
        <w:t>(definição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intensidade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colheita,</w:t>
      </w:r>
      <w:r>
        <w:rPr>
          <w:spacing w:val="-61"/>
        </w:rPr>
        <w:t> </w:t>
      </w:r>
      <w:r>
        <w:rPr/>
        <w:t>manejo</w:t>
      </w:r>
      <w:r>
        <w:rPr>
          <w:spacing w:val="7"/>
        </w:rPr>
        <w:t> </w:t>
      </w:r>
      <w:r>
        <w:rPr/>
        <w:t>dos</w:t>
      </w:r>
      <w:r>
        <w:rPr>
          <w:spacing w:val="8"/>
        </w:rPr>
        <w:t> </w:t>
      </w:r>
      <w:r>
        <w:rPr/>
        <w:t>resíduos,</w:t>
      </w:r>
      <w:r>
        <w:rPr>
          <w:spacing w:val="6"/>
        </w:rPr>
        <w:t> </w:t>
      </w:r>
      <w:r>
        <w:rPr/>
        <w:t>adubação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reposição,</w:t>
      </w:r>
      <w:r>
        <w:rPr>
          <w:spacing w:val="8"/>
        </w:rPr>
        <w:t> </w:t>
      </w:r>
      <w:r>
        <w:rPr/>
        <w:t>entre</w:t>
      </w:r>
      <w:r>
        <w:rPr>
          <w:spacing w:val="7"/>
        </w:rPr>
        <w:t> </w:t>
      </w:r>
      <w:r>
        <w:rPr/>
        <w:t>outras)</w:t>
      </w:r>
      <w:r>
        <w:rPr>
          <w:spacing w:val="7"/>
        </w:rPr>
        <w:t> </w:t>
      </w:r>
      <w:r>
        <w:rPr/>
        <w:t>(LONDERO</w:t>
      </w:r>
      <w:r>
        <w:rPr>
          <w:spacing w:val="8"/>
        </w:rPr>
        <w:t> </w:t>
      </w:r>
      <w:r>
        <w:rPr/>
        <w:t>et</w:t>
      </w:r>
      <w:r>
        <w:rPr>
          <w:spacing w:val="8"/>
        </w:rPr>
        <w:t> </w:t>
      </w:r>
      <w:r>
        <w:rPr/>
        <w:t>al.,</w:t>
      </w:r>
      <w:r>
        <w:rPr>
          <w:spacing w:val="7"/>
        </w:rPr>
        <w:t> </w:t>
      </w:r>
      <w:r>
        <w:rPr/>
        <w:t>2011;</w:t>
      </w:r>
    </w:p>
    <w:p>
      <w:pPr>
        <w:spacing w:after="0" w:line="364" w:lineRule="auto"/>
        <w:jc w:val="both"/>
        <w:sectPr>
          <w:headerReference w:type="default" r:id="rId19"/>
          <w:pgSz w:w="11910" w:h="16840"/>
          <w:pgMar w:header="712" w:footer="0" w:top="920" w:bottom="280" w:left="1580" w:right="820"/>
          <w:pgNumType w:start="1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4" w:lineRule="auto"/>
        <w:ind w:left="122" w:right="309"/>
        <w:jc w:val="both"/>
      </w:pPr>
      <w:r>
        <w:rPr/>
        <w:t>SCHUMACHER et al., 2013a).</w:t>
      </w:r>
      <w:r>
        <w:rPr>
          <w:spacing w:val="1"/>
        </w:rPr>
        <w:t> </w:t>
      </w:r>
      <w:r>
        <w:rPr/>
        <w:t>A biomassa, conforme definição de Sette Junior,</w:t>
      </w:r>
      <w:r>
        <w:rPr>
          <w:spacing w:val="1"/>
        </w:rPr>
        <w:t> </w:t>
      </w:r>
      <w:r>
        <w:rPr/>
        <w:t>Geromini e Nakajima (2004), é a quantidade em massa de material vegetal existente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floresta.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acúmulo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biomassa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componentes das árvores, ao longo do ciclo produtivo e nas diferentes condições de</w:t>
      </w:r>
      <w:r>
        <w:rPr>
          <w:spacing w:val="1"/>
        </w:rPr>
        <w:t> </w:t>
      </w:r>
      <w:r>
        <w:rPr/>
        <w:t>desenvolvimento é essencial para a definição do manejo mais adequado para o sítio</w:t>
      </w:r>
      <w:r>
        <w:rPr>
          <w:spacing w:val="1"/>
        </w:rPr>
        <w:t> </w:t>
      </w:r>
      <w:r>
        <w:rPr/>
        <w:t>(SCHUMACHER</w:t>
      </w:r>
      <w:r>
        <w:rPr>
          <w:spacing w:val="1"/>
        </w:rPr>
        <w:t> </w:t>
      </w:r>
      <w:r>
        <w:rPr/>
        <w:t>et</w:t>
      </w:r>
      <w:r>
        <w:rPr>
          <w:spacing w:val="3"/>
        </w:rPr>
        <w:t> </w:t>
      </w:r>
      <w:r>
        <w:rPr/>
        <w:t>al.,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spacing w:line="364" w:lineRule="auto" w:before="7"/>
        <w:ind w:left="122" w:right="306" w:firstLine="707"/>
        <w:jc w:val="both"/>
      </w:pPr>
      <w:r>
        <w:rPr/>
        <w:t>De</w:t>
      </w:r>
      <w:r>
        <w:rPr>
          <w:spacing w:val="-12"/>
        </w:rPr>
        <w:t> </w:t>
      </w:r>
      <w:r>
        <w:rPr/>
        <w:t>acordo</w:t>
      </w:r>
      <w:r>
        <w:rPr>
          <w:spacing w:val="-11"/>
        </w:rPr>
        <w:t> </w:t>
      </w:r>
      <w:r>
        <w:rPr/>
        <w:t>com</w:t>
      </w:r>
      <w:r>
        <w:rPr>
          <w:spacing w:val="-12"/>
        </w:rPr>
        <w:t> </w:t>
      </w:r>
      <w:r>
        <w:rPr/>
        <w:t>Santana</w:t>
      </w:r>
      <w:r>
        <w:rPr>
          <w:spacing w:val="-11"/>
        </w:rPr>
        <w:t> </w:t>
      </w:r>
      <w:r>
        <w:rPr/>
        <w:t>et</w:t>
      </w:r>
      <w:r>
        <w:rPr>
          <w:spacing w:val="-13"/>
        </w:rPr>
        <w:t> </w:t>
      </w:r>
      <w:r>
        <w:rPr/>
        <w:t>al.</w:t>
      </w:r>
      <w:r>
        <w:rPr>
          <w:spacing w:val="-13"/>
        </w:rPr>
        <w:t> </w:t>
      </w:r>
      <w:r>
        <w:rPr/>
        <w:t>(2008)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Behling</w:t>
      </w:r>
      <w:r>
        <w:rPr>
          <w:spacing w:val="-13"/>
        </w:rPr>
        <w:t> </w:t>
      </w:r>
      <w:r>
        <w:rPr/>
        <w:t>(2014),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produção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biomassa</w:t>
      </w:r>
      <w:r>
        <w:rPr>
          <w:spacing w:val="-61"/>
        </w:rPr>
        <w:t> </w:t>
      </w:r>
      <w:r>
        <w:rPr/>
        <w:t>de uma planta é determinada pela quantidade de radiação solar fotossinteticamente</w:t>
      </w:r>
      <w:r>
        <w:rPr>
          <w:spacing w:val="1"/>
        </w:rPr>
        <w:t> </w:t>
      </w:r>
      <w:r>
        <w:rPr/>
        <w:t>ativa interceptada pela copa e pela eficiência com que a espécie converte essa</w:t>
      </w:r>
      <w:r>
        <w:rPr>
          <w:spacing w:val="1"/>
        </w:rPr>
        <w:t> </w:t>
      </w:r>
      <w:r>
        <w:rPr/>
        <w:t>energia em fotoassimilados por meio do processo fotossintético. Conforme Santana</w:t>
      </w:r>
      <w:r>
        <w:rPr>
          <w:spacing w:val="1"/>
        </w:rPr>
        <w:t> </w:t>
      </w:r>
      <w:r>
        <w:rPr/>
        <w:t>et al. (2008), a eficiência de conversão da radiação em biomassa para determinada</w:t>
      </w:r>
      <w:r>
        <w:rPr>
          <w:spacing w:val="1"/>
        </w:rPr>
        <w:t> </w:t>
      </w:r>
      <w:r>
        <w:rPr/>
        <w:t>espécie é principalmente influenciada pela disponibilidade de água e de nutrientes, já</w:t>
      </w:r>
      <w:r>
        <w:rPr>
          <w:spacing w:val="-61"/>
        </w:rPr>
        <w:t> </w:t>
      </w:r>
      <w:r>
        <w:rPr>
          <w:position w:val="1"/>
        </w:rPr>
        <w:t>que a radiação solar e a concentração de CO</w:t>
      </w:r>
      <w:r>
        <w:rPr>
          <w:sz w:val="16"/>
        </w:rPr>
        <w:t>2 </w:t>
      </w:r>
      <w:r>
        <w:rPr>
          <w:position w:val="1"/>
        </w:rPr>
        <w:t>da atmosfera (fatores não-manejáveis</w:t>
      </w:r>
      <w:r>
        <w:rPr>
          <w:spacing w:val="1"/>
          <w:position w:val="1"/>
        </w:rPr>
        <w:t> </w:t>
      </w:r>
      <w:r>
        <w:rPr/>
        <w:t>em condições normais) tendem a não limitar o crescimento nos trópicos. Assim, o</w:t>
      </w:r>
      <w:r>
        <w:rPr>
          <w:spacing w:val="1"/>
        </w:rPr>
        <w:t> </w:t>
      </w:r>
      <w:r>
        <w:rPr/>
        <w:t>acúmulo de biomassa é influenciado pelos fatores que afetam a fotossíntese e a</w:t>
      </w:r>
      <w:r>
        <w:rPr>
          <w:spacing w:val="1"/>
        </w:rPr>
        <w:t> </w:t>
      </w:r>
      <w:r>
        <w:rPr/>
        <w:t>respiração das plantas, como a disponibilidade de luz, temperatura, concentração de</w:t>
      </w:r>
      <w:r>
        <w:rPr>
          <w:spacing w:val="1"/>
        </w:rPr>
        <w:t> </w:t>
      </w:r>
      <w:r>
        <w:rPr>
          <w:position w:val="1"/>
        </w:rPr>
        <w:t>CO</w:t>
      </w:r>
      <w:r>
        <w:rPr>
          <w:sz w:val="16"/>
        </w:rPr>
        <w:t>2, </w:t>
      </w:r>
      <w:r>
        <w:rPr>
          <w:position w:val="1"/>
        </w:rPr>
        <w:t>água e fertilidade do solo, além de fatores intrínsecos da planta, como idade,</w:t>
      </w:r>
      <w:r>
        <w:rPr>
          <w:spacing w:val="1"/>
          <w:position w:val="1"/>
        </w:rPr>
        <w:t> </w:t>
      </w:r>
      <w:r>
        <w:rPr/>
        <w:t>forma da</w:t>
      </w:r>
      <w:r>
        <w:rPr>
          <w:spacing w:val="1"/>
        </w:rPr>
        <w:t> </w:t>
      </w:r>
      <w:r>
        <w:rPr/>
        <w:t>copa,</w:t>
      </w:r>
      <w:r>
        <w:rPr>
          <w:spacing w:val="2"/>
        </w:rPr>
        <w:t> </w:t>
      </w:r>
      <w:r>
        <w:rPr/>
        <w:t>teor</w:t>
      </w:r>
      <w:r>
        <w:rPr>
          <w:spacing w:val="2"/>
        </w:rPr>
        <w:t> </w:t>
      </w:r>
      <w:r>
        <w:rPr/>
        <w:t>de clorofila</w:t>
      </w:r>
      <w:r>
        <w:rPr>
          <w:spacing w:val="3"/>
        </w:rPr>
        <w:t> </w:t>
      </w:r>
      <w:r>
        <w:rPr/>
        <w:t>entre</w:t>
      </w:r>
      <w:r>
        <w:rPr>
          <w:spacing w:val="2"/>
        </w:rPr>
        <w:t> </w:t>
      </w:r>
      <w:r>
        <w:rPr/>
        <w:t>outros</w:t>
      </w:r>
      <w:r>
        <w:rPr>
          <w:spacing w:val="2"/>
        </w:rPr>
        <w:t> </w:t>
      </w:r>
      <w:r>
        <w:rPr/>
        <w:t>(TAIZ;</w:t>
      </w:r>
      <w:r>
        <w:rPr>
          <w:spacing w:val="5"/>
        </w:rPr>
        <w:t> </w:t>
      </w:r>
      <w:r>
        <w:rPr/>
        <w:t>ZIEGER,</w:t>
      </w:r>
      <w:r>
        <w:rPr>
          <w:spacing w:val="4"/>
        </w:rPr>
        <w:t> </w:t>
      </w:r>
      <w:r>
        <w:rPr/>
        <w:t>2013).</w:t>
      </w:r>
    </w:p>
    <w:p>
      <w:pPr>
        <w:pStyle w:val="BodyText"/>
        <w:spacing w:line="364" w:lineRule="auto" w:before="14"/>
        <w:ind w:left="122" w:right="308" w:firstLine="707"/>
        <w:jc w:val="both"/>
      </w:pPr>
      <w:r>
        <w:rPr/>
        <w:t>Em plantios jovens, o aumento da densidade de plantio apresenta relação</w:t>
      </w:r>
      <w:r>
        <w:rPr>
          <w:spacing w:val="1"/>
        </w:rPr>
        <w:t> </w:t>
      </w:r>
      <w:r>
        <w:rPr/>
        <w:t>direta com a produção de biomassa por unidade de área, ou seja, os espaçamentos</w:t>
      </w:r>
      <w:r>
        <w:rPr>
          <w:spacing w:val="1"/>
        </w:rPr>
        <w:t> </w:t>
      </w:r>
      <w:r>
        <w:rPr/>
        <w:t>mais adensados proporcionam maiores quantidades de biomassa comparado aos</w:t>
      </w:r>
      <w:r>
        <w:rPr>
          <w:spacing w:val="1"/>
        </w:rPr>
        <w:t> </w:t>
      </w:r>
      <w:r>
        <w:rPr/>
        <w:t>menos adensados, sendo</w:t>
      </w:r>
      <w:r>
        <w:rPr>
          <w:spacing w:val="1"/>
        </w:rPr>
        <w:t> </w:t>
      </w:r>
      <w:r>
        <w:rPr/>
        <w:t>a biomassa alocada principalmente na madeira e nos</w:t>
      </w:r>
      <w:r>
        <w:rPr>
          <w:spacing w:val="1"/>
        </w:rPr>
        <w:t> </w:t>
      </w:r>
      <w:r>
        <w:rPr/>
        <w:t>galhos (ELOY, 2015). Schumacher et al. (2011) descrevem que, na fase inicial de</w:t>
      </w:r>
      <w:r>
        <w:rPr>
          <w:spacing w:val="1"/>
        </w:rPr>
        <w:t> </w:t>
      </w:r>
      <w:r>
        <w:rPr/>
        <w:t>crescimento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plantas</w:t>
      </w:r>
      <w:r>
        <w:rPr>
          <w:spacing w:val="-5"/>
        </w:rPr>
        <w:t> </w:t>
      </w:r>
      <w:r>
        <w:rPr/>
        <w:t>em</w:t>
      </w:r>
      <w:r>
        <w:rPr>
          <w:spacing w:val="-3"/>
        </w:rPr>
        <w:t> </w:t>
      </w:r>
      <w:r>
        <w:rPr/>
        <w:t>povoamentos</w:t>
      </w:r>
      <w:r>
        <w:rPr>
          <w:spacing w:val="-7"/>
        </w:rPr>
        <w:t> </w:t>
      </w:r>
      <w:r>
        <w:rPr/>
        <w:t>florestais,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maior</w:t>
      </w:r>
      <w:r>
        <w:rPr>
          <w:spacing w:val="-7"/>
        </w:rPr>
        <w:t> </w:t>
      </w:r>
      <w:r>
        <w:rPr/>
        <w:t>parte</w:t>
      </w:r>
      <w:r>
        <w:rPr>
          <w:spacing w:val="-4"/>
        </w:rPr>
        <w:t> </w:t>
      </w:r>
      <w:r>
        <w:rPr/>
        <w:t>dos</w:t>
      </w:r>
      <w:r>
        <w:rPr>
          <w:spacing w:val="-7"/>
        </w:rPr>
        <w:t> </w:t>
      </w:r>
      <w:r>
        <w:rPr/>
        <w:t>fotoassimilados</w:t>
      </w:r>
      <w:r>
        <w:rPr>
          <w:spacing w:val="-61"/>
        </w:rPr>
        <w:t> </w:t>
      </w:r>
      <w:r>
        <w:rPr/>
        <w:t>sintetizados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planta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direcionados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copa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radicular,</w:t>
      </w:r>
      <w:r>
        <w:rPr>
          <w:spacing w:val="-15"/>
        </w:rPr>
        <w:t> </w:t>
      </w:r>
      <w:r>
        <w:rPr/>
        <w:t>a</w:t>
      </w:r>
      <w:r>
        <w:rPr>
          <w:spacing w:val="-13"/>
        </w:rPr>
        <w:t> </w:t>
      </w:r>
      <w:r>
        <w:rPr/>
        <w:t>partir</w:t>
      </w:r>
      <w:r>
        <w:rPr>
          <w:spacing w:val="-14"/>
        </w:rPr>
        <w:t> </w:t>
      </w:r>
      <w:r>
        <w:rPr/>
        <w:t>do</w:t>
      </w:r>
      <w:r>
        <w:rPr>
          <w:spacing w:val="-16"/>
        </w:rPr>
        <w:t> </w:t>
      </w:r>
      <w:r>
        <w:rPr/>
        <w:t>fechamento</w:t>
      </w:r>
      <w:r>
        <w:rPr>
          <w:spacing w:val="-13"/>
        </w:rPr>
        <w:t> </w:t>
      </w:r>
      <w:r>
        <w:rPr/>
        <w:t>das</w:t>
      </w:r>
      <w:r>
        <w:rPr>
          <w:spacing w:val="-13"/>
        </w:rPr>
        <w:t> </w:t>
      </w:r>
      <w:r>
        <w:rPr/>
        <w:t>copas</w:t>
      </w:r>
      <w:r>
        <w:rPr>
          <w:spacing w:val="-13"/>
        </w:rPr>
        <w:t> </w:t>
      </w:r>
      <w:r>
        <w:rPr/>
        <w:t>das</w:t>
      </w:r>
      <w:r>
        <w:rPr>
          <w:spacing w:val="-14"/>
        </w:rPr>
        <w:t> </w:t>
      </w:r>
      <w:r>
        <w:rPr/>
        <w:t>árvores,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acúmulo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fotoassimilados</w:t>
      </w:r>
      <w:r>
        <w:rPr>
          <w:spacing w:val="-61"/>
        </w:rPr>
        <w:t> </w:t>
      </w:r>
      <w:r>
        <w:rPr/>
        <w:t>se daria com maior intensidade nos troncos, tendo em vista que a formação de copas</w:t>
      </w:r>
      <w:r>
        <w:rPr>
          <w:spacing w:val="-62"/>
        </w:rPr>
        <w:t> </w:t>
      </w:r>
      <w:r>
        <w:rPr/>
        <w:t>atingiu</w:t>
      </w:r>
      <w:r>
        <w:rPr>
          <w:spacing w:val="2"/>
        </w:rPr>
        <w:t> </w:t>
      </w:r>
      <w:r>
        <w:rPr/>
        <w:t>uma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relativa</w:t>
      </w:r>
      <w:r>
        <w:rPr>
          <w:spacing w:val="2"/>
        </w:rPr>
        <w:t> </w:t>
      </w:r>
      <w:r>
        <w:rPr/>
        <w:t>estabilidade.</w:t>
      </w:r>
    </w:p>
    <w:p>
      <w:pPr>
        <w:pStyle w:val="BodyText"/>
        <w:spacing w:line="364" w:lineRule="auto" w:before="12"/>
        <w:ind w:left="122" w:right="308" w:firstLine="707"/>
        <w:jc w:val="both"/>
      </w:pPr>
      <w:r>
        <w:rPr/>
        <w:t>De acordo com Albaugh et al. (2017) o manejo de desbaste e fertilização em</w:t>
      </w:r>
      <w:r>
        <w:rPr>
          <w:spacing w:val="1"/>
        </w:rPr>
        <w:t> </w:t>
      </w:r>
      <w:r>
        <w:rPr/>
        <w:t>um povoamento florestal são os principais influenciadores de como os nutrientes</w:t>
      </w:r>
      <w:r>
        <w:rPr>
          <w:spacing w:val="1"/>
        </w:rPr>
        <w:t> </w:t>
      </w:r>
      <w:r>
        <w:rPr>
          <w:spacing w:val="-1"/>
        </w:rPr>
        <w:t>serão</w:t>
      </w:r>
      <w:r>
        <w:rPr>
          <w:spacing w:val="-13"/>
        </w:rPr>
        <w:t> </w:t>
      </w:r>
      <w:r>
        <w:rPr>
          <w:spacing w:val="-1"/>
        </w:rPr>
        <w:t>alocados</w:t>
      </w:r>
      <w:r>
        <w:rPr>
          <w:spacing w:val="-16"/>
        </w:rPr>
        <w:t> </w:t>
      </w:r>
      <w:r>
        <w:rPr>
          <w:spacing w:val="-1"/>
        </w:rPr>
        <w:t>nas</w:t>
      </w:r>
      <w:r>
        <w:rPr>
          <w:spacing w:val="-14"/>
        </w:rPr>
        <w:t> </w:t>
      </w:r>
      <w:r>
        <w:rPr>
          <w:spacing w:val="-1"/>
        </w:rPr>
        <w:t>árvores,</w:t>
      </w:r>
      <w:r>
        <w:rPr>
          <w:spacing w:val="-13"/>
        </w:rPr>
        <w:t> </w:t>
      </w:r>
      <w:r>
        <w:rPr>
          <w:spacing w:val="-1"/>
        </w:rPr>
        <w:t>pois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fertilização</w:t>
      </w:r>
      <w:r>
        <w:rPr>
          <w:spacing w:val="-12"/>
        </w:rPr>
        <w:t> </w:t>
      </w:r>
      <w:r>
        <w:rPr/>
        <w:t>aumenta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disponibilidade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nutrientes</w:t>
      </w:r>
      <w:r>
        <w:rPr>
          <w:spacing w:val="-61"/>
        </w:rPr>
        <w:t> </w:t>
      </w:r>
      <w:r>
        <w:rPr/>
        <w:t>e o desbaste interfere na disponibilidade de luz, água e nutrientes do sítio. No Brasil,</w:t>
      </w:r>
      <w:r>
        <w:rPr>
          <w:spacing w:val="1"/>
        </w:rPr>
        <w:t> </w:t>
      </w:r>
      <w:r>
        <w:rPr/>
        <w:t>dificilmente</w:t>
      </w:r>
      <w:r>
        <w:rPr>
          <w:spacing w:val="-8"/>
        </w:rPr>
        <w:t> </w:t>
      </w:r>
      <w:r>
        <w:rPr/>
        <w:t>utiliza-se</w:t>
      </w:r>
      <w:r>
        <w:rPr>
          <w:spacing w:val="-7"/>
        </w:rPr>
        <w:t> </w:t>
      </w:r>
      <w:r>
        <w:rPr/>
        <w:t>fertilização</w:t>
      </w:r>
      <w:r>
        <w:rPr>
          <w:spacing w:val="-7"/>
        </w:rPr>
        <w:t> </w:t>
      </w:r>
      <w:r>
        <w:rPr/>
        <w:t>em</w:t>
      </w:r>
      <w:r>
        <w:rPr>
          <w:spacing w:val="-9"/>
        </w:rPr>
        <w:t> </w:t>
      </w:r>
      <w:r>
        <w:rPr/>
        <w:t>plantios</w:t>
      </w:r>
      <w:r>
        <w:rPr>
          <w:spacing w:val="-10"/>
        </w:rPr>
        <w:t> </w:t>
      </w:r>
      <w:r>
        <w:rPr/>
        <w:t>de</w:t>
      </w:r>
      <w:r>
        <w:rPr>
          <w:spacing w:val="-5"/>
        </w:rPr>
        <w:t> </w:t>
      </w:r>
      <w:r>
        <w:rPr>
          <w:rFonts w:ascii="Arial" w:hAnsi="Arial"/>
          <w:i/>
        </w:rPr>
        <w:t>Pinus</w:t>
      </w:r>
      <w:r>
        <w:rPr/>
        <w:t>,</w:t>
      </w:r>
      <w:r>
        <w:rPr>
          <w:spacing w:val="-9"/>
        </w:rPr>
        <w:t> </w:t>
      </w:r>
      <w:r>
        <w:rPr/>
        <w:t>enquanto</w:t>
      </w:r>
      <w:r>
        <w:rPr>
          <w:spacing w:val="-8"/>
        </w:rPr>
        <w:t> </w:t>
      </w:r>
      <w:r>
        <w:rPr/>
        <w:t>no</w:t>
      </w:r>
      <w:r>
        <w:rPr>
          <w:spacing w:val="-10"/>
        </w:rPr>
        <w:t> </w:t>
      </w:r>
      <w:r>
        <w:rPr/>
        <w:t>Sudeste</w:t>
      </w:r>
      <w:r>
        <w:rPr>
          <w:spacing w:val="-8"/>
        </w:rPr>
        <w:t> </w:t>
      </w:r>
      <w:r>
        <w:rPr/>
        <w:t>dos</w:t>
      </w:r>
      <w:r>
        <w:rPr>
          <w:spacing w:val="-11"/>
        </w:rPr>
        <w:t> </w:t>
      </w:r>
      <w:r>
        <w:rPr/>
        <w:t>EUA</w:t>
      </w:r>
    </w:p>
    <w:p>
      <w:pPr>
        <w:spacing w:after="0" w:line="364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67" w:lineRule="auto"/>
        <w:ind w:left="122" w:right="310"/>
        <w:jc w:val="both"/>
      </w:pPr>
      <w:r>
        <w:rPr/>
        <w:t>a</w:t>
      </w:r>
      <w:r>
        <w:rPr>
          <w:spacing w:val="1"/>
        </w:rPr>
        <w:t> </w:t>
      </w:r>
      <w:r>
        <w:rPr/>
        <w:t>estima-se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600 mil hectares</w:t>
      </w:r>
      <w:r>
        <w:rPr>
          <w:spacing w:val="1"/>
        </w:rPr>
        <w:t> </w:t>
      </w:r>
      <w:r>
        <w:rPr/>
        <w:t>de </w:t>
      </w:r>
      <w:r>
        <w:rPr>
          <w:rFonts w:ascii="Arial" w:hAnsi="Arial"/>
          <w:i/>
        </w:rPr>
        <w:t>Pinus </w:t>
      </w:r>
      <w:r>
        <w:rPr/>
        <w:t>(principalmente de</w:t>
      </w:r>
      <w:r>
        <w:rPr>
          <w:spacing w:val="1"/>
        </w:rPr>
        <w:t> </w:t>
      </w:r>
      <w:r>
        <w:rPr>
          <w:rFonts w:ascii="Arial" w:hAnsi="Arial"/>
          <w:i/>
        </w:rPr>
        <w:t>P. taeda</w:t>
      </w:r>
      <w:r>
        <w:rPr/>
        <w:t>), foram</w:t>
      </w:r>
      <w:r>
        <w:rPr>
          <w:spacing w:val="1"/>
        </w:rPr>
        <w:t> </w:t>
      </w:r>
      <w:r>
        <w:rPr/>
        <w:t>fertilizados, de 2002 a 2012, porém o aumento nos preços de fertilizantes na região</w:t>
      </w:r>
      <w:r>
        <w:rPr>
          <w:spacing w:val="1"/>
        </w:rPr>
        <w:t> </w:t>
      </w:r>
      <w:r>
        <w:rPr/>
        <w:t>enfatizou a importância de melhorar as práticas de fertilização visando aumentar a</w:t>
      </w:r>
      <w:r>
        <w:rPr>
          <w:spacing w:val="1"/>
        </w:rPr>
        <w:t> </w:t>
      </w:r>
      <w:r>
        <w:rPr/>
        <w:t>eficiência de utilização</w:t>
      </w:r>
      <w:r>
        <w:rPr>
          <w:spacing w:val="3"/>
        </w:rPr>
        <w:t> </w:t>
      </w:r>
      <w:r>
        <w:rPr/>
        <w:t>de nutrientes</w:t>
      </w:r>
      <w:r>
        <w:rPr>
          <w:spacing w:val="2"/>
        </w:rPr>
        <w:t> </w:t>
      </w:r>
      <w:r>
        <w:rPr/>
        <w:t>(ALBAUGH</w:t>
      </w:r>
      <w:r>
        <w:rPr>
          <w:spacing w:val="1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3"/>
        </w:rPr>
        <w:t> </w:t>
      </w:r>
      <w:r>
        <w:rPr/>
        <w:t>2012).</w:t>
      </w:r>
    </w:p>
    <w:p>
      <w:pPr>
        <w:pStyle w:val="BodyText"/>
        <w:spacing w:line="364" w:lineRule="auto"/>
        <w:ind w:left="122" w:right="306" w:firstLine="707"/>
        <w:jc w:val="both"/>
      </w:pPr>
      <w:r>
        <w:rPr/>
        <w:t>A quantificação dos nutrientes nos diferentes componentes da biomassa é de</w:t>
      </w:r>
      <w:r>
        <w:rPr>
          <w:spacing w:val="1"/>
        </w:rPr>
        <w:t> </w:t>
      </w:r>
      <w:r>
        <w:rPr/>
        <w:t>fundamental importância para a nutrição dos povoamentos florestais, principalmente</w:t>
      </w:r>
      <w:r>
        <w:rPr>
          <w:spacing w:val="1"/>
        </w:rPr>
        <w:t> </w:t>
      </w:r>
      <w:r>
        <w:rPr/>
        <w:t>por possibilitar a análise dos efeitos ocasionados pela colheita florestal mediante a</w:t>
      </w:r>
      <w:r>
        <w:rPr>
          <w:spacing w:val="1"/>
        </w:rPr>
        <w:t> </w:t>
      </w:r>
      <w:r>
        <w:rPr/>
        <w:t>avaliação da exportação de nutrientes do sistema (VIERA et al., 2011; VIERA et al.,</w:t>
      </w:r>
      <w:r>
        <w:rPr>
          <w:spacing w:val="1"/>
        </w:rPr>
        <w:t> </w:t>
      </w:r>
      <w:r>
        <w:rPr/>
        <w:t>2015).</w:t>
      </w:r>
      <w:r>
        <w:rPr>
          <w:spacing w:val="-14"/>
        </w:rPr>
        <w:t> </w:t>
      </w:r>
      <w:r>
        <w:rPr/>
        <w:t>Conforme</w:t>
      </w:r>
      <w:r>
        <w:rPr>
          <w:spacing w:val="-14"/>
        </w:rPr>
        <w:t> </w:t>
      </w:r>
      <w:r>
        <w:rPr/>
        <w:t>Schumacher</w:t>
      </w:r>
      <w:r>
        <w:rPr>
          <w:spacing w:val="-15"/>
        </w:rPr>
        <w:t> </w:t>
      </w:r>
      <w:r>
        <w:rPr/>
        <w:t>et</w:t>
      </w:r>
      <w:r>
        <w:rPr>
          <w:spacing w:val="-13"/>
        </w:rPr>
        <w:t> </w:t>
      </w:r>
      <w:r>
        <w:rPr/>
        <w:t>al.</w:t>
      </w:r>
      <w:r>
        <w:rPr>
          <w:spacing w:val="-11"/>
        </w:rPr>
        <w:t> </w:t>
      </w:r>
      <w:r>
        <w:rPr/>
        <w:t>(2011),</w:t>
      </w:r>
      <w:r>
        <w:rPr>
          <w:spacing w:val="-15"/>
        </w:rPr>
        <w:t> </w:t>
      </w:r>
      <w:r>
        <w:rPr/>
        <w:t>informações</w:t>
      </w:r>
      <w:r>
        <w:rPr>
          <w:spacing w:val="-13"/>
        </w:rPr>
        <w:t> </w:t>
      </w:r>
      <w:r>
        <w:rPr/>
        <w:t>sobre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partição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biomassa</w:t>
      </w:r>
      <w:r>
        <w:rPr>
          <w:spacing w:val="-62"/>
        </w:rPr>
        <w:t> </w:t>
      </w:r>
      <w:r>
        <w:rPr/>
        <w:t>e dos nutrientes deveriam ser consideradas na definição de práticas como: idade e</w:t>
      </w:r>
      <w:r>
        <w:rPr>
          <w:spacing w:val="1"/>
        </w:rPr>
        <w:t> </w:t>
      </w:r>
      <w:r>
        <w:rPr/>
        <w:t>intensidade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colheita, manejo dos</w:t>
      </w:r>
      <w:r>
        <w:rPr>
          <w:spacing w:val="1"/>
        </w:rPr>
        <w:t> </w:t>
      </w:r>
      <w:r>
        <w:rPr/>
        <w:t>resíduos florestais, adubação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reposição,</w:t>
      </w:r>
      <w:r>
        <w:rPr>
          <w:spacing w:val="1"/>
        </w:rPr>
        <w:t> </w:t>
      </w:r>
      <w:r>
        <w:rPr/>
        <w:t>preparo do solo, entre outras, quando visa a sustentabilidade ou manutenção da</w:t>
      </w:r>
      <w:r>
        <w:rPr>
          <w:spacing w:val="1"/>
        </w:rPr>
        <w:t> </w:t>
      </w:r>
      <w:r>
        <w:rPr/>
        <w:t>capacidade produtiva</w:t>
      </w:r>
      <w:r>
        <w:rPr>
          <w:spacing w:val="3"/>
        </w:rPr>
        <w:t> </w:t>
      </w:r>
      <w:r>
        <w:rPr/>
        <w:t>dos</w:t>
      </w:r>
      <w:r>
        <w:rPr>
          <w:spacing w:val="2"/>
        </w:rPr>
        <w:t> </w:t>
      </w:r>
      <w:r>
        <w:rPr/>
        <w:t>sítios</w:t>
      </w:r>
      <w:r>
        <w:rPr>
          <w:spacing w:val="1"/>
        </w:rPr>
        <w:t> </w:t>
      </w:r>
      <w:r>
        <w:rPr/>
        <w:t>florestais.</w:t>
      </w:r>
    </w:p>
    <w:p>
      <w:pPr>
        <w:pStyle w:val="BodyText"/>
        <w:spacing w:line="364" w:lineRule="auto" w:before="2"/>
        <w:ind w:left="122" w:right="306" w:firstLine="707"/>
        <w:jc w:val="both"/>
      </w:pPr>
      <w:r>
        <w:rPr/>
        <w:t>Em plantações comerciais com espécies florestais, o principal componente de</w:t>
      </w:r>
      <w:r>
        <w:rPr>
          <w:spacing w:val="1"/>
        </w:rPr>
        <w:t> </w:t>
      </w:r>
      <w:r>
        <w:rPr/>
        <w:t>biomassa retirado do sistema através da colheita é a madeira. Entretanto, sistemas</w:t>
      </w:r>
      <w:r>
        <w:rPr>
          <w:spacing w:val="1"/>
        </w:rPr>
        <w:t> </w:t>
      </w:r>
      <w:r>
        <w:rPr/>
        <w:t>de colheita para a produção de biomassa energética tem considerado a colheita total</w:t>
      </w:r>
      <w:r>
        <w:rPr>
          <w:spacing w:val="-61"/>
        </w:rPr>
        <w:t> </w:t>
      </w:r>
      <w:r>
        <w:rPr/>
        <w:t>da</w:t>
      </w:r>
      <w:r>
        <w:rPr>
          <w:spacing w:val="-6"/>
        </w:rPr>
        <w:t> </w:t>
      </w:r>
      <w:r>
        <w:rPr/>
        <w:t>árvore</w:t>
      </w:r>
      <w:r>
        <w:rPr>
          <w:spacing w:val="-6"/>
        </w:rPr>
        <w:t> </w:t>
      </w:r>
      <w:r>
        <w:rPr/>
        <w:t>chegando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casos</w:t>
      </w:r>
      <w:r>
        <w:rPr>
          <w:spacing w:val="-9"/>
        </w:rPr>
        <w:t> </w:t>
      </w:r>
      <w:r>
        <w:rPr/>
        <w:t>mais</w:t>
      </w:r>
      <w:r>
        <w:rPr>
          <w:spacing w:val="-7"/>
        </w:rPr>
        <w:t> </w:t>
      </w:r>
      <w:r>
        <w:rPr/>
        <w:t>extremos</w:t>
      </w:r>
      <w:r>
        <w:rPr>
          <w:spacing w:val="-6"/>
        </w:rPr>
        <w:t> </w:t>
      </w:r>
      <w:r>
        <w:rPr/>
        <w:t>com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remoção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sub-bosque</w:t>
      </w:r>
      <w:r>
        <w:rPr>
          <w:spacing w:val="-5"/>
        </w:rPr>
        <w:t> </w:t>
      </w:r>
      <w:r>
        <w:rPr/>
        <w:t>(VIERA</w:t>
      </w:r>
      <w:r>
        <w:rPr>
          <w:spacing w:val="-6"/>
        </w:rPr>
        <w:t> </w:t>
      </w:r>
      <w:r>
        <w:rPr/>
        <w:t>et</w:t>
      </w:r>
      <w:r>
        <w:rPr>
          <w:spacing w:val="-61"/>
        </w:rPr>
        <w:t> </w:t>
      </w:r>
      <w:r>
        <w:rPr/>
        <w:t>al.,</w:t>
      </w:r>
      <w:r>
        <w:rPr>
          <w:spacing w:val="-13"/>
        </w:rPr>
        <w:t> </w:t>
      </w:r>
      <w:r>
        <w:rPr/>
        <w:t>2015).</w:t>
      </w:r>
      <w:r>
        <w:rPr>
          <w:spacing w:val="-16"/>
        </w:rPr>
        <w:t> </w:t>
      </w:r>
      <w:r>
        <w:rPr/>
        <w:t>Quanto</w:t>
      </w:r>
      <w:r>
        <w:rPr>
          <w:spacing w:val="-14"/>
        </w:rPr>
        <w:t> </w:t>
      </w:r>
      <w:r>
        <w:rPr/>
        <w:t>maior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/>
        <w:t>remoção</w:t>
      </w:r>
      <w:r>
        <w:rPr>
          <w:spacing w:val="-12"/>
        </w:rPr>
        <w:t> </w:t>
      </w:r>
      <w:r>
        <w:rPr/>
        <w:t>relativa</w:t>
      </w:r>
      <w:r>
        <w:rPr>
          <w:spacing w:val="-7"/>
        </w:rPr>
        <w:t> </w:t>
      </w:r>
      <w:r>
        <w:rPr/>
        <w:t>da</w:t>
      </w:r>
      <w:r>
        <w:rPr>
          <w:spacing w:val="-11"/>
        </w:rPr>
        <w:t> </w:t>
      </w:r>
      <w:r>
        <w:rPr/>
        <w:t>biomassa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sistema,</w:t>
      </w:r>
      <w:r>
        <w:rPr>
          <w:spacing w:val="-13"/>
        </w:rPr>
        <w:t> </w:t>
      </w:r>
      <w:r>
        <w:rPr/>
        <w:t>maior</w:t>
      </w:r>
      <w:r>
        <w:rPr>
          <w:spacing w:val="-12"/>
        </w:rPr>
        <w:t> </w:t>
      </w:r>
      <w:r>
        <w:rPr/>
        <w:t>implicação</w:t>
      </w:r>
      <w:r>
        <w:rPr>
          <w:spacing w:val="-61"/>
        </w:rPr>
        <w:t> </w:t>
      </w:r>
      <w:r>
        <w:rPr/>
        <w:t>a colheita florestal gerará para o sítio, como por exemplo, a maior exportação de</w:t>
      </w:r>
      <w:r>
        <w:rPr>
          <w:spacing w:val="1"/>
        </w:rPr>
        <w:t> </w:t>
      </w:r>
      <w:r>
        <w:rPr/>
        <w:t>nutrientes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diminuição</w:t>
      </w:r>
      <w:r>
        <w:rPr>
          <w:spacing w:val="3"/>
        </w:rPr>
        <w:t> </w:t>
      </w:r>
      <w:r>
        <w:rPr/>
        <w:t>do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orgânico</w:t>
      </w:r>
      <w:r>
        <w:rPr>
          <w:spacing w:val="3"/>
        </w:rPr>
        <w:t> </w:t>
      </w:r>
      <w:r>
        <w:rPr/>
        <w:t>sobre</w:t>
      </w:r>
      <w:r>
        <w:rPr>
          <w:spacing w:val="-1"/>
        </w:rPr>
        <w:t> </w:t>
      </w:r>
      <w:r>
        <w:rPr/>
        <w:t>o</w:t>
      </w:r>
      <w:r>
        <w:rPr>
          <w:spacing w:val="4"/>
        </w:rPr>
        <w:t> </w:t>
      </w:r>
      <w:r>
        <w:rPr/>
        <w:t>solo.</w:t>
      </w:r>
    </w:p>
    <w:p>
      <w:pPr>
        <w:pStyle w:val="BodyText"/>
        <w:spacing w:line="364" w:lineRule="auto" w:before="10"/>
        <w:ind w:left="122" w:right="310" w:firstLine="707"/>
        <w:jc w:val="both"/>
        <w:rPr>
          <w:rFonts w:ascii="Arial" w:hAnsi="Arial"/>
          <w:i/>
        </w:rPr>
      </w:pPr>
      <w:r>
        <w:rPr/>
        <w:t>Conforme</w:t>
      </w:r>
      <w:r>
        <w:rPr>
          <w:spacing w:val="-8"/>
        </w:rPr>
        <w:t> </w:t>
      </w:r>
      <w:r>
        <w:rPr/>
        <w:t>Viera</w:t>
      </w:r>
      <w:r>
        <w:rPr>
          <w:spacing w:val="-5"/>
        </w:rPr>
        <w:t> </w:t>
      </w:r>
      <w:r>
        <w:rPr/>
        <w:t>et</w:t>
      </w:r>
      <w:r>
        <w:rPr>
          <w:spacing w:val="-7"/>
        </w:rPr>
        <w:t> </w:t>
      </w:r>
      <w:r>
        <w:rPr/>
        <w:t>al.</w:t>
      </w:r>
      <w:r>
        <w:rPr>
          <w:spacing w:val="-4"/>
        </w:rPr>
        <w:t> </w:t>
      </w:r>
      <w:r>
        <w:rPr/>
        <w:t>(2013a),</w:t>
      </w:r>
      <w:r>
        <w:rPr>
          <w:spacing w:val="-7"/>
        </w:rPr>
        <w:t> </w:t>
      </w:r>
      <w:r>
        <w:rPr/>
        <w:t>explorações</w:t>
      </w:r>
      <w:r>
        <w:rPr>
          <w:spacing w:val="-7"/>
        </w:rPr>
        <w:t> </w:t>
      </w:r>
      <w:r>
        <w:rPr/>
        <w:t>intensivas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rotações</w:t>
      </w:r>
      <w:r>
        <w:rPr>
          <w:spacing w:val="-5"/>
        </w:rPr>
        <w:t> </w:t>
      </w:r>
      <w:r>
        <w:rPr/>
        <w:t>curtas,</w:t>
      </w:r>
      <w:r>
        <w:rPr>
          <w:spacing w:val="-4"/>
        </w:rPr>
        <w:t> </w:t>
      </w:r>
      <w:r>
        <w:rPr/>
        <w:t>sem</w:t>
      </w:r>
      <w:r>
        <w:rPr>
          <w:spacing w:val="-61"/>
        </w:rPr>
        <w:t> </w:t>
      </w:r>
      <w:r>
        <w:rPr/>
        <w:t>previsão de um período mínimo necessário para reposição de nutrientes têm sido</w:t>
      </w:r>
      <w:r>
        <w:rPr>
          <w:spacing w:val="1"/>
        </w:rPr>
        <w:t> </w:t>
      </w:r>
      <w:r>
        <w:rPr/>
        <w:t>apontada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maiores</w:t>
      </w:r>
      <w:r>
        <w:rPr>
          <w:spacing w:val="1"/>
        </w:rPr>
        <w:t> </w:t>
      </w:r>
      <w:r>
        <w:rPr/>
        <w:t>responsáveis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exaurimento</w:t>
      </w:r>
      <w:r>
        <w:rPr>
          <w:spacing w:val="1"/>
        </w:rPr>
        <w:t> </w:t>
      </w:r>
      <w:r>
        <w:rPr/>
        <w:t>químico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solos.</w:t>
      </w:r>
      <w:r>
        <w:rPr>
          <w:spacing w:val="1"/>
        </w:rPr>
        <w:t> </w:t>
      </w:r>
      <w:r>
        <w:rPr/>
        <w:t>Portanto,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sustentabilidade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ecossistema</w:t>
      </w:r>
      <w:r>
        <w:rPr>
          <w:spacing w:val="1"/>
        </w:rPr>
        <w:t> </w:t>
      </w:r>
      <w:r>
        <w:rPr/>
        <w:t>florestal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associada com a estabilidade do balanço de nutrientes a curto, médio e longo prazo.</w:t>
      </w:r>
      <w:r>
        <w:rPr>
          <w:spacing w:val="1"/>
        </w:rPr>
        <w:t> </w:t>
      </w:r>
      <w:r>
        <w:rPr/>
        <w:t>Isso demonstra a importância de estudos que quantifiquem o estoque de biomassa e</w:t>
      </w:r>
      <w:r>
        <w:rPr>
          <w:spacing w:val="-61"/>
        </w:rPr>
        <w:t> </w:t>
      </w:r>
      <w:r>
        <w:rPr/>
        <w:t>nutriente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ajustar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manejo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sustentabilidade dos povoamentos</w:t>
      </w:r>
      <w:r>
        <w:rPr>
          <w:spacing w:val="1"/>
        </w:rPr>
        <w:t> </w:t>
      </w:r>
      <w:r>
        <w:rPr/>
        <w:t>de</w:t>
      </w:r>
      <w:r>
        <w:rPr>
          <w:spacing w:val="5"/>
        </w:rPr>
        <w:t> </w:t>
      </w:r>
      <w:r>
        <w:rPr>
          <w:rFonts w:ascii="Arial" w:hAnsi="Arial"/>
          <w:i/>
        </w:rPr>
        <w:t>Pinus </w:t>
      </w:r>
      <w:r>
        <w:rPr/>
        <w:t>(SANTANA</w:t>
      </w:r>
      <w:r>
        <w:rPr>
          <w:spacing w:val="3"/>
        </w:rPr>
        <w:t> </w:t>
      </w:r>
      <w:r>
        <w:rPr/>
        <w:t>et al.,</w:t>
      </w:r>
      <w:r>
        <w:rPr>
          <w:spacing w:val="3"/>
        </w:rPr>
        <w:t> </w:t>
      </w:r>
      <w:r>
        <w:rPr/>
        <w:t>2002)</w:t>
      </w:r>
      <w:r>
        <w:rPr>
          <w:rFonts w:ascii="Arial" w:hAnsi="Arial"/>
          <w:i/>
        </w:rPr>
        <w:t>.</w:t>
      </w:r>
    </w:p>
    <w:p>
      <w:pPr>
        <w:pStyle w:val="BodyText"/>
        <w:spacing w:before="1"/>
        <w:rPr>
          <w:rFonts w:ascii="Arial"/>
          <w:i/>
          <w:sz w:val="36"/>
        </w:rPr>
      </w:pPr>
    </w:p>
    <w:p>
      <w:pPr>
        <w:pStyle w:val="ListParagraph"/>
        <w:numPr>
          <w:ilvl w:val="1"/>
          <w:numId w:val="2"/>
        </w:numPr>
        <w:tabs>
          <w:tab w:pos="590" w:val="left" w:leader="none"/>
        </w:tabs>
        <w:spacing w:line="240" w:lineRule="auto" w:before="1" w:after="0"/>
        <w:ind w:left="590" w:right="0" w:hanging="468"/>
        <w:jc w:val="left"/>
        <w:rPr>
          <w:sz w:val="24"/>
        </w:rPr>
      </w:pPr>
      <w:bookmarkStart w:name="_bookmark7" w:id="12"/>
      <w:bookmarkEnd w:id="12"/>
      <w:r>
        <w:rPr/>
      </w:r>
      <w:bookmarkStart w:name="_bookmark7" w:id="13"/>
      <w:bookmarkEnd w:id="13"/>
      <w:r>
        <w:rPr>
          <w:sz w:val="24"/>
        </w:rPr>
        <w:t>P</w:t>
      </w:r>
      <w:r>
        <w:rPr>
          <w:sz w:val="24"/>
        </w:rPr>
        <w:t>RODUÇÃO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DECOMPOSIÇÃO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SERAPILHEIRA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67" w:lineRule="auto"/>
        <w:ind w:left="122" w:right="306" w:firstLine="707"/>
        <w:jc w:val="both"/>
      </w:pPr>
      <w:r>
        <w:rPr/>
        <w:t>A ciclagem de nutrientes em ecossistemas florestais consiste em um processo</w:t>
      </w:r>
      <w:r>
        <w:rPr>
          <w:spacing w:val="-61"/>
        </w:rPr>
        <w:t> </w:t>
      </w:r>
      <w:r>
        <w:rPr/>
        <w:t>natural</w:t>
      </w:r>
      <w:r>
        <w:rPr>
          <w:spacing w:val="55"/>
        </w:rPr>
        <w:t> </w:t>
      </w:r>
      <w:r>
        <w:rPr/>
        <w:t>de</w:t>
      </w:r>
      <w:r>
        <w:rPr>
          <w:spacing w:val="57"/>
        </w:rPr>
        <w:t> </w:t>
      </w:r>
      <w:r>
        <w:rPr/>
        <w:t>troca</w:t>
      </w:r>
      <w:r>
        <w:rPr>
          <w:spacing w:val="58"/>
        </w:rPr>
        <w:t> </w:t>
      </w:r>
      <w:r>
        <w:rPr/>
        <w:t>de</w:t>
      </w:r>
      <w:r>
        <w:rPr>
          <w:spacing w:val="59"/>
        </w:rPr>
        <w:t> </w:t>
      </w:r>
      <w:r>
        <w:rPr/>
        <w:t>elementos</w:t>
      </w:r>
      <w:r>
        <w:rPr>
          <w:spacing w:val="55"/>
        </w:rPr>
        <w:t> </w:t>
      </w:r>
      <w:r>
        <w:rPr/>
        <w:t>minerais</w:t>
      </w:r>
      <w:r>
        <w:rPr>
          <w:spacing w:val="58"/>
        </w:rPr>
        <w:t> </w:t>
      </w:r>
      <w:r>
        <w:rPr/>
        <w:t>entre</w:t>
      </w:r>
      <w:r>
        <w:rPr>
          <w:spacing w:val="58"/>
        </w:rPr>
        <w:t> </w:t>
      </w:r>
      <w:r>
        <w:rPr/>
        <w:t>planta,</w:t>
      </w:r>
      <w:r>
        <w:rPr>
          <w:spacing w:val="59"/>
        </w:rPr>
        <w:t> </w:t>
      </w:r>
      <w:r>
        <w:rPr/>
        <w:t>solo</w:t>
      </w:r>
      <w:r>
        <w:rPr>
          <w:spacing w:val="58"/>
        </w:rPr>
        <w:t> </w:t>
      </w:r>
      <w:r>
        <w:rPr/>
        <w:t>e</w:t>
      </w:r>
      <w:r>
        <w:rPr>
          <w:spacing w:val="57"/>
        </w:rPr>
        <w:t> </w:t>
      </w:r>
      <w:r>
        <w:rPr/>
        <w:t>atmosfera,</w:t>
      </w:r>
      <w:r>
        <w:rPr>
          <w:spacing w:val="6"/>
        </w:rPr>
        <w:t> </w:t>
      </w:r>
      <w:r>
        <w:rPr/>
        <w:t>onde</w:t>
      </w:r>
      <w:r>
        <w:rPr>
          <w:spacing w:val="59"/>
        </w:rPr>
        <w:t> </w:t>
      </w:r>
      <w:r>
        <w:rPr/>
        <w:t>os</w:t>
      </w:r>
    </w:p>
    <w:p>
      <w:pPr>
        <w:spacing w:after="0" w:line="367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4" w:lineRule="auto"/>
        <w:ind w:left="122" w:right="310"/>
        <w:jc w:val="both"/>
      </w:pPr>
      <w:r>
        <w:rPr/>
        <w:t>nutrientes</w:t>
      </w:r>
      <w:r>
        <w:rPr>
          <w:spacing w:val="-10"/>
        </w:rPr>
        <w:t> </w:t>
      </w:r>
      <w:r>
        <w:rPr/>
        <w:t>são</w:t>
      </w:r>
      <w:r>
        <w:rPr>
          <w:spacing w:val="-11"/>
        </w:rPr>
        <w:t> </w:t>
      </w:r>
      <w:r>
        <w:rPr/>
        <w:t>absorvidos</w:t>
      </w:r>
      <w:r>
        <w:rPr>
          <w:spacing w:val="-10"/>
        </w:rPr>
        <w:t> </w:t>
      </w:r>
      <w:r>
        <w:rPr/>
        <w:t>da</w:t>
      </w:r>
      <w:r>
        <w:rPr>
          <w:spacing w:val="-8"/>
        </w:rPr>
        <w:t> </w:t>
      </w:r>
      <w:r>
        <w:rPr/>
        <w:t>solução</w:t>
      </w:r>
      <w:r>
        <w:rPr>
          <w:spacing w:val="-6"/>
        </w:rPr>
        <w:t> </w:t>
      </w:r>
      <w:r>
        <w:rPr/>
        <w:t>do</w:t>
      </w:r>
      <w:r>
        <w:rPr>
          <w:spacing w:val="-9"/>
        </w:rPr>
        <w:t> </w:t>
      </w:r>
      <w:r>
        <w:rPr/>
        <w:t>solo,</w:t>
      </w:r>
      <w:r>
        <w:rPr>
          <w:spacing w:val="-9"/>
        </w:rPr>
        <w:t> </w:t>
      </w:r>
      <w:r>
        <w:rPr/>
        <w:t>alocados</w:t>
      </w:r>
      <w:r>
        <w:rPr>
          <w:spacing w:val="-9"/>
        </w:rPr>
        <w:t> </w:t>
      </w:r>
      <w:r>
        <w:rPr/>
        <w:t>em</w:t>
      </w:r>
      <w:r>
        <w:rPr>
          <w:spacing w:val="-8"/>
        </w:rPr>
        <w:t> </w:t>
      </w:r>
      <w:r>
        <w:rPr/>
        <w:t>seus</w:t>
      </w:r>
      <w:r>
        <w:rPr>
          <w:spacing w:val="-10"/>
        </w:rPr>
        <w:t> </w:t>
      </w:r>
      <w:r>
        <w:rPr/>
        <w:t>componentes</w:t>
      </w:r>
      <w:r>
        <w:rPr>
          <w:spacing w:val="-10"/>
        </w:rPr>
        <w:t> </w:t>
      </w:r>
      <w:r>
        <w:rPr/>
        <w:t>(folhas</w:t>
      </w:r>
      <w:r>
        <w:rPr>
          <w:spacing w:val="-61"/>
        </w:rPr>
        <w:t> </w:t>
      </w:r>
      <w:r>
        <w:rPr/>
        <w:t>ou acículas, galhos, casca, madeira e raiz) e devolvidos ao solo pela decomposição</w:t>
      </w:r>
      <w:r>
        <w:rPr>
          <w:spacing w:val="1"/>
        </w:rPr>
        <w:t> </w:t>
      </w:r>
      <w:r>
        <w:rPr/>
        <w:t>da serapilheira (VIERA et al., 2014). Conforme Silva (2014), serapilheira é a camada</w:t>
      </w:r>
      <w:r>
        <w:rPr>
          <w:spacing w:val="1"/>
        </w:rPr>
        <w:t> </w:t>
      </w:r>
      <w:r>
        <w:rPr/>
        <w:t>de detritos orgânicos acumulados sobre o solo dos ecossistemas florestais, sendo</w:t>
      </w:r>
      <w:r>
        <w:rPr>
          <w:spacing w:val="1"/>
        </w:rPr>
        <w:t> </w:t>
      </w:r>
      <w:r>
        <w:rPr/>
        <w:t>constituída por folhas, galhos, cascas, madeiras, estruturas reprodutivas, além de</w:t>
      </w:r>
      <w:r>
        <w:rPr>
          <w:spacing w:val="1"/>
        </w:rPr>
        <w:t> </w:t>
      </w:r>
      <w:r>
        <w:rPr/>
        <w:t>dejetos</w:t>
      </w:r>
      <w:r>
        <w:rPr>
          <w:spacing w:val="1"/>
        </w:rPr>
        <w:t> </w:t>
      </w:r>
      <w:r>
        <w:rPr/>
        <w:t>animais</w:t>
      </w:r>
      <w:r>
        <w:rPr>
          <w:spacing w:val="-1"/>
        </w:rPr>
        <w:t> </w:t>
      </w:r>
      <w:r>
        <w:rPr/>
        <w:t>e</w:t>
      </w:r>
      <w:r>
        <w:rPr>
          <w:spacing w:val="2"/>
        </w:rPr>
        <w:t> </w:t>
      </w:r>
      <w:r>
        <w:rPr/>
        <w:t>partes</w:t>
      </w:r>
      <w:r>
        <w:rPr>
          <w:spacing w:val="2"/>
        </w:rPr>
        <w:t> </w:t>
      </w:r>
      <w:r>
        <w:rPr/>
        <w:t>vegetais/animais</w:t>
      </w:r>
      <w:r>
        <w:rPr>
          <w:spacing w:val="1"/>
        </w:rPr>
        <w:t> </w:t>
      </w:r>
      <w:r>
        <w:rPr/>
        <w:t>não</w:t>
      </w:r>
      <w:r>
        <w:rPr>
          <w:spacing w:val="2"/>
        </w:rPr>
        <w:t> </w:t>
      </w:r>
      <w:r>
        <w:rPr/>
        <w:t>identificadas.</w:t>
      </w:r>
    </w:p>
    <w:p>
      <w:pPr>
        <w:pStyle w:val="BodyText"/>
        <w:spacing w:line="364" w:lineRule="auto" w:before="7"/>
        <w:ind w:left="122" w:right="306" w:firstLine="707"/>
        <w:jc w:val="right"/>
      </w:pPr>
      <w:r>
        <w:rPr/>
        <w:t>Cada</w:t>
      </w:r>
      <w:r>
        <w:rPr>
          <w:spacing w:val="1"/>
        </w:rPr>
        <w:t> </w:t>
      </w:r>
      <w:r>
        <w:rPr/>
        <w:t>ecossistema</w:t>
      </w:r>
      <w:r>
        <w:rPr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próprias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armazenamento</w:t>
      </w:r>
      <w:r>
        <w:rPr>
          <w:spacing w:val="1"/>
        </w:rPr>
        <w:t> </w:t>
      </w:r>
      <w:r>
        <w:rPr/>
        <w:t>e</w:t>
      </w:r>
      <w:r>
        <w:rPr>
          <w:spacing w:val="-61"/>
        </w:rPr>
        <w:t> </w:t>
      </w:r>
      <w:r>
        <w:rPr/>
        <w:t>ciclagem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nutrientes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seus componentes.</w:t>
      </w:r>
      <w:r>
        <w:rPr>
          <w:spacing w:val="5"/>
        </w:rPr>
        <w:t> </w:t>
      </w:r>
      <w:r>
        <w:rPr/>
        <w:t>Assim, estudos sobre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ciclagem</w:t>
      </w:r>
      <w:r>
        <w:rPr>
          <w:spacing w:val="1"/>
        </w:rPr>
        <w:t> </w:t>
      </w:r>
      <w:r>
        <w:rPr/>
        <w:t>de</w:t>
      </w:r>
      <w:r>
        <w:rPr>
          <w:spacing w:val="-61"/>
        </w:rPr>
        <w:t> </w:t>
      </w:r>
      <w:r>
        <w:rPr/>
        <w:t>nutrientes</w:t>
      </w:r>
      <w:r>
        <w:rPr>
          <w:spacing w:val="15"/>
        </w:rPr>
        <w:t> </w:t>
      </w:r>
      <w:r>
        <w:rPr/>
        <w:t>em</w:t>
      </w:r>
      <w:r>
        <w:rPr>
          <w:spacing w:val="17"/>
        </w:rPr>
        <w:t> </w:t>
      </w:r>
      <w:r>
        <w:rPr/>
        <w:t>plantações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pinus</w:t>
      </w:r>
      <w:r>
        <w:rPr>
          <w:spacing w:val="18"/>
        </w:rPr>
        <w:t> </w:t>
      </w:r>
      <w:r>
        <w:rPr/>
        <w:t>são</w:t>
      </w:r>
      <w:r>
        <w:rPr>
          <w:spacing w:val="14"/>
        </w:rPr>
        <w:t> </w:t>
      </w:r>
      <w:r>
        <w:rPr/>
        <w:t>fundamentais</w:t>
      </w:r>
      <w:r>
        <w:rPr>
          <w:spacing w:val="17"/>
        </w:rPr>
        <w:t> </w:t>
      </w:r>
      <w:r>
        <w:rPr/>
        <w:t>para</w:t>
      </w:r>
      <w:r>
        <w:rPr>
          <w:spacing w:val="18"/>
        </w:rPr>
        <w:t> </w:t>
      </w:r>
      <w:r>
        <w:rPr/>
        <w:t>inferências</w:t>
      </w:r>
      <w:r>
        <w:rPr>
          <w:spacing w:val="18"/>
        </w:rPr>
        <w:t> </w:t>
      </w:r>
      <w:r>
        <w:rPr/>
        <w:t>sobre</w:t>
      </w:r>
      <w:r>
        <w:rPr>
          <w:spacing w:val="26"/>
        </w:rPr>
        <w:t> </w:t>
      </w:r>
      <w:r>
        <w:rPr/>
        <w:t>a</w:t>
      </w:r>
      <w:r>
        <w:rPr>
          <w:spacing w:val="-61"/>
        </w:rPr>
        <w:t> </w:t>
      </w:r>
      <w:r>
        <w:rPr/>
        <w:t>sustentabilidade</w:t>
      </w:r>
      <w:r>
        <w:rPr>
          <w:spacing w:val="20"/>
        </w:rPr>
        <w:t> </w:t>
      </w:r>
      <w:r>
        <w:rPr/>
        <w:t>da</w:t>
      </w:r>
      <w:r>
        <w:rPr>
          <w:spacing w:val="20"/>
        </w:rPr>
        <w:t> </w:t>
      </w:r>
      <w:r>
        <w:rPr/>
        <w:t>atividade.</w:t>
      </w:r>
      <w:r>
        <w:rPr>
          <w:spacing w:val="23"/>
        </w:rPr>
        <w:t> </w:t>
      </w:r>
      <w:r>
        <w:rPr/>
        <w:t>Além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possibilitarem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obtenção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subsídios</w:t>
      </w:r>
      <w:r>
        <w:rPr>
          <w:spacing w:val="23"/>
        </w:rPr>
        <w:t> </w:t>
      </w:r>
      <w:r>
        <w:rPr/>
        <w:t>para</w:t>
      </w:r>
      <w:r>
        <w:rPr>
          <w:spacing w:val="-61"/>
        </w:rPr>
        <w:t> </w:t>
      </w:r>
      <w:r>
        <w:rPr/>
        <w:t>um</w:t>
      </w:r>
      <w:r>
        <w:rPr>
          <w:spacing w:val="59"/>
        </w:rPr>
        <w:t> </w:t>
      </w:r>
      <w:r>
        <w:rPr/>
        <w:t>melhor</w:t>
      </w:r>
      <w:r>
        <w:rPr>
          <w:spacing w:val="59"/>
        </w:rPr>
        <w:t> </w:t>
      </w:r>
      <w:r>
        <w:rPr/>
        <w:t>entendimento</w:t>
      </w:r>
      <w:r>
        <w:rPr>
          <w:spacing w:val="59"/>
        </w:rPr>
        <w:t> </w:t>
      </w:r>
      <w:r>
        <w:rPr/>
        <w:t>da</w:t>
      </w:r>
      <w:r>
        <w:rPr>
          <w:spacing w:val="59"/>
        </w:rPr>
        <w:t> </w:t>
      </w:r>
      <w:r>
        <w:rPr/>
        <w:t>dinâmica</w:t>
      </w:r>
      <w:r>
        <w:rPr>
          <w:spacing w:val="58"/>
        </w:rPr>
        <w:t> </w:t>
      </w:r>
      <w:r>
        <w:rPr/>
        <w:t>de</w:t>
      </w:r>
      <w:r>
        <w:rPr>
          <w:spacing w:val="62"/>
        </w:rPr>
        <w:t> </w:t>
      </w:r>
      <w:r>
        <w:rPr/>
        <w:t>decomposição</w:t>
      </w:r>
      <w:r>
        <w:rPr>
          <w:spacing w:val="60"/>
        </w:rPr>
        <w:t> </w:t>
      </w:r>
      <w:r>
        <w:rPr/>
        <w:t>e</w:t>
      </w:r>
      <w:r>
        <w:rPr>
          <w:spacing w:val="61"/>
        </w:rPr>
        <w:t> </w:t>
      </w:r>
      <w:r>
        <w:rPr/>
        <w:t>nutrientes</w:t>
      </w:r>
      <w:r>
        <w:rPr>
          <w:spacing w:val="58"/>
        </w:rPr>
        <w:t> </w:t>
      </w:r>
      <w:r>
        <w:rPr/>
        <w:t>na</w:t>
      </w:r>
      <w:r>
        <w:rPr>
          <w:spacing w:val="59"/>
        </w:rPr>
        <w:t> </w:t>
      </w:r>
      <w:r>
        <w:rPr/>
        <w:t>cultura,</w:t>
      </w:r>
      <w:r>
        <w:rPr>
          <w:spacing w:val="-60"/>
        </w:rPr>
        <w:t> </w:t>
      </w:r>
      <w:r>
        <w:rPr/>
        <w:t>permitem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definição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técnicas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manejo</w:t>
      </w:r>
      <w:r>
        <w:rPr>
          <w:spacing w:val="1"/>
        </w:rPr>
        <w:t> </w:t>
      </w:r>
      <w:r>
        <w:rPr/>
        <w:t>nutricional,</w:t>
      </w:r>
      <w:r>
        <w:rPr>
          <w:spacing w:val="2"/>
        </w:rPr>
        <w:t> </w:t>
      </w:r>
      <w:r>
        <w:rPr/>
        <w:t>como</w:t>
      </w:r>
      <w:r>
        <w:rPr>
          <w:spacing w:val="4"/>
        </w:rPr>
        <w:t> </w:t>
      </w:r>
      <w:r>
        <w:rPr/>
        <w:t>dose,</w:t>
      </w:r>
      <w:r>
        <w:rPr>
          <w:spacing w:val="5"/>
        </w:rPr>
        <w:t> </w:t>
      </w:r>
      <w:r>
        <w:rPr/>
        <w:t>método</w:t>
      </w:r>
      <w:r>
        <w:rPr>
          <w:spacing w:val="3"/>
        </w:rPr>
        <w:t> </w:t>
      </w:r>
      <w:r>
        <w:rPr/>
        <w:t>e</w:t>
      </w:r>
      <w:r>
        <w:rPr>
          <w:spacing w:val="4"/>
        </w:rPr>
        <w:t> </w:t>
      </w:r>
      <w:r>
        <w:rPr/>
        <w:t>época</w:t>
      </w:r>
      <w:r>
        <w:rPr>
          <w:spacing w:val="-61"/>
        </w:rPr>
        <w:t> </w:t>
      </w:r>
      <w:r>
        <w:rPr/>
        <w:t>de</w:t>
      </w:r>
      <w:r>
        <w:rPr>
          <w:spacing w:val="-3"/>
        </w:rPr>
        <w:t> </w:t>
      </w:r>
      <w:r>
        <w:rPr/>
        <w:t>aplicação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fertilizantes</w:t>
      </w:r>
      <w:r>
        <w:rPr>
          <w:spacing w:val="-6"/>
        </w:rPr>
        <w:t> </w:t>
      </w:r>
      <w:r>
        <w:rPr/>
        <w:t>em</w:t>
      </w:r>
      <w:r>
        <w:rPr>
          <w:spacing w:val="-1"/>
        </w:rPr>
        <w:t> </w:t>
      </w:r>
      <w:r>
        <w:rPr/>
        <w:t>determinados</w:t>
      </w:r>
      <w:r>
        <w:rPr>
          <w:spacing w:val="-3"/>
        </w:rPr>
        <w:t> </w:t>
      </w:r>
      <w:r>
        <w:rPr/>
        <w:t>ecossistemas</w:t>
      </w:r>
      <w:r>
        <w:rPr>
          <w:spacing w:val="-3"/>
        </w:rPr>
        <w:t> </w:t>
      </w:r>
      <w:r>
        <w:rPr/>
        <w:t>(GODINHO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3"/>
        </w:rPr>
        <w:t> </w:t>
      </w:r>
      <w:r>
        <w:rPr/>
        <w:t>2014).</w:t>
      </w:r>
    </w:p>
    <w:p>
      <w:pPr>
        <w:pStyle w:val="BodyText"/>
        <w:spacing w:line="364" w:lineRule="auto" w:before="7"/>
        <w:ind w:left="122" w:right="310" w:firstLine="707"/>
        <w:jc w:val="both"/>
      </w:pPr>
      <w:r>
        <w:rPr/>
        <w:t>Considerando a serapilheira como o principal meio de devolução de nutrientes</w:t>
      </w:r>
      <w:r>
        <w:rPr>
          <w:spacing w:val="-61"/>
        </w:rPr>
        <w:t> </w:t>
      </w:r>
      <w:r>
        <w:rPr/>
        <w:t>da</w:t>
      </w:r>
      <w:r>
        <w:rPr>
          <w:spacing w:val="-7"/>
        </w:rPr>
        <w:t> </w:t>
      </w:r>
      <w:r>
        <w:rPr/>
        <w:t>planta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solo,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sua</w:t>
      </w:r>
      <w:r>
        <w:rPr>
          <w:spacing w:val="-7"/>
        </w:rPr>
        <w:t> </w:t>
      </w:r>
      <w:r>
        <w:rPr/>
        <w:t>permanência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povoamento</w:t>
      </w:r>
      <w:r>
        <w:rPr>
          <w:spacing w:val="-4"/>
        </w:rPr>
        <w:t> </w:t>
      </w:r>
      <w:r>
        <w:rPr/>
        <w:t>reduz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déficit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nutrientes</w:t>
      </w:r>
      <w:r>
        <w:rPr>
          <w:spacing w:val="-61"/>
        </w:rPr>
        <w:t> </w:t>
      </w:r>
      <w:r>
        <w:rPr/>
        <w:t>no solo que ocorre em consequência da exportação da biomassa durante a colheita</w:t>
      </w:r>
      <w:r>
        <w:rPr>
          <w:spacing w:val="1"/>
        </w:rPr>
        <w:t> </w:t>
      </w:r>
      <w:r>
        <w:rPr/>
        <w:t>florestal (SCHUMACHER et al., 2008). Conforme Moura et al. (2016), a camada de</w:t>
      </w:r>
      <w:r>
        <w:rPr>
          <w:spacing w:val="1"/>
        </w:rPr>
        <w:t> </w:t>
      </w:r>
      <w:r>
        <w:rPr/>
        <w:t>serapilheira é composta por folhas, cascas, ramos, troncos, flores, inflorescências,</w:t>
      </w:r>
      <w:r>
        <w:rPr>
          <w:spacing w:val="1"/>
        </w:rPr>
        <w:t> </w:t>
      </w:r>
      <w:r>
        <w:rPr/>
        <w:t>frutos,</w:t>
      </w:r>
      <w:r>
        <w:rPr>
          <w:spacing w:val="1"/>
        </w:rPr>
        <w:t> </w:t>
      </w:r>
      <w:r>
        <w:rPr/>
        <w:t>sementes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fragmentos</w:t>
      </w:r>
      <w:r>
        <w:rPr>
          <w:spacing w:val="1"/>
        </w:rPr>
        <w:t> </w:t>
      </w:r>
      <w:r>
        <w:rPr/>
        <w:t>vegetais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identificáveis</w:t>
      </w:r>
      <w:r>
        <w:rPr>
          <w:spacing w:val="1"/>
        </w:rPr>
        <w:t> </w:t>
      </w:r>
      <w:r>
        <w:rPr/>
        <w:t>(denominado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miscelânea).</w:t>
      </w:r>
    </w:p>
    <w:p>
      <w:pPr>
        <w:pStyle w:val="BodyText"/>
        <w:spacing w:line="364" w:lineRule="auto" w:before="9"/>
        <w:ind w:left="122" w:right="307" w:firstLine="707"/>
        <w:jc w:val="both"/>
      </w:pPr>
      <w:r>
        <w:rPr/>
        <w:t>A elevada produção de serapilheira aliada ao alto teor de nutrientes deste</w:t>
      </w:r>
      <w:r>
        <w:rPr>
          <w:spacing w:val="1"/>
        </w:rPr>
        <w:t> </w:t>
      </w:r>
      <w:r>
        <w:rPr/>
        <w:t>material,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mantido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sítio,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melhorar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solo,</w:t>
      </w:r>
      <w:r>
        <w:rPr>
          <w:spacing w:val="1"/>
        </w:rPr>
        <w:t> </w:t>
      </w:r>
      <w:r>
        <w:rPr/>
        <w:t>principalmente em solos degradados ou de baixa fertilidade natural (LUDVICHAK 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serapilheira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influenciada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oscilações</w:t>
      </w:r>
      <w:r>
        <w:rPr>
          <w:spacing w:val="1"/>
        </w:rPr>
        <w:t> </w:t>
      </w:r>
      <w:r>
        <w:rPr/>
        <w:t>de</w:t>
      </w:r>
      <w:r>
        <w:rPr>
          <w:spacing w:val="-61"/>
        </w:rPr>
        <w:t> </w:t>
      </w:r>
      <w:r>
        <w:rPr/>
        <w:t>temperatura e precipitação, bem como pelas características do povoamento, estudos</w:t>
      </w:r>
      <w:r>
        <w:rPr>
          <w:spacing w:val="-61"/>
        </w:rPr>
        <w:t> </w:t>
      </w:r>
      <w:r>
        <w:rPr/>
        <w:t>sobre o comportamento da serapilheira são fundamentais para compreensão desta</w:t>
      </w:r>
      <w:r>
        <w:rPr>
          <w:spacing w:val="1"/>
        </w:rPr>
        <w:t> </w:t>
      </w:r>
      <w:r>
        <w:rPr/>
        <w:t>dinâmica</w:t>
      </w:r>
      <w:r>
        <w:rPr>
          <w:spacing w:val="2"/>
        </w:rPr>
        <w:t> </w:t>
      </w:r>
      <w:r>
        <w:rPr/>
        <w:t>nos</w:t>
      </w:r>
      <w:r>
        <w:rPr>
          <w:spacing w:val="2"/>
        </w:rPr>
        <w:t> </w:t>
      </w:r>
      <w:r>
        <w:rPr/>
        <w:t>povoamentos</w:t>
      </w:r>
      <w:r>
        <w:rPr>
          <w:spacing w:val="-3"/>
        </w:rPr>
        <w:t> </w:t>
      </w:r>
      <w:r>
        <w:rPr/>
        <w:t>florestais</w:t>
      </w:r>
      <w:r>
        <w:rPr>
          <w:spacing w:val="2"/>
        </w:rPr>
        <w:t> </w:t>
      </w:r>
      <w:r>
        <w:rPr/>
        <w:t>(PIOVESAN</w:t>
      </w:r>
      <w:r>
        <w:rPr>
          <w:spacing w:val="2"/>
        </w:rPr>
        <w:t> </w:t>
      </w:r>
      <w:r>
        <w:rPr/>
        <w:t>et al.,</w:t>
      </w:r>
      <w:r>
        <w:rPr>
          <w:spacing w:val="1"/>
        </w:rPr>
        <w:t> </w:t>
      </w:r>
      <w:r>
        <w:rPr/>
        <w:t>2012).</w:t>
      </w:r>
    </w:p>
    <w:p>
      <w:pPr>
        <w:pStyle w:val="BodyText"/>
        <w:spacing w:line="364" w:lineRule="auto" w:before="7"/>
        <w:ind w:left="122" w:right="309" w:firstLine="707"/>
        <w:jc w:val="both"/>
      </w:pPr>
      <w:r>
        <w:rPr/>
        <w:t>A decomposição da serapilheira é essencial para o ciclo biogeoquímico e para</w:t>
      </w:r>
      <w:r>
        <w:rPr>
          <w:spacing w:val="-61"/>
        </w:rPr>
        <w:t> </w:t>
      </w:r>
      <w:r>
        <w:rPr/>
        <w:t>a formação de matéria orgânica do solo, já que apenas uma pequena parte da</w:t>
      </w:r>
      <w:r>
        <w:rPr>
          <w:spacing w:val="1"/>
        </w:rPr>
        <w:t> </w:t>
      </w:r>
      <w:r>
        <w:rPr/>
        <w:t>biomassa vegetal entrará no sistema trófico (SETIAWAN et al., 2016). No entanto, de</w:t>
      </w:r>
      <w:r>
        <w:rPr>
          <w:spacing w:val="-61"/>
        </w:rPr>
        <w:t> </w:t>
      </w:r>
      <w:r>
        <w:rPr/>
        <w:t>acordo com Barbosa et al. (2017), a quantidade de elementos químicos estocados</w:t>
      </w:r>
      <w:r>
        <w:rPr>
          <w:spacing w:val="1"/>
        </w:rPr>
        <w:t> </w:t>
      </w:r>
      <w:r>
        <w:rPr/>
        <w:t>nos</w:t>
      </w:r>
      <w:r>
        <w:rPr>
          <w:spacing w:val="56"/>
        </w:rPr>
        <w:t> </w:t>
      </w:r>
      <w:r>
        <w:rPr/>
        <w:t>diferentes</w:t>
      </w:r>
      <w:r>
        <w:rPr>
          <w:spacing w:val="56"/>
        </w:rPr>
        <w:t> </w:t>
      </w:r>
      <w:r>
        <w:rPr/>
        <w:t>componentes</w:t>
      </w:r>
      <w:r>
        <w:rPr>
          <w:spacing w:val="56"/>
        </w:rPr>
        <w:t> </w:t>
      </w:r>
      <w:r>
        <w:rPr/>
        <w:t>e</w:t>
      </w:r>
      <w:r>
        <w:rPr>
          <w:spacing w:val="57"/>
        </w:rPr>
        <w:t> </w:t>
      </w:r>
      <w:r>
        <w:rPr/>
        <w:t>os</w:t>
      </w:r>
      <w:r>
        <w:rPr>
          <w:spacing w:val="55"/>
        </w:rPr>
        <w:t> </w:t>
      </w:r>
      <w:r>
        <w:rPr/>
        <w:t>fluxos</w:t>
      </w:r>
      <w:r>
        <w:rPr>
          <w:spacing w:val="59"/>
        </w:rPr>
        <w:t> </w:t>
      </w:r>
      <w:r>
        <w:rPr/>
        <w:t>destes</w:t>
      </w:r>
      <w:r>
        <w:rPr>
          <w:spacing w:val="56"/>
        </w:rPr>
        <w:t> </w:t>
      </w:r>
      <w:r>
        <w:rPr/>
        <w:t>nutrientes</w:t>
      </w:r>
      <w:r>
        <w:rPr>
          <w:spacing w:val="56"/>
        </w:rPr>
        <w:t> </w:t>
      </w:r>
      <w:r>
        <w:rPr/>
        <w:t>variam</w:t>
      </w:r>
      <w:r>
        <w:rPr>
          <w:spacing w:val="58"/>
        </w:rPr>
        <w:t> </w:t>
      </w:r>
      <w:r>
        <w:rPr/>
        <w:t>conforme</w:t>
      </w:r>
    </w:p>
    <w:p>
      <w:pPr>
        <w:spacing w:after="0" w:line="364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7" w:lineRule="auto"/>
        <w:ind w:left="122" w:right="316"/>
        <w:jc w:val="both"/>
      </w:pPr>
      <w:r>
        <w:rPr/>
        <w:t>características intrínsecas das plantas e a ação das variáveis climáticas, os quais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alterar o</w:t>
      </w:r>
      <w:r>
        <w:rPr>
          <w:spacing w:val="2"/>
        </w:rPr>
        <w:t> </w:t>
      </w:r>
      <w:r>
        <w:rPr/>
        <w:t>aporte</w:t>
      </w:r>
      <w:r>
        <w:rPr>
          <w:spacing w:val="1"/>
        </w:rPr>
        <w:t> </w:t>
      </w:r>
      <w:r>
        <w:rPr/>
        <w:t>e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velocidade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decomposição.</w:t>
      </w:r>
    </w:p>
    <w:p>
      <w:pPr>
        <w:pStyle w:val="BodyText"/>
        <w:spacing w:line="364" w:lineRule="auto"/>
        <w:ind w:left="122" w:right="311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exportação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nutrientes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colheita</w:t>
      </w:r>
      <w:r>
        <w:rPr>
          <w:spacing w:val="1"/>
        </w:rPr>
        <w:t> </w:t>
      </w:r>
      <w:r>
        <w:rPr/>
        <w:t>depende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produtividade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povoamentos e concentrações nos componentes da biomassa (SILVA et al., 2013).</w:t>
      </w:r>
      <w:r>
        <w:rPr>
          <w:spacing w:val="1"/>
        </w:rPr>
        <w:t> </w:t>
      </w:r>
      <w:r>
        <w:rPr/>
        <w:t>Como a implantação de povoamentos florestais geralmente ocorre em solos com</w:t>
      </w:r>
      <w:r>
        <w:rPr>
          <w:spacing w:val="1"/>
        </w:rPr>
        <w:t> </w:t>
      </w:r>
      <w:r>
        <w:rPr/>
        <w:t>baixa</w:t>
      </w:r>
      <w:r>
        <w:rPr>
          <w:spacing w:val="1"/>
        </w:rPr>
        <w:t> </w:t>
      </w:r>
      <w:r>
        <w:rPr/>
        <w:t>fertilidade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plantios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pinus</w:t>
      </w:r>
      <w:r>
        <w:rPr>
          <w:spacing w:val="1"/>
        </w:rPr>
        <w:t> </w:t>
      </w:r>
      <w:r>
        <w:rPr/>
        <w:t>raramente</w:t>
      </w:r>
      <w:r>
        <w:rPr>
          <w:spacing w:val="1"/>
        </w:rPr>
        <w:t> </w:t>
      </w:r>
      <w:r>
        <w:rPr/>
        <w:t>recebem</w:t>
      </w:r>
      <w:r>
        <w:rPr>
          <w:spacing w:val="1"/>
        </w:rPr>
        <w:t> </w:t>
      </w:r>
      <w:r>
        <w:rPr/>
        <w:t>fertilizantes</w:t>
      </w:r>
      <w:r>
        <w:rPr>
          <w:spacing w:val="1"/>
        </w:rPr>
        <w:t> </w:t>
      </w:r>
      <w:r>
        <w:rPr/>
        <w:t>químicos, a serapilheira é de fundamental importância para a produção sustentável</w:t>
      </w:r>
      <w:r>
        <w:rPr>
          <w:spacing w:val="1"/>
        </w:rPr>
        <w:t> </w:t>
      </w:r>
      <w:r>
        <w:rPr>
          <w:spacing w:val="-1"/>
        </w:rPr>
        <w:t>destes</w:t>
      </w:r>
      <w:r>
        <w:rPr>
          <w:spacing w:val="-15"/>
        </w:rPr>
        <w:t> </w:t>
      </w:r>
      <w:r>
        <w:rPr>
          <w:spacing w:val="-1"/>
        </w:rPr>
        <w:t>povoamentos</w:t>
      </w:r>
      <w:r>
        <w:rPr>
          <w:spacing w:val="-15"/>
        </w:rPr>
        <w:t> </w:t>
      </w:r>
      <w:r>
        <w:rPr>
          <w:spacing w:val="-1"/>
        </w:rPr>
        <w:t>(PIOVESAN</w:t>
      </w:r>
      <w:r>
        <w:rPr>
          <w:spacing w:val="-13"/>
        </w:rPr>
        <w:t> </w:t>
      </w:r>
      <w:r>
        <w:rPr/>
        <w:t>et</w:t>
      </w:r>
      <w:r>
        <w:rPr>
          <w:spacing w:val="-12"/>
        </w:rPr>
        <w:t> </w:t>
      </w:r>
      <w:r>
        <w:rPr/>
        <w:t>al.,</w:t>
      </w:r>
      <w:r>
        <w:rPr>
          <w:spacing w:val="-12"/>
        </w:rPr>
        <w:t> </w:t>
      </w:r>
      <w:r>
        <w:rPr/>
        <w:t>2012).</w:t>
      </w:r>
      <w:r>
        <w:rPr>
          <w:spacing w:val="-10"/>
        </w:rPr>
        <w:t> </w:t>
      </w:r>
      <w:r>
        <w:rPr/>
        <w:t>Em</w:t>
      </w:r>
      <w:r>
        <w:rPr>
          <w:spacing w:val="-13"/>
        </w:rPr>
        <w:t> </w:t>
      </w:r>
      <w:r>
        <w:rPr/>
        <w:t>plantações</w:t>
      </w:r>
      <w:r>
        <w:rPr>
          <w:spacing w:val="-15"/>
        </w:rPr>
        <w:t> </w:t>
      </w:r>
      <w:r>
        <w:rPr/>
        <w:t>florestais</w:t>
      </w:r>
      <w:r>
        <w:rPr>
          <w:spacing w:val="-13"/>
        </w:rPr>
        <w:t> </w:t>
      </w:r>
      <w:r>
        <w:rPr/>
        <w:t>estabelecidas</w:t>
      </w:r>
      <w:r>
        <w:rPr>
          <w:spacing w:val="-62"/>
        </w:rPr>
        <w:t> </w:t>
      </w:r>
      <w:r>
        <w:rPr/>
        <w:t>em</w:t>
      </w:r>
      <w:r>
        <w:rPr>
          <w:spacing w:val="-3"/>
        </w:rPr>
        <w:t> </w:t>
      </w:r>
      <w:r>
        <w:rPr/>
        <w:t>solo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baixa</w:t>
      </w:r>
      <w:r>
        <w:rPr>
          <w:spacing w:val="-4"/>
        </w:rPr>
        <w:t> </w:t>
      </w:r>
      <w:r>
        <w:rPr/>
        <w:t>fertilidade</w:t>
      </w:r>
      <w:r>
        <w:rPr>
          <w:spacing w:val="-3"/>
        </w:rPr>
        <w:t> </w:t>
      </w:r>
      <w:r>
        <w:rPr/>
        <w:t>natural</w:t>
      </w:r>
      <w:r>
        <w:rPr>
          <w:spacing w:val="-5"/>
        </w:rPr>
        <w:t> </w:t>
      </w:r>
      <w:r>
        <w:rPr/>
        <w:t>constata-se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queda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produtividade</w:t>
      </w:r>
      <w:r>
        <w:rPr>
          <w:spacing w:val="-6"/>
        </w:rPr>
        <w:t> </w:t>
      </w:r>
      <w:r>
        <w:rPr/>
        <w:t>ao</w:t>
      </w:r>
      <w:r>
        <w:rPr>
          <w:spacing w:val="-4"/>
        </w:rPr>
        <w:t> </w:t>
      </w:r>
      <w:r>
        <w:rPr/>
        <w:t>longo</w:t>
      </w:r>
      <w:r>
        <w:rPr>
          <w:spacing w:val="-4"/>
        </w:rPr>
        <w:t> </w:t>
      </w:r>
      <w:r>
        <w:rPr/>
        <w:t>de</w:t>
      </w:r>
      <w:r>
        <w:rPr>
          <w:spacing w:val="-61"/>
        </w:rPr>
        <w:t> </w:t>
      </w:r>
      <w:r>
        <w:rPr/>
        <w:t>sucessivas</w:t>
      </w:r>
      <w:r>
        <w:rPr>
          <w:spacing w:val="1"/>
        </w:rPr>
        <w:t> </w:t>
      </w:r>
      <w:r>
        <w:rPr/>
        <w:t>rotações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mesma</w:t>
      </w:r>
      <w:r>
        <w:rPr>
          <w:spacing w:val="1"/>
        </w:rPr>
        <w:t> </w:t>
      </w:r>
      <w:r>
        <w:rPr/>
        <w:t>espécie,</w:t>
      </w:r>
      <w:r>
        <w:rPr>
          <w:spacing w:val="1"/>
        </w:rPr>
        <w:t> </w:t>
      </w:r>
      <w:r>
        <w:rPr/>
        <w:t>possivelmente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decorrência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declínio da fertilidade do solo causado por um manejo inadequado, como fertilização</w:t>
      </w:r>
      <w:r>
        <w:rPr>
          <w:spacing w:val="1"/>
        </w:rPr>
        <w:t> </w:t>
      </w:r>
      <w:r>
        <w:rPr/>
        <w:t>insuficiente</w:t>
      </w:r>
      <w:r>
        <w:rPr>
          <w:spacing w:val="2"/>
        </w:rPr>
        <w:t> </w:t>
      </w:r>
      <w:r>
        <w:rPr/>
        <w:t>ou</w:t>
      </w:r>
      <w:r>
        <w:rPr>
          <w:spacing w:val="1"/>
        </w:rPr>
        <w:t> </w:t>
      </w:r>
      <w:r>
        <w:rPr/>
        <w:t>manejo improprio</w:t>
      </w:r>
      <w:r>
        <w:rPr>
          <w:spacing w:val="1"/>
        </w:rPr>
        <w:t> </w:t>
      </w:r>
      <w:r>
        <w:rPr/>
        <w:t>dos</w:t>
      </w:r>
      <w:r>
        <w:rPr>
          <w:spacing w:val="2"/>
        </w:rPr>
        <w:t> </w:t>
      </w:r>
      <w:r>
        <w:rPr/>
        <w:t>resíduos</w:t>
      </w:r>
      <w:r>
        <w:rPr>
          <w:spacing w:val="-1"/>
        </w:rPr>
        <w:t> </w:t>
      </w:r>
      <w:r>
        <w:rPr/>
        <w:t>(LONDERO</w:t>
      </w:r>
      <w:r>
        <w:rPr>
          <w:spacing w:val="3"/>
        </w:rPr>
        <w:t> </w:t>
      </w:r>
      <w:r>
        <w:rPr/>
        <w:t>et</w:t>
      </w:r>
      <w:r>
        <w:rPr>
          <w:spacing w:val="1"/>
        </w:rPr>
        <w:t> </w:t>
      </w:r>
      <w:r>
        <w:rPr/>
        <w:t>al., 2011).</w:t>
      </w:r>
    </w:p>
    <w:p>
      <w:pPr>
        <w:pStyle w:val="BodyText"/>
        <w:spacing w:line="364" w:lineRule="auto" w:before="9"/>
        <w:ind w:left="122" w:right="307" w:firstLine="707"/>
        <w:jc w:val="both"/>
      </w:pPr>
      <w:r>
        <w:rPr/>
        <w:t>Colheitas intensivas podem afetar negativamente a fertilidade química do solo</w:t>
      </w:r>
      <w:r>
        <w:rPr>
          <w:spacing w:val="1"/>
        </w:rPr>
        <w:t> </w:t>
      </w:r>
      <w:r>
        <w:rPr/>
        <w:t>(ACHAT et al., 2015). Logo, o manejo intensivo dos povoamentos florestais além de</w:t>
      </w:r>
      <w:r>
        <w:rPr>
          <w:spacing w:val="1"/>
        </w:rPr>
        <w:t> </w:t>
      </w:r>
      <w:r>
        <w:rPr/>
        <w:t>aumentar a exportação de nutrientes do sítio (VIERA et al., 2011), pode resultar em</w:t>
      </w:r>
      <w:r>
        <w:rPr>
          <w:spacing w:val="1"/>
        </w:rPr>
        <w:t> </w:t>
      </w:r>
      <w:r>
        <w:rPr/>
        <w:t>uma menor produção no ciclo seguinte (</w:t>
      </w:r>
      <w:hyperlink w:history="true" w:anchor="_bookmark8">
        <w:r>
          <w:rPr/>
          <w:t>Figura 2</w:t>
        </w:r>
      </w:hyperlink>
      <w:r>
        <w:rPr/>
        <w:t>) (ACHAT et al., 2015). Estudos que</w:t>
      </w:r>
      <w:r>
        <w:rPr>
          <w:spacing w:val="1"/>
        </w:rPr>
        <w:t> </w:t>
      </w:r>
      <w:r>
        <w:rPr/>
        <w:t>abordam a ciclagem de nutrientes em povoamentos florestais possibilitam prever</w:t>
      </w:r>
      <w:r>
        <w:rPr>
          <w:spacing w:val="1"/>
        </w:rPr>
        <w:t> </w:t>
      </w:r>
      <w:r>
        <w:rPr/>
        <w:t>situações que poderiam ser críticas a médio e longo prazo, tanto em relação a</w:t>
      </w:r>
      <w:r>
        <w:rPr>
          <w:spacing w:val="1"/>
        </w:rPr>
        <w:t> </w:t>
      </w:r>
      <w:r>
        <w:rPr/>
        <w:t>produtividade, como em relação as características do solo, especialmente para o</w:t>
      </w:r>
      <w:r>
        <w:rPr>
          <w:spacing w:val="1"/>
        </w:rPr>
        <w:t> </w:t>
      </w:r>
      <w:r>
        <w:rPr/>
        <w:t>pinus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tradicionalmente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implantado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solos</w:t>
      </w:r>
      <w:r>
        <w:rPr>
          <w:spacing w:val="1"/>
        </w:rPr>
        <w:t> </w:t>
      </w:r>
      <w:r>
        <w:rPr/>
        <w:t>extremamente</w:t>
      </w:r>
      <w:r>
        <w:rPr>
          <w:spacing w:val="1"/>
        </w:rPr>
        <w:t> </w:t>
      </w:r>
      <w:r>
        <w:rPr/>
        <w:t>pobres</w:t>
      </w:r>
      <w:r>
        <w:rPr>
          <w:spacing w:val="1"/>
        </w:rPr>
        <w:t> </w:t>
      </w:r>
      <w:r>
        <w:rPr/>
        <w:t>(SCHUMACHER</w:t>
      </w:r>
      <w:r>
        <w:rPr>
          <w:spacing w:val="1"/>
        </w:rPr>
        <w:t> </w:t>
      </w:r>
      <w:r>
        <w:rPr/>
        <w:t>et</w:t>
      </w:r>
      <w:r>
        <w:rPr>
          <w:spacing w:val="3"/>
        </w:rPr>
        <w:t> </w:t>
      </w:r>
      <w:r>
        <w:rPr/>
        <w:t>al.,</w:t>
      </w:r>
      <w:r>
        <w:rPr>
          <w:spacing w:val="1"/>
        </w:rPr>
        <w:t> </w:t>
      </w:r>
      <w:r>
        <w:rPr/>
        <w:t>2008).</w:t>
      </w:r>
    </w:p>
    <w:p>
      <w:pPr>
        <w:pStyle w:val="BodyText"/>
        <w:spacing w:line="367" w:lineRule="auto" w:before="9"/>
        <w:ind w:left="122" w:right="313" w:firstLine="707"/>
        <w:jc w:val="both"/>
      </w:pPr>
      <w:r>
        <w:rPr/>
        <w:t>Para</w:t>
      </w:r>
      <w:r>
        <w:rPr>
          <w:spacing w:val="1"/>
        </w:rPr>
        <w:t> </w:t>
      </w:r>
      <w:r>
        <w:rPr/>
        <w:t>adoção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adequadas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manejo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longo</w:t>
      </w:r>
      <w:r>
        <w:rPr>
          <w:spacing w:val="1"/>
        </w:rPr>
        <w:t> </w:t>
      </w:r>
      <w:r>
        <w:rPr/>
        <w:t>prazo</w:t>
      </w:r>
      <w:r>
        <w:rPr>
          <w:spacing w:val="1"/>
        </w:rPr>
        <w:t> </w:t>
      </w:r>
      <w:r>
        <w:rPr/>
        <w:t>é</w:t>
      </w:r>
      <w:r>
        <w:rPr>
          <w:spacing w:val="-61"/>
        </w:rPr>
        <w:t> </w:t>
      </w:r>
      <w:r>
        <w:rPr/>
        <w:t>imprescindível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relações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quantidade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nutrientes</w:t>
      </w:r>
      <w:r>
        <w:rPr>
          <w:spacing w:val="1"/>
        </w:rPr>
        <w:t> </w:t>
      </w:r>
      <w:r>
        <w:rPr/>
        <w:t>exportados e a biodisponibilidade dos nutrientes no sítio de cultivo (SANTANA et al.,</w:t>
      </w:r>
      <w:r>
        <w:rPr>
          <w:spacing w:val="1"/>
        </w:rPr>
        <w:t> </w:t>
      </w:r>
      <w:r>
        <w:rPr/>
        <w:t>2008). Portanto, para que a produção de madeira nesses plantios florestais ocorra de</w:t>
      </w:r>
      <w:r>
        <w:rPr>
          <w:spacing w:val="-61"/>
        </w:rPr>
        <w:t> </w:t>
      </w:r>
      <w:r>
        <w:rPr/>
        <w:t>forma sustentável é necessário que seja caracterizado os aspectos ecológicos da</w:t>
      </w:r>
      <w:r>
        <w:rPr>
          <w:spacing w:val="1"/>
        </w:rPr>
        <w:t> </w:t>
      </w:r>
      <w:r>
        <w:rPr/>
        <w:t>floresta,</w:t>
      </w:r>
      <w:r>
        <w:rPr>
          <w:spacing w:val="1"/>
        </w:rPr>
        <w:t> </w:t>
      </w:r>
      <w:r>
        <w:rPr/>
        <w:t>destacando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ciclagem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nutrientes</w:t>
      </w:r>
      <w:r>
        <w:rPr>
          <w:spacing w:val="1"/>
        </w:rPr>
        <w:t> </w:t>
      </w:r>
      <w:r>
        <w:rPr/>
        <w:t>decorrente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deposição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decomposição da serapilheira dentro do ecossistema florestal (PIOVESAN et al.,</w:t>
      </w:r>
      <w:r>
        <w:rPr>
          <w:spacing w:val="1"/>
        </w:rPr>
        <w:t> </w:t>
      </w:r>
      <w:r>
        <w:rPr/>
        <w:t>2012).</w:t>
      </w:r>
    </w:p>
    <w:p>
      <w:pPr>
        <w:spacing w:after="0" w:line="367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4" w:lineRule="auto"/>
        <w:ind w:left="1254" w:right="310" w:hanging="1133"/>
      </w:pPr>
      <w:bookmarkStart w:name="_bookmark8" w:id="14"/>
      <w:bookmarkEnd w:id="14"/>
      <w:r>
        <w:rPr/>
      </w:r>
      <w:r>
        <w:rPr/>
        <w:t>Figura</w:t>
      </w:r>
      <w:r>
        <w:rPr>
          <w:spacing w:val="1"/>
        </w:rPr>
        <w:t> </w:t>
      </w:r>
      <w:r>
        <w:rPr/>
        <w:t>2</w:t>
      </w:r>
      <w:r>
        <w:rPr>
          <w:spacing w:val="2"/>
        </w:rPr>
        <w:t> </w:t>
      </w:r>
      <w:r>
        <w:rPr/>
        <w:t>-</w:t>
      </w:r>
      <w:r>
        <w:rPr>
          <w:spacing w:val="37"/>
        </w:rPr>
        <w:t> </w:t>
      </w:r>
      <w:r>
        <w:rPr/>
        <w:t>Impacto</w:t>
      </w:r>
      <w:r>
        <w:rPr>
          <w:spacing w:val="47"/>
        </w:rPr>
        <w:t> </w:t>
      </w:r>
      <w:r>
        <w:rPr/>
        <w:t>da</w:t>
      </w:r>
      <w:r>
        <w:rPr>
          <w:spacing w:val="48"/>
        </w:rPr>
        <w:t> </w:t>
      </w:r>
      <w:r>
        <w:rPr/>
        <w:t>colheita</w:t>
      </w:r>
      <w:r>
        <w:rPr>
          <w:spacing w:val="46"/>
        </w:rPr>
        <w:t> </w:t>
      </w:r>
      <w:r>
        <w:rPr/>
        <w:t>intensiva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biomassa</w:t>
      </w:r>
      <w:r>
        <w:rPr>
          <w:spacing w:val="47"/>
        </w:rPr>
        <w:t> </w:t>
      </w:r>
      <w:r>
        <w:rPr/>
        <w:t>em</w:t>
      </w:r>
      <w:r>
        <w:rPr>
          <w:spacing w:val="48"/>
        </w:rPr>
        <w:t> </w:t>
      </w:r>
      <w:r>
        <w:rPr/>
        <w:t>plantações</w:t>
      </w:r>
      <w:r>
        <w:rPr>
          <w:spacing w:val="43"/>
        </w:rPr>
        <w:t> </w:t>
      </w:r>
      <w:r>
        <w:rPr/>
        <w:t>florestais</w:t>
      </w:r>
      <w:r>
        <w:rPr>
          <w:spacing w:val="46"/>
        </w:rPr>
        <w:t> </w:t>
      </w:r>
      <w:r>
        <w:rPr/>
        <w:t>no</w:t>
      </w:r>
      <w:r>
        <w:rPr>
          <w:spacing w:val="-61"/>
        </w:rPr>
        <w:t> </w:t>
      </w:r>
      <w:r>
        <w:rPr/>
        <w:t>balanço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nutrientes</w:t>
      </w:r>
      <w:r>
        <w:rPr>
          <w:spacing w:val="1"/>
        </w:rPr>
        <w:t> </w:t>
      </w:r>
      <w:r>
        <w:rPr/>
        <w:t>do</w:t>
      </w:r>
      <w:r>
        <w:rPr>
          <w:spacing w:val="3"/>
        </w:rPr>
        <w:t> </w:t>
      </w:r>
      <w:r>
        <w:rPr/>
        <w:t>sítio.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1080516</wp:posOffset>
            </wp:positionH>
            <wp:positionV relativeFrom="paragraph">
              <wp:posOffset>118649</wp:posOffset>
            </wp:positionV>
            <wp:extent cx="5771618" cy="3929157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618" cy="3929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122" w:right="0" w:firstLine="0"/>
        <w:jc w:val="left"/>
        <w:rPr>
          <w:sz w:val="20"/>
        </w:rPr>
      </w:pPr>
      <w:r>
        <w:rPr>
          <w:sz w:val="20"/>
        </w:rPr>
        <w:t>Fonte: Adaptado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Achat</w:t>
      </w:r>
      <w:r>
        <w:rPr>
          <w:spacing w:val="4"/>
          <w:sz w:val="20"/>
        </w:rPr>
        <w:t> </w:t>
      </w:r>
      <w:r>
        <w:rPr>
          <w:sz w:val="20"/>
        </w:rPr>
        <w:t>et</w:t>
      </w:r>
      <w:r>
        <w:rPr>
          <w:spacing w:val="-2"/>
          <w:sz w:val="20"/>
        </w:rPr>
        <w:t> </w:t>
      </w:r>
      <w:r>
        <w:rPr>
          <w:sz w:val="20"/>
        </w:rPr>
        <w:t>al., 2015.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2"/>
        </w:numPr>
        <w:tabs>
          <w:tab w:pos="590" w:val="left" w:leader="none"/>
        </w:tabs>
        <w:spacing w:line="240" w:lineRule="auto" w:before="0" w:after="0"/>
        <w:ind w:left="590" w:right="0" w:hanging="468"/>
        <w:jc w:val="left"/>
        <w:rPr>
          <w:sz w:val="24"/>
        </w:rPr>
      </w:pPr>
      <w:bookmarkStart w:name="_bookmark9" w:id="15"/>
      <w:bookmarkEnd w:id="15"/>
      <w:r>
        <w:rPr/>
      </w:r>
      <w:bookmarkStart w:name="_bookmark9" w:id="16"/>
      <w:bookmarkEnd w:id="16"/>
      <w:r>
        <w:rPr>
          <w:sz w:val="24"/>
        </w:rPr>
        <w:t>DEP</w:t>
      </w:r>
      <w:r>
        <w:rPr>
          <w:sz w:val="24"/>
        </w:rPr>
        <w:t>OSIÇÃO</w:t>
      </w:r>
      <w:r>
        <w:rPr>
          <w:spacing w:val="-3"/>
          <w:sz w:val="24"/>
        </w:rPr>
        <w:t> </w:t>
      </w:r>
      <w:r>
        <w:rPr>
          <w:sz w:val="24"/>
        </w:rPr>
        <w:t>ATMOSFÉRICA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64" w:lineRule="auto" w:before="1"/>
        <w:ind w:left="122" w:right="310" w:firstLine="707"/>
        <w:jc w:val="both"/>
      </w:pPr>
      <w:r>
        <w:rPr/>
        <w:t>As precipitações trazem consigo elementos de constituição mineral e orgânica</w:t>
      </w:r>
      <w:r>
        <w:rPr>
          <w:spacing w:val="-61"/>
        </w:rPr>
        <w:t> </w:t>
      </w:r>
      <w:r>
        <w:rPr/>
        <w:t>que se encontram suspensos na atmosfera e ao atravessar o dossel florestal podem</w:t>
      </w:r>
      <w:r>
        <w:rPr>
          <w:spacing w:val="1"/>
        </w:rPr>
        <w:t> </w:t>
      </w:r>
      <w:r>
        <w:rPr/>
        <w:t>ser absorvidos resultando numa importante fonte de reposição de nutrientes do solo,</w:t>
      </w:r>
      <w:r>
        <w:rPr>
          <w:spacing w:val="1"/>
        </w:rPr>
        <w:t> </w:t>
      </w:r>
      <w:r>
        <w:rPr/>
        <w:t>constituindo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ciclagem</w:t>
      </w:r>
      <w:r>
        <w:rPr>
          <w:spacing w:val="1"/>
        </w:rPr>
        <w:t> </w:t>
      </w:r>
      <w:r>
        <w:rPr/>
        <w:t>biogeoquímica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ecossistemas</w:t>
      </w:r>
      <w:r>
        <w:rPr>
          <w:spacing w:val="1"/>
        </w:rPr>
        <w:t> </w:t>
      </w:r>
      <w:r>
        <w:rPr/>
        <w:t>florestais</w:t>
      </w:r>
      <w:r>
        <w:rPr>
          <w:spacing w:val="1"/>
        </w:rPr>
        <w:t> </w:t>
      </w:r>
      <w:r>
        <w:rPr/>
        <w:t>(VALENTE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povoamentos</w:t>
      </w:r>
      <w:r>
        <w:rPr>
          <w:spacing w:val="1"/>
        </w:rPr>
        <w:t> </w:t>
      </w:r>
      <w:r>
        <w:rPr/>
        <w:t>florestais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precipitação pluviométrica é naturalmente fracionada em três fluxos, parte dela é</w:t>
      </w:r>
      <w:r>
        <w:rPr>
          <w:spacing w:val="1"/>
        </w:rPr>
        <w:t> </w:t>
      </w:r>
      <w:r>
        <w:rPr/>
        <w:t>interceptada e armazenada pela vegetação e evapora durante ou após o evento de</w:t>
      </w:r>
      <w:r>
        <w:rPr>
          <w:spacing w:val="1"/>
        </w:rPr>
        <w:t> </w:t>
      </w:r>
      <w:r>
        <w:rPr/>
        <w:t>chuva; parte cai livremente sobre o solo ou após ser interceptada chega ao solo pelo</w:t>
      </w:r>
      <w:r>
        <w:rPr>
          <w:spacing w:val="1"/>
        </w:rPr>
        <w:t> </w:t>
      </w:r>
      <w:r>
        <w:rPr/>
        <w:t>gotejamento das copas; e a terceira parte alcança o solo escoando pelos troncos,</w:t>
      </w:r>
      <w:r>
        <w:rPr>
          <w:spacing w:val="1"/>
        </w:rPr>
        <w:t> </w:t>
      </w:r>
      <w:r>
        <w:rPr/>
        <w:t>após</w:t>
      </w:r>
      <w:r>
        <w:rPr>
          <w:spacing w:val="-1"/>
        </w:rPr>
        <w:t> </w:t>
      </w:r>
      <w:r>
        <w:rPr/>
        <w:t>a</w:t>
      </w:r>
      <w:r>
        <w:rPr>
          <w:spacing w:val="3"/>
        </w:rPr>
        <w:t> </w:t>
      </w:r>
      <w:r>
        <w:rPr/>
        <w:t>interceptação</w:t>
      </w:r>
      <w:r>
        <w:rPr>
          <w:spacing w:val="3"/>
        </w:rPr>
        <w:t> </w:t>
      </w:r>
      <w:r>
        <w:rPr/>
        <w:t>(GIGLIO;</w:t>
      </w:r>
      <w:r>
        <w:rPr>
          <w:spacing w:val="5"/>
        </w:rPr>
        <w:t> </w:t>
      </w:r>
      <w:r>
        <w:rPr/>
        <w:t>KOBIYAMA,</w:t>
      </w:r>
      <w:r>
        <w:rPr>
          <w:spacing w:val="1"/>
        </w:rPr>
        <w:t> </w:t>
      </w:r>
      <w:r>
        <w:rPr/>
        <w:t>2013).</w:t>
      </w:r>
    </w:p>
    <w:p>
      <w:pPr>
        <w:spacing w:after="0" w:line="364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4" w:lineRule="auto"/>
        <w:ind w:left="122" w:right="311" w:firstLine="707"/>
        <w:jc w:val="both"/>
      </w:pPr>
      <w:r>
        <w:rPr/>
        <w:t>A deposição atmosférica é o processo natural pelo qual gases e partículas de</w:t>
      </w:r>
      <w:r>
        <w:rPr>
          <w:spacing w:val="1"/>
        </w:rPr>
        <w:t> </w:t>
      </w:r>
      <w:r>
        <w:rPr/>
        <w:t>aerossóis</w:t>
      </w:r>
      <w:r>
        <w:rPr>
          <w:spacing w:val="-10"/>
        </w:rPr>
        <w:t> </w:t>
      </w:r>
      <w:r>
        <w:rPr/>
        <w:t>são</w:t>
      </w:r>
      <w:r>
        <w:rPr>
          <w:spacing w:val="-8"/>
        </w:rPr>
        <w:t> </w:t>
      </w:r>
      <w:r>
        <w:rPr/>
        <w:t>removidos</w:t>
      </w:r>
      <w:r>
        <w:rPr>
          <w:spacing w:val="-6"/>
        </w:rPr>
        <w:t> </w:t>
      </w:r>
      <w:r>
        <w:rPr/>
        <w:t>da</w:t>
      </w:r>
      <w:r>
        <w:rPr>
          <w:spacing w:val="-8"/>
        </w:rPr>
        <w:t> </w:t>
      </w:r>
      <w:r>
        <w:rPr/>
        <w:t>atmosfera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depositados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/>
        <w:t>superfície</w:t>
      </w:r>
      <w:r>
        <w:rPr>
          <w:spacing w:val="-8"/>
        </w:rPr>
        <w:t> </w:t>
      </w:r>
      <w:r>
        <w:rPr/>
        <w:t>terrestre,</w:t>
      </w:r>
      <w:r>
        <w:rPr>
          <w:spacing w:val="-8"/>
        </w:rPr>
        <w:t> </w:t>
      </w:r>
      <w:r>
        <w:rPr/>
        <w:t>podendo</w:t>
      </w:r>
      <w:r>
        <w:rPr>
          <w:spacing w:val="-61"/>
        </w:rPr>
        <w:t> </w:t>
      </w:r>
      <w:r>
        <w:rPr/>
        <w:t>ser</w:t>
      </w:r>
      <w:r>
        <w:rPr>
          <w:spacing w:val="-14"/>
        </w:rPr>
        <w:t> </w:t>
      </w:r>
      <w:r>
        <w:rPr/>
        <w:t>por</w:t>
      </w:r>
      <w:r>
        <w:rPr>
          <w:spacing w:val="-15"/>
        </w:rPr>
        <w:t> </w:t>
      </w:r>
      <w:r>
        <w:rPr/>
        <w:t>deposição</w:t>
      </w:r>
      <w:r>
        <w:rPr>
          <w:spacing w:val="-13"/>
        </w:rPr>
        <w:t> </w:t>
      </w:r>
      <w:r>
        <w:rPr/>
        <w:t>úmida</w:t>
      </w:r>
      <w:r>
        <w:rPr>
          <w:spacing w:val="-11"/>
        </w:rPr>
        <w:t> </w:t>
      </w:r>
      <w:r>
        <w:rPr/>
        <w:t>ou</w:t>
      </w:r>
      <w:r>
        <w:rPr>
          <w:spacing w:val="-11"/>
        </w:rPr>
        <w:t> </w:t>
      </w:r>
      <w:r>
        <w:rPr/>
        <w:t>seca</w:t>
      </w:r>
      <w:r>
        <w:rPr>
          <w:spacing w:val="-8"/>
        </w:rPr>
        <w:t> </w:t>
      </w:r>
      <w:r>
        <w:rPr/>
        <w:t>(GÁCIT,</w:t>
      </w:r>
      <w:r>
        <w:rPr>
          <w:spacing w:val="-12"/>
        </w:rPr>
        <w:t> </w:t>
      </w:r>
      <w:r>
        <w:rPr/>
        <w:t>2016):</w:t>
      </w:r>
      <w:r>
        <w:rPr>
          <w:spacing w:val="-12"/>
        </w:rPr>
        <w:t> </w:t>
      </w:r>
      <w:r>
        <w:rPr/>
        <w:t>i)</w:t>
      </w:r>
      <w:r>
        <w:rPr>
          <w:spacing w:val="-13"/>
        </w:rPr>
        <w:t> </w:t>
      </w:r>
      <w:r>
        <w:rPr/>
        <w:t>deposição</w:t>
      </w:r>
      <w:r>
        <w:rPr>
          <w:spacing w:val="-14"/>
        </w:rPr>
        <w:t> </w:t>
      </w:r>
      <w:r>
        <w:rPr/>
        <w:t>úmida</w:t>
      </w:r>
      <w:r>
        <w:rPr>
          <w:spacing w:val="-11"/>
        </w:rPr>
        <w:t> </w:t>
      </w:r>
      <w:r>
        <w:rPr/>
        <w:t>acontece</w:t>
      </w:r>
      <w:r>
        <w:rPr>
          <w:spacing w:val="-11"/>
        </w:rPr>
        <w:t> </w:t>
      </w:r>
      <w:r>
        <w:rPr/>
        <w:t>quando</w:t>
      </w:r>
      <w:r>
        <w:rPr>
          <w:spacing w:val="-61"/>
        </w:rPr>
        <w:t> </w:t>
      </w:r>
      <w:r>
        <w:rPr/>
        <w:t>hidrometeoros atmosféricos (gotículas de nuvem e névoa, chuva, neve entre outros)</w:t>
      </w:r>
      <w:r>
        <w:rPr>
          <w:spacing w:val="1"/>
        </w:rPr>
        <w:t> </w:t>
      </w:r>
      <w:r>
        <w:rPr/>
        <w:t>removem gases e partículas da atmosfera (processo de remoção úmida) e precipitam</w:t>
      </w:r>
      <w:r>
        <w:rPr>
          <w:spacing w:val="-61"/>
        </w:rPr>
        <w:t> </w:t>
      </w:r>
      <w:r>
        <w:rPr/>
        <w:t>posteriormente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superfície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terra;</w:t>
      </w:r>
      <w:r>
        <w:rPr>
          <w:spacing w:val="1"/>
        </w:rPr>
        <w:t> </w:t>
      </w:r>
      <w:r>
        <w:rPr/>
        <w:t>ii)</w:t>
      </w:r>
      <w:r>
        <w:rPr>
          <w:spacing w:val="1"/>
        </w:rPr>
        <w:t> </w:t>
      </w:r>
      <w:r>
        <w:rPr/>
        <w:t>deposição</w:t>
      </w:r>
      <w:r>
        <w:rPr>
          <w:spacing w:val="1"/>
        </w:rPr>
        <w:t> </w:t>
      </w:r>
      <w:r>
        <w:rPr/>
        <w:t>seca</w:t>
      </w:r>
      <w:r>
        <w:rPr>
          <w:spacing w:val="1"/>
        </w:rPr>
        <w:t> </w:t>
      </w:r>
      <w:r>
        <w:rPr/>
        <w:t>acontece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ausência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precipitação</w:t>
      </w:r>
      <w:r>
        <w:rPr>
          <w:spacing w:val="1"/>
        </w:rPr>
        <w:t> </w:t>
      </w:r>
      <w:r>
        <w:rPr/>
        <w:t>gases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materiais</w:t>
      </w:r>
      <w:r>
        <w:rPr>
          <w:spacing w:val="1"/>
        </w:rPr>
        <w:t> </w:t>
      </w:r>
      <w:r>
        <w:rPr/>
        <w:t>particulados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transportados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atmosfera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depositados</w:t>
      </w:r>
      <w:r>
        <w:rPr>
          <w:spacing w:val="2"/>
        </w:rPr>
        <w:t> </w:t>
      </w:r>
      <w:r>
        <w:rPr/>
        <w:t>sobre</w:t>
      </w:r>
      <w:r>
        <w:rPr>
          <w:spacing w:val="3"/>
        </w:rPr>
        <w:t> </w:t>
      </w:r>
      <w:r>
        <w:rPr/>
        <w:t>superfícies</w:t>
      </w:r>
      <w:r>
        <w:rPr>
          <w:spacing w:val="3"/>
        </w:rPr>
        <w:t> </w:t>
      </w:r>
      <w:r>
        <w:rPr/>
        <w:t>diversas.</w:t>
      </w:r>
    </w:p>
    <w:p>
      <w:pPr>
        <w:pStyle w:val="BodyText"/>
        <w:spacing w:line="364" w:lineRule="auto" w:before="10"/>
        <w:ind w:left="122" w:right="307" w:firstLine="707"/>
        <w:jc w:val="both"/>
      </w:pPr>
      <w:r>
        <w:rPr/>
        <w:t>Condições meteorológicas sazonais determinam as distâncias de transporte a</w:t>
      </w:r>
      <w:r>
        <w:rPr>
          <w:spacing w:val="1"/>
        </w:rPr>
        <w:t> </w:t>
      </w:r>
      <w:r>
        <w:rPr/>
        <w:t>partir</w:t>
      </w:r>
      <w:r>
        <w:rPr>
          <w:spacing w:val="-5"/>
        </w:rPr>
        <w:t> </w:t>
      </w:r>
      <w:r>
        <w:rPr/>
        <w:t>das</w:t>
      </w:r>
      <w:r>
        <w:rPr>
          <w:spacing w:val="-6"/>
        </w:rPr>
        <w:t> </w:t>
      </w:r>
      <w:r>
        <w:rPr/>
        <w:t>fontes</w:t>
      </w:r>
      <w:r>
        <w:rPr>
          <w:spacing w:val="-3"/>
        </w:rPr>
        <w:t> </w:t>
      </w:r>
      <w:r>
        <w:rPr/>
        <w:t>bem</w:t>
      </w:r>
      <w:r>
        <w:rPr>
          <w:spacing w:val="-2"/>
        </w:rPr>
        <w:t> </w:t>
      </w:r>
      <w:r>
        <w:rPr/>
        <w:t>como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distribuição</w:t>
      </w:r>
      <w:r>
        <w:rPr>
          <w:spacing w:val="-2"/>
        </w:rPr>
        <w:t> </w:t>
      </w:r>
      <w:r>
        <w:rPr/>
        <w:t>vertical</w:t>
      </w:r>
      <w:r>
        <w:rPr>
          <w:spacing w:val="-4"/>
        </w:rPr>
        <w:t> </w:t>
      </w:r>
      <w:r>
        <w:rPr/>
        <w:t>na</w:t>
      </w:r>
      <w:r>
        <w:rPr>
          <w:spacing w:val="-2"/>
        </w:rPr>
        <w:t> </w:t>
      </w:r>
      <w:r>
        <w:rPr/>
        <w:t>atmosfera</w:t>
      </w:r>
      <w:r>
        <w:rPr>
          <w:spacing w:val="1"/>
        </w:rPr>
        <w:t> </w:t>
      </w:r>
      <w:r>
        <w:rPr/>
        <w:t>dos</w:t>
      </w:r>
      <w:r>
        <w:rPr>
          <w:spacing w:val="-4"/>
        </w:rPr>
        <w:t> </w:t>
      </w:r>
      <w:r>
        <w:rPr/>
        <w:t>íons</w:t>
      </w:r>
      <w:r>
        <w:rPr>
          <w:spacing w:val="-3"/>
        </w:rPr>
        <w:t> </w:t>
      </w:r>
      <w:r>
        <w:rPr/>
        <w:t>(CARVALHO</w:t>
      </w:r>
      <w:r>
        <w:rPr>
          <w:spacing w:val="-62"/>
        </w:rPr>
        <w:t> </w:t>
      </w:r>
      <w:r>
        <w:rPr/>
        <w:t>JUNIOR, 2004). O autor destaca ainda que camadas elevadas de aerossóis podem</w:t>
      </w:r>
      <w:r>
        <w:rPr>
          <w:spacing w:val="1"/>
        </w:rPr>
        <w:t> </w:t>
      </w:r>
      <w:r>
        <w:rPr/>
        <w:t>ser movidas por ventos fortes e transportadas da África ou Ásia para a América e da</w:t>
      </w:r>
      <w:r>
        <w:rPr>
          <w:spacing w:val="1"/>
        </w:rPr>
        <w:t> </w:t>
      </w:r>
      <w:r>
        <w:rPr/>
        <w:t>América para a Europa e que a medida que os aerossóis são transportados, suas</w:t>
      </w:r>
      <w:r>
        <w:rPr>
          <w:spacing w:val="1"/>
        </w:rPr>
        <w:t> </w:t>
      </w:r>
      <w:r>
        <w:rPr/>
        <w:t>propriedades são modificadas por processos físicos no interior das nuvens e reações</w:t>
      </w:r>
      <w:r>
        <w:rPr>
          <w:spacing w:val="-61"/>
        </w:rPr>
        <w:t> </w:t>
      </w:r>
      <w:r>
        <w:rPr/>
        <w:t>químicas</w:t>
      </w:r>
      <w:r>
        <w:rPr>
          <w:spacing w:val="3"/>
        </w:rPr>
        <w:t> </w:t>
      </w:r>
      <w:r>
        <w:rPr/>
        <w:t>na</w:t>
      </w:r>
      <w:r>
        <w:rPr>
          <w:spacing w:val="3"/>
        </w:rPr>
        <w:t> </w:t>
      </w:r>
      <w:r>
        <w:rPr/>
        <w:t>atmosfera.</w:t>
      </w:r>
    </w:p>
    <w:p>
      <w:pPr>
        <w:pStyle w:val="BodyText"/>
        <w:spacing w:line="364" w:lineRule="auto" w:before="6"/>
        <w:ind w:left="122" w:right="307" w:firstLine="707"/>
        <w:jc w:val="both"/>
      </w:pPr>
      <w:r>
        <w:rPr/>
        <w:t>Legout et al. (2016) observaram que existe diferença na interceptação da</w:t>
      </w:r>
      <w:r>
        <w:rPr>
          <w:spacing w:val="1"/>
        </w:rPr>
        <w:t> </w:t>
      </w:r>
      <w:r>
        <w:rPr/>
        <w:t>precipitação em povoamentos de diferentes espécies (</w:t>
      </w:r>
      <w:r>
        <w:rPr>
          <w:rFonts w:ascii="Arial" w:hAnsi="Arial"/>
          <w:i/>
        </w:rPr>
        <w:t>Pseudotsuga menziesii</w:t>
      </w:r>
      <w:r>
        <w:rPr/>
        <w:t>, </w:t>
      </w:r>
      <w:r>
        <w:rPr>
          <w:rFonts w:ascii="Arial" w:hAnsi="Arial"/>
          <w:i/>
        </w:rPr>
        <w:t>Picea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abies </w:t>
      </w:r>
      <w:r>
        <w:rPr/>
        <w:t>e </w:t>
      </w:r>
      <w:r>
        <w:rPr>
          <w:rFonts w:ascii="Arial" w:hAnsi="Arial"/>
          <w:i/>
        </w:rPr>
        <w:t>Abies nordmanniana</w:t>
      </w:r>
      <w:r>
        <w:rPr/>
        <w:t>). Além disso, os autores observaram que os fluxos de</w:t>
      </w:r>
      <w:r>
        <w:rPr>
          <w:spacing w:val="1"/>
        </w:rPr>
        <w:t> </w:t>
      </w:r>
      <w:r>
        <w:rPr/>
        <w:t>íons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apresentaram</w:t>
      </w:r>
      <w:r>
        <w:rPr>
          <w:spacing w:val="1"/>
        </w:rPr>
        <w:t> </w:t>
      </w:r>
      <w:r>
        <w:rPr/>
        <w:t>diferenças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espécies.</w:t>
      </w:r>
      <w:r>
        <w:rPr>
          <w:spacing w:val="1"/>
        </w:rPr>
        <w:t> </w:t>
      </w:r>
      <w:r>
        <w:rPr/>
        <w:t>Portanto,</w:t>
      </w:r>
      <w:r>
        <w:rPr>
          <w:spacing w:val="1"/>
        </w:rPr>
        <w:t> </w:t>
      </w:r>
      <w:r>
        <w:rPr/>
        <w:t>o estudo</w:t>
      </w:r>
      <w:r>
        <w:rPr>
          <w:spacing w:val="1"/>
        </w:rPr>
        <w:t> </w:t>
      </w:r>
      <w:r>
        <w:rPr/>
        <w:t>da</w:t>
      </w:r>
      <w:r>
        <w:rPr>
          <w:spacing w:val="-61"/>
        </w:rPr>
        <w:t> </w:t>
      </w:r>
      <w:r>
        <w:rPr/>
        <w:t>composição química da precipitação pluviométrica é importante na quantificação dos</w:t>
      </w:r>
      <w:r>
        <w:rPr>
          <w:spacing w:val="1"/>
        </w:rPr>
        <w:t> </w:t>
      </w:r>
      <w:r>
        <w:rPr/>
        <w:t>processos biogeoquímicos nos ecossistemas naturais, dado que os fluxos hídricos no</w:t>
      </w:r>
      <w:r>
        <w:rPr>
          <w:spacing w:val="-62"/>
        </w:rPr>
        <w:t> </w:t>
      </w:r>
      <w:r>
        <w:rPr/>
        <w:t>ambiente são dependentes da distribuição espaço temporal das chuvas (CARVALHO</w:t>
      </w:r>
      <w:r>
        <w:rPr>
          <w:spacing w:val="-62"/>
        </w:rPr>
        <w:t> </w:t>
      </w:r>
      <w:r>
        <w:rPr/>
        <w:t>JUNIOR,</w:t>
      </w:r>
      <w:r>
        <w:rPr>
          <w:spacing w:val="2"/>
        </w:rPr>
        <w:t> </w:t>
      </w:r>
      <w:r>
        <w:rPr/>
        <w:t>2004).</w:t>
      </w:r>
    </w:p>
    <w:p>
      <w:pPr>
        <w:spacing w:after="0" w:line="364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spacing w:before="2"/>
      </w:pPr>
    </w:p>
    <w:p>
      <w:pPr>
        <w:spacing w:before="96"/>
        <w:ind w:left="0" w:right="310" w:firstLine="0"/>
        <w:jc w:val="right"/>
        <w:rPr>
          <w:sz w:val="20"/>
        </w:rPr>
      </w:pPr>
      <w:r>
        <w:rPr/>
        <w:pict>
          <v:shape style="position:absolute;margin-left:518.880005pt;margin-top:-13.581221pt;width:32.3pt;height:33.6pt;mso-position-horizontal-relative:page;mso-position-vertical-relative:paragraph;z-index:-21787648" coordorigin="10378,-272" coordsize="646,672" path="m10700,-272l10626,-263,10558,-237,10499,-198,10449,-146,10410,-83,10386,-13,10378,64,10386,141,10410,212,10449,275,10499,327,10558,366,10626,392,10700,400,10774,392,10842,366,10902,327,10952,275,10990,212,11015,141,11023,64,11015,-13,10990,-83,10952,-146,10902,-198,10842,-237,10774,-263,10700,-272xe" filled="true" fillcolor="#ffffff" stroked="false">
            <v:path arrowok="t"/>
            <v:fill type="solid"/>
            <w10:wrap type="none"/>
          </v:shape>
        </w:pict>
      </w:r>
      <w:r>
        <w:rPr>
          <w:sz w:val="20"/>
        </w:rPr>
        <w:t>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1"/>
        <w:numPr>
          <w:ilvl w:val="0"/>
          <w:numId w:val="2"/>
        </w:numPr>
        <w:tabs>
          <w:tab w:pos="389" w:val="left" w:leader="none"/>
        </w:tabs>
        <w:spacing w:line="240" w:lineRule="auto" w:before="0" w:after="0"/>
        <w:ind w:left="388" w:right="0" w:hanging="267"/>
        <w:jc w:val="left"/>
      </w:pPr>
      <w:bookmarkStart w:name="_bookmark10" w:id="17"/>
      <w:bookmarkEnd w:id="17"/>
      <w:r>
        <w:rPr/>
        <w:t>M</w:t>
      </w:r>
      <w:r>
        <w:rPr/>
        <w:t>ATERIAL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MÉTODOS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ListParagraph"/>
        <w:numPr>
          <w:ilvl w:val="1"/>
          <w:numId w:val="2"/>
        </w:numPr>
        <w:tabs>
          <w:tab w:pos="590" w:val="left" w:leader="none"/>
        </w:tabs>
        <w:spacing w:line="240" w:lineRule="auto" w:before="0" w:after="0"/>
        <w:ind w:left="590" w:right="0" w:hanging="468"/>
        <w:jc w:val="left"/>
        <w:rPr>
          <w:sz w:val="24"/>
        </w:rPr>
      </w:pPr>
      <w:bookmarkStart w:name="_bookmark11" w:id="18"/>
      <w:bookmarkEnd w:id="18"/>
      <w:r>
        <w:rPr/>
      </w:r>
      <w:bookmarkStart w:name="_bookmark11" w:id="19"/>
      <w:bookmarkEnd w:id="19"/>
      <w:r>
        <w:rPr>
          <w:sz w:val="24"/>
        </w:rPr>
        <w:t>CARAC</w:t>
      </w:r>
      <w:r>
        <w:rPr>
          <w:sz w:val="24"/>
        </w:rPr>
        <w:t>TERIZAÇÃO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ÁREA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64" w:lineRule="auto" w:before="1"/>
        <w:ind w:left="122" w:right="306" w:firstLine="707"/>
        <w:jc w:val="both"/>
      </w:pPr>
      <w:r>
        <w:rPr/>
        <w:t>O estudo foi realizado em área experimental do programa cooperativo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>
          <w:rFonts w:ascii="Arial" w:hAnsi="Arial"/>
          <w:i/>
        </w:rPr>
        <w:t>Pinus</w:t>
      </w:r>
      <w:r>
        <w:rPr>
          <w:rFonts w:ascii="Arial" w:hAnsi="Arial"/>
          <w:i/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PPPIB/IPEF</w:t>
      </w:r>
      <w:r>
        <w:rPr>
          <w:spacing w:val="1"/>
        </w:rPr>
        <w:t> </w:t>
      </w:r>
      <w:r>
        <w:rPr/>
        <w:t>(Instituto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Pesquisas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Florestais), localizado no município de Telêmaco Borba, PR, Brasil (</w:t>
      </w:r>
      <w:hyperlink w:history="true" w:anchor="_bookmark12">
        <w:r>
          <w:rPr/>
          <w:t>Figura 3</w:t>
        </w:r>
      </w:hyperlink>
      <w:r>
        <w:rPr/>
        <w:t>). As</w:t>
      </w:r>
      <w:r>
        <w:rPr>
          <w:spacing w:val="1"/>
        </w:rPr>
        <w:t> </w:t>
      </w:r>
      <w:r>
        <w:rPr/>
        <w:t>parcelas</w:t>
      </w:r>
      <w:r>
        <w:rPr>
          <w:spacing w:val="1"/>
        </w:rPr>
        <w:t> </w:t>
      </w:r>
      <w:r>
        <w:rPr/>
        <w:t>selecionadas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três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representatividade do manejo praticado pelas empresas participantes do programa</w:t>
      </w:r>
      <w:r>
        <w:rPr>
          <w:spacing w:val="1"/>
        </w:rPr>
        <w:t> </w:t>
      </w:r>
      <w:r>
        <w:rPr/>
        <w:t>(povoamento</w:t>
      </w:r>
      <w:r>
        <w:rPr>
          <w:spacing w:val="3"/>
        </w:rPr>
        <w:t> </w:t>
      </w:r>
      <w:r>
        <w:rPr/>
        <w:t>sem</w:t>
      </w:r>
      <w:r>
        <w:rPr>
          <w:spacing w:val="2"/>
        </w:rPr>
        <w:t> </w:t>
      </w:r>
      <w:r>
        <w:rPr/>
        <w:t>fertilização</w:t>
      </w:r>
      <w:r>
        <w:rPr>
          <w:spacing w:val="3"/>
        </w:rPr>
        <w:t> </w:t>
      </w:r>
      <w:r>
        <w:rPr/>
        <w:t>química</w:t>
      </w:r>
      <w:r>
        <w:rPr>
          <w:spacing w:val="3"/>
        </w:rPr>
        <w:t> </w:t>
      </w:r>
      <w:r>
        <w:rPr/>
        <w:t>e</w:t>
      </w:r>
      <w:r>
        <w:rPr>
          <w:spacing w:val="2"/>
        </w:rPr>
        <w:t> </w:t>
      </w:r>
      <w:r>
        <w:rPr/>
        <w:t>sem</w:t>
      </w:r>
      <w:r>
        <w:rPr>
          <w:spacing w:val="2"/>
        </w:rPr>
        <w:t> </w:t>
      </w:r>
      <w:r>
        <w:rPr/>
        <w:t>manejo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desbaste).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before="1"/>
        <w:ind w:left="122"/>
      </w:pPr>
      <w:bookmarkStart w:name="_bookmark12" w:id="20"/>
      <w:bookmarkEnd w:id="20"/>
      <w:r>
        <w:rPr/>
      </w:r>
      <w:r>
        <w:rPr/>
        <w:t>Figura</w:t>
      </w:r>
      <w:r>
        <w:rPr>
          <w:spacing w:val="2"/>
        </w:rPr>
        <w:t> </w:t>
      </w:r>
      <w:r>
        <w:rPr/>
        <w:t>3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Localização</w:t>
      </w:r>
      <w:r>
        <w:rPr>
          <w:spacing w:val="2"/>
        </w:rPr>
        <w:t> </w:t>
      </w:r>
      <w:r>
        <w:rPr/>
        <w:t>do município de Telêmaco</w:t>
      </w:r>
      <w:r>
        <w:rPr>
          <w:spacing w:val="2"/>
        </w:rPr>
        <w:t> </w:t>
      </w:r>
      <w:r>
        <w:rPr/>
        <w:t>Borba-PR.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1117159</wp:posOffset>
            </wp:positionH>
            <wp:positionV relativeFrom="paragraph">
              <wp:posOffset>219857</wp:posOffset>
            </wp:positionV>
            <wp:extent cx="5687546" cy="3096768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546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7"/>
        <w:ind w:left="122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Elaborado pela autora.</w:t>
      </w:r>
    </w:p>
    <w:p>
      <w:pPr>
        <w:pStyle w:val="BodyText"/>
        <w:rPr>
          <w:sz w:val="22"/>
        </w:rPr>
      </w:pPr>
    </w:p>
    <w:p>
      <w:pPr>
        <w:pStyle w:val="BodyText"/>
        <w:spacing w:line="364" w:lineRule="auto" w:before="172"/>
        <w:ind w:left="122" w:right="307" w:firstLine="707"/>
        <w:jc w:val="both"/>
      </w:pPr>
      <w:r>
        <w:rPr/>
        <w:t>Conforme a classificação climática de Köppen, o clima na área experimental é</w:t>
      </w:r>
      <w:r>
        <w:rPr>
          <w:spacing w:val="1"/>
        </w:rPr>
        <w:t> </w:t>
      </w:r>
      <w:r>
        <w:rPr/>
        <w:t>classificado como</w:t>
      </w:r>
      <w:r>
        <w:rPr>
          <w:spacing w:val="1"/>
        </w:rPr>
        <w:t> </w:t>
      </w:r>
      <w:r>
        <w:rPr/>
        <w:t>Cfb (Clima</w:t>
      </w:r>
      <w:r>
        <w:rPr>
          <w:spacing w:val="1"/>
        </w:rPr>
        <w:t> </w:t>
      </w:r>
      <w:r>
        <w:rPr/>
        <w:t>oceânico</w:t>
      </w:r>
      <w:r>
        <w:rPr>
          <w:spacing w:val="1"/>
        </w:rPr>
        <w:t> </w:t>
      </w:r>
      <w:r>
        <w:rPr/>
        <w:t>sem estação</w:t>
      </w:r>
      <w:r>
        <w:rPr>
          <w:spacing w:val="1"/>
        </w:rPr>
        <w:t> </w:t>
      </w:r>
      <w:r>
        <w:rPr/>
        <w:t>seca</w:t>
      </w:r>
      <w:r>
        <w:rPr>
          <w:spacing w:val="1"/>
        </w:rPr>
        <w:t> </w:t>
      </w:r>
      <w:r>
        <w:rPr/>
        <w:t>definida</w:t>
      </w:r>
      <w:r>
        <w:rPr>
          <w:spacing w:val="1"/>
        </w:rPr>
        <w:t> </w:t>
      </w:r>
      <w:r>
        <w:rPr/>
        <w:t>e com</w:t>
      </w:r>
      <w:r>
        <w:rPr>
          <w:spacing w:val="1"/>
        </w:rPr>
        <w:t> </w:t>
      </w:r>
      <w:r>
        <w:rPr/>
        <w:t>verão</w:t>
      </w:r>
      <w:r>
        <w:rPr>
          <w:spacing w:val="1"/>
        </w:rPr>
        <w:t> </w:t>
      </w:r>
      <w:r>
        <w:rPr/>
        <w:t>temperado), com temperatura média anual entre 18 ºC e 20 ºC e precipitação média</w:t>
      </w:r>
      <w:r>
        <w:rPr>
          <w:spacing w:val="1"/>
        </w:rPr>
        <w:t> </w:t>
      </w:r>
      <w:r>
        <w:rPr/>
        <w:t>anual entre 1.300 mm e 1.600 mm (ALVARES et al., 2013). Durante o crescimento</w:t>
      </w:r>
      <w:r>
        <w:rPr>
          <w:spacing w:val="1"/>
        </w:rPr>
        <w:t> </w:t>
      </w:r>
      <w:r>
        <w:rPr/>
        <w:t>das</w:t>
      </w:r>
      <w:r>
        <w:rPr>
          <w:spacing w:val="20"/>
        </w:rPr>
        <w:t> </w:t>
      </w:r>
      <w:r>
        <w:rPr/>
        <w:t>árvores</w:t>
      </w:r>
      <w:r>
        <w:rPr>
          <w:spacing w:val="22"/>
        </w:rPr>
        <w:t> </w:t>
      </w:r>
      <w:r>
        <w:rPr/>
        <w:t>do</w:t>
      </w:r>
      <w:r>
        <w:rPr>
          <w:spacing w:val="19"/>
        </w:rPr>
        <w:t> </w:t>
      </w:r>
      <w:r>
        <w:rPr/>
        <w:t>povoamento</w:t>
      </w:r>
      <w:r>
        <w:rPr>
          <w:spacing w:val="22"/>
        </w:rPr>
        <w:t> </w:t>
      </w:r>
      <w:r>
        <w:rPr/>
        <w:t>em</w:t>
      </w:r>
      <w:r>
        <w:rPr>
          <w:spacing w:val="20"/>
        </w:rPr>
        <w:t> </w:t>
      </w:r>
      <w:r>
        <w:rPr/>
        <w:t>estudo,</w:t>
      </w:r>
      <w:r>
        <w:rPr>
          <w:spacing w:val="18"/>
        </w:rPr>
        <w:t> </w:t>
      </w:r>
      <w:r>
        <w:rPr/>
        <w:t>a</w:t>
      </w:r>
      <w:r>
        <w:rPr>
          <w:spacing w:val="22"/>
        </w:rPr>
        <w:t> </w:t>
      </w:r>
      <w:r>
        <w:rPr/>
        <w:t>precipitação</w:t>
      </w:r>
      <w:r>
        <w:rPr>
          <w:spacing w:val="18"/>
        </w:rPr>
        <w:t> </w:t>
      </w:r>
      <w:r>
        <w:rPr/>
        <w:t>média</w:t>
      </w:r>
      <w:r>
        <w:rPr>
          <w:spacing w:val="18"/>
        </w:rPr>
        <w:t> </w:t>
      </w:r>
      <w:r>
        <w:rPr/>
        <w:t>foi</w:t>
      </w:r>
      <w:r>
        <w:rPr>
          <w:spacing w:val="18"/>
        </w:rPr>
        <w:t> </w:t>
      </w:r>
      <w:r>
        <w:rPr/>
        <w:t>de</w:t>
      </w:r>
      <w:r>
        <w:rPr>
          <w:spacing w:val="21"/>
        </w:rPr>
        <w:t> </w:t>
      </w:r>
      <w:r>
        <w:rPr/>
        <w:t>1.533</w:t>
      </w:r>
      <w:r>
        <w:rPr>
          <w:spacing w:val="22"/>
        </w:rPr>
        <w:t> </w:t>
      </w:r>
      <w:r>
        <w:rPr/>
        <w:t>mm</w:t>
      </w:r>
      <w:r>
        <w:rPr>
          <w:spacing w:val="23"/>
        </w:rPr>
        <w:t> </w:t>
      </w:r>
      <w:r>
        <w:rPr/>
        <w:t>com</w:t>
      </w:r>
    </w:p>
    <w:p>
      <w:pPr>
        <w:spacing w:after="0" w:line="364" w:lineRule="auto"/>
        <w:jc w:val="both"/>
        <w:sectPr>
          <w:headerReference w:type="default" r:id="rId22"/>
          <w:pgSz w:w="11910" w:h="16840"/>
          <w:pgMar w:header="0" w:footer="0" w:top="3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7" w:lineRule="auto"/>
        <w:ind w:left="122" w:right="295"/>
      </w:pPr>
      <w:r>
        <w:rPr/>
        <w:t>uma</w:t>
      </w:r>
      <w:r>
        <w:rPr>
          <w:spacing w:val="-5"/>
        </w:rPr>
        <w:t> </w:t>
      </w:r>
      <w:r>
        <w:rPr/>
        <w:t>temperatura</w:t>
      </w:r>
      <w:r>
        <w:rPr>
          <w:spacing w:val="-5"/>
        </w:rPr>
        <w:t> </w:t>
      </w:r>
      <w:r>
        <w:rPr/>
        <w:t>média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19,6</w:t>
      </w:r>
      <w:r>
        <w:rPr>
          <w:spacing w:val="-3"/>
        </w:rPr>
        <w:t> </w:t>
      </w:r>
      <w:r>
        <w:rPr/>
        <w:t>°C</w:t>
      </w:r>
      <w:r>
        <w:rPr>
          <w:spacing w:val="-3"/>
        </w:rPr>
        <w:t> </w:t>
      </w:r>
      <w:r>
        <w:rPr/>
        <w:t>(</w:t>
      </w:r>
      <w:hyperlink w:history="true" w:anchor="_bookmark13">
        <w:r>
          <w:rPr/>
          <w:t>Figura</w:t>
        </w:r>
        <w:r>
          <w:rPr>
            <w:spacing w:val="-3"/>
          </w:rPr>
          <w:t> </w:t>
        </w:r>
        <w:r>
          <w:rPr/>
          <w:t>4</w:t>
        </w:r>
      </w:hyperlink>
      <w:r>
        <w:rPr/>
        <w:t>).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altitude</w:t>
      </w:r>
      <w:r>
        <w:rPr>
          <w:spacing w:val="-4"/>
        </w:rPr>
        <w:t> </w:t>
      </w:r>
      <w:r>
        <w:rPr/>
        <w:t>média</w:t>
      </w:r>
      <w:r>
        <w:rPr>
          <w:spacing w:val="-4"/>
        </w:rPr>
        <w:t> </w:t>
      </w:r>
      <w:r>
        <w:rPr/>
        <w:t>das</w:t>
      </w:r>
      <w:r>
        <w:rPr>
          <w:spacing w:val="-5"/>
        </w:rPr>
        <w:t> </w:t>
      </w:r>
      <w:r>
        <w:rPr/>
        <w:t>parcelas</w:t>
      </w:r>
      <w:r>
        <w:rPr>
          <w:spacing w:val="-5"/>
        </w:rPr>
        <w:t> </w:t>
      </w:r>
      <w:r>
        <w:rPr/>
        <w:t>é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803</w:t>
      </w:r>
      <w:r>
        <w:rPr>
          <w:spacing w:val="-60"/>
        </w:rPr>
        <w:t> </w:t>
      </w:r>
      <w:r>
        <w:rPr/>
        <w:t>m</w:t>
      </w:r>
      <w:r>
        <w:rPr>
          <w:spacing w:val="4"/>
        </w:rPr>
        <w:t> </w:t>
      </w:r>
      <w:r>
        <w:rPr/>
        <w:t>e está</w:t>
      </w:r>
      <w:r>
        <w:rPr>
          <w:spacing w:val="2"/>
        </w:rPr>
        <w:t> </w:t>
      </w:r>
      <w:r>
        <w:rPr/>
        <w:t>localizado a</w:t>
      </w:r>
      <w:r>
        <w:rPr>
          <w:spacing w:val="2"/>
        </w:rPr>
        <w:t> </w:t>
      </w:r>
      <w:r>
        <w:rPr/>
        <w:t>uma</w:t>
      </w:r>
      <w:r>
        <w:rPr>
          <w:spacing w:val="1"/>
        </w:rPr>
        <w:t> </w:t>
      </w:r>
      <w:r>
        <w:rPr/>
        <w:t>distância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275</w:t>
      </w:r>
      <w:r>
        <w:rPr>
          <w:spacing w:val="2"/>
        </w:rPr>
        <w:t> </w:t>
      </w:r>
      <w:r>
        <w:rPr/>
        <w:t>km</w:t>
      </w:r>
      <w:r>
        <w:rPr>
          <w:spacing w:val="3"/>
        </w:rPr>
        <w:t> </w:t>
      </w:r>
      <w:r>
        <w:rPr/>
        <w:t>(em</w:t>
      </w:r>
      <w:r>
        <w:rPr>
          <w:spacing w:val="4"/>
        </w:rPr>
        <w:t> </w:t>
      </w:r>
      <w:r>
        <w:rPr/>
        <w:t>linha</w:t>
      </w:r>
      <w:r>
        <w:rPr>
          <w:spacing w:val="2"/>
        </w:rPr>
        <w:t> </w:t>
      </w:r>
      <w:r>
        <w:rPr/>
        <w:t>reta)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mar.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1254" w:right="295" w:hanging="1133"/>
        <w:rPr>
          <w:rFonts w:ascii="Arial" w:hAnsi="Arial"/>
          <w:i/>
        </w:rPr>
      </w:pPr>
      <w:bookmarkStart w:name="_bookmark13" w:id="21"/>
      <w:bookmarkEnd w:id="21"/>
      <w:r>
        <w:rPr/>
      </w:r>
      <w:r>
        <w:rPr/>
        <w:t>Figura</w:t>
      </w:r>
      <w:r>
        <w:rPr>
          <w:spacing w:val="1"/>
        </w:rPr>
        <w:t> </w:t>
      </w:r>
      <w:r>
        <w:rPr/>
        <w:t>4</w:t>
      </w:r>
      <w:r>
        <w:rPr>
          <w:spacing w:val="2"/>
        </w:rPr>
        <w:t> </w:t>
      </w:r>
      <w:r>
        <w:rPr/>
        <w:t>-</w:t>
      </w:r>
      <w:r>
        <w:rPr>
          <w:spacing w:val="39"/>
        </w:rPr>
        <w:t> </w:t>
      </w:r>
      <w:r>
        <w:rPr/>
        <w:t>Diagrama</w:t>
      </w:r>
      <w:r>
        <w:rPr>
          <w:spacing w:val="11"/>
        </w:rPr>
        <w:t> </w:t>
      </w:r>
      <w:r>
        <w:rPr/>
        <w:t>climático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Telêmaco</w:t>
      </w:r>
      <w:r>
        <w:rPr>
          <w:spacing w:val="10"/>
        </w:rPr>
        <w:t> </w:t>
      </w:r>
      <w:r>
        <w:rPr/>
        <w:t>Borba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período</w:t>
      </w:r>
      <w:r>
        <w:rPr>
          <w:spacing w:val="10"/>
        </w:rPr>
        <w:t> </w:t>
      </w:r>
      <w:r>
        <w:rPr/>
        <w:t>de</w:t>
      </w:r>
      <w:r>
        <w:rPr>
          <w:spacing w:val="17"/>
        </w:rPr>
        <w:t> </w:t>
      </w:r>
      <w:r>
        <w:rPr/>
        <w:t>crescimento</w:t>
      </w:r>
      <w:r>
        <w:rPr>
          <w:spacing w:val="-61"/>
        </w:rPr>
        <w:t> </w:t>
      </w:r>
      <w:r>
        <w:rPr/>
        <w:t>do</w:t>
      </w:r>
      <w:r>
        <w:rPr>
          <w:spacing w:val="2"/>
        </w:rPr>
        <w:t> </w:t>
      </w:r>
      <w:r>
        <w:rPr/>
        <w:t>povoamento</w:t>
      </w:r>
      <w:r>
        <w:rPr>
          <w:spacing w:val="3"/>
        </w:rPr>
        <w:t> </w:t>
      </w:r>
      <w:r>
        <w:rPr/>
        <w:t>de</w:t>
      </w:r>
      <w:r>
        <w:rPr>
          <w:spacing w:val="6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taeda.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17"/>
        </w:rPr>
      </w:pPr>
    </w:p>
    <w:p>
      <w:pPr>
        <w:tabs>
          <w:tab w:pos="8452" w:val="left" w:leader="none"/>
        </w:tabs>
        <w:spacing w:before="97"/>
        <w:ind w:left="661" w:right="0" w:firstLine="0"/>
        <w:jc w:val="left"/>
        <w:rPr>
          <w:sz w:val="18"/>
        </w:rPr>
      </w:pPr>
      <w:r>
        <w:rPr/>
        <w:pict>
          <v:group style="position:absolute;margin-left:137.039993pt;margin-top:9.926853pt;width:359.55pt;height:203.65pt;mso-position-horizontal-relative:page;mso-position-vertical-relative:paragraph;z-index:-21786624" coordorigin="2741,199" coordsize="7191,4073">
            <v:shape style="position:absolute;left:2918;top:918;width:111;height:3300" type="#_x0000_t75" stroked="false">
              <v:imagedata r:id="rId25" o:title=""/>
            </v:shape>
            <v:rect style="position:absolute;left:2918;top:918;width:111;height:3300" filled="false" stroked="true" strokeweight=".72pt" strokecolor="#000000">
              <v:stroke dashstyle="solid"/>
            </v:rect>
            <v:shape style="position:absolute;left:3271;top:1084;width:111;height:3135" type="#_x0000_t75" stroked="false">
              <v:imagedata r:id="rId26" o:title=""/>
            </v:shape>
            <v:rect style="position:absolute;left:3271;top:1084;width:111;height:3135" filled="false" stroked="true" strokeweight=".72pt" strokecolor="#000000">
              <v:stroke dashstyle="solid"/>
            </v:rect>
            <v:shape style="position:absolute;left:3626;top:1232;width:111;height:2986" type="#_x0000_t75" stroked="false">
              <v:imagedata r:id="rId27" o:title=""/>
            </v:shape>
            <v:rect style="position:absolute;left:3626;top:1232;width:111;height:2986" filled="false" stroked="true" strokeweight=".72pt" strokecolor="#000000">
              <v:stroke dashstyle="solid"/>
            </v:rect>
            <v:shape style="position:absolute;left:3979;top:1288;width:111;height:2931" type="#_x0000_t75" stroked="false">
              <v:imagedata r:id="rId28" o:title=""/>
            </v:shape>
            <v:rect style="position:absolute;left:3979;top:1288;width:111;height:2931" filled="false" stroked="true" strokeweight=".72pt" strokecolor="#000000">
              <v:stroke dashstyle="solid"/>
            </v:rect>
            <v:shape style="position:absolute;left:4334;top:1458;width:111;height:2760" type="#_x0000_t75" stroked="false">
              <v:imagedata r:id="rId29" o:title=""/>
            </v:shape>
            <v:rect style="position:absolute;left:4334;top:1458;width:111;height:2760" filled="false" stroked="true" strokeweight=".72pt" strokecolor="#000000">
              <v:stroke dashstyle="solid"/>
            </v:rect>
            <v:shape style="position:absolute;left:4687;top:2010;width:111;height:2208" type="#_x0000_t75" stroked="false">
              <v:imagedata r:id="rId30" o:title=""/>
            </v:shape>
            <v:rect style="position:absolute;left:4687;top:2010;width:111;height:2208" filled="false" stroked="true" strokeweight=".72pt" strokecolor="#000000">
              <v:stroke dashstyle="solid"/>
            </v:rect>
            <v:shape style="position:absolute;left:5042;top:1338;width:111;height:2880" type="#_x0000_t75" stroked="false">
              <v:imagedata r:id="rId31" o:title=""/>
            </v:shape>
            <v:rect style="position:absolute;left:5042;top:1338;width:111;height:2880" filled="false" stroked="true" strokeweight=".72pt" strokecolor="#000000">
              <v:stroke dashstyle="solid"/>
            </v:rect>
            <v:shape style="position:absolute;left:5395;top:1676;width:111;height:2542" type="#_x0000_t75" stroked="false">
              <v:imagedata r:id="rId32" o:title=""/>
            </v:shape>
            <v:rect style="position:absolute;left:5395;top:1676;width:111;height:2542" filled="false" stroked="true" strokeweight=".72pt" strokecolor="#000000">
              <v:stroke dashstyle="solid"/>
            </v:rect>
            <v:shape style="position:absolute;left:5750;top:491;width:111;height:3728" type="#_x0000_t75" stroked="false">
              <v:imagedata r:id="rId33" o:title=""/>
            </v:shape>
            <v:rect style="position:absolute;left:5750;top:491;width:111;height:3728" filled="false" stroked="true" strokeweight=".72pt" strokecolor="#000000">
              <v:stroke dashstyle="solid"/>
            </v:rect>
            <v:shape style="position:absolute;left:6103;top:1777;width:111;height:2441" type="#_x0000_t75" stroked="false">
              <v:imagedata r:id="rId34" o:title=""/>
            </v:shape>
            <v:rect style="position:absolute;left:6103;top:1777;width:111;height:2441" filled="false" stroked="true" strokeweight=".72pt" strokecolor="#000000">
              <v:stroke dashstyle="solid"/>
            </v:rect>
            <v:shape style="position:absolute;left:6458;top:1408;width:111;height:2811" type="#_x0000_t75" stroked="false">
              <v:imagedata r:id="rId35" o:title=""/>
            </v:shape>
            <v:rect style="position:absolute;left:6458;top:1408;width:111;height:2811" filled="false" stroked="true" strokeweight=".72pt" strokecolor="#000000">
              <v:stroke dashstyle="solid"/>
            </v:rect>
            <v:shape style="position:absolute;left:6811;top:1837;width:111;height:2381" type="#_x0000_t75" stroked="false">
              <v:imagedata r:id="rId36" o:title=""/>
            </v:shape>
            <v:rect style="position:absolute;left:6811;top:1837;width:111;height:2381" filled="false" stroked="true" strokeweight=".72pt" strokecolor="#000000">
              <v:stroke dashstyle="solid"/>
            </v:rect>
            <v:shape style="position:absolute;left:7519;top:1391;width:111;height:2828" type="#_x0000_t75" stroked="false">
              <v:imagedata r:id="rId37" o:title=""/>
            </v:shape>
            <v:rect style="position:absolute;left:7519;top:1391;width:111;height:2828" filled="false" stroked="true" strokeweight=".72pt" strokecolor="#000000">
              <v:stroke dashstyle="solid"/>
            </v:rect>
            <v:shape style="position:absolute;left:7166;top:1424;width:111;height:2794" type="#_x0000_t75" stroked="false">
              <v:imagedata r:id="rId38" o:title=""/>
            </v:shape>
            <v:rect style="position:absolute;left:7166;top:1424;width:111;height:2794" filled="false" stroked="true" strokeweight=".72pt" strokecolor="#000000">
              <v:stroke dashstyle="solid"/>
            </v:rect>
            <v:shape style="position:absolute;left:7874;top:577;width:111;height:3641" type="#_x0000_t75" stroked="false">
              <v:imagedata r:id="rId39" o:title=""/>
            </v:shape>
            <v:rect style="position:absolute;left:7874;top:577;width:111;height:3641" filled="false" stroked="true" strokeweight=".72pt" strokecolor="#000000">
              <v:stroke dashstyle="solid"/>
            </v:rect>
            <v:shape style="position:absolute;left:8227;top:1451;width:111;height:2768" type="#_x0000_t75" stroked="false">
              <v:imagedata r:id="rId40" o:title=""/>
            </v:shape>
            <v:rect style="position:absolute;left:8227;top:1451;width:111;height:2768" filled="false" stroked="true" strokeweight=".72pt" strokecolor="#000000">
              <v:stroke dashstyle="solid"/>
            </v:rect>
            <v:shape style="position:absolute;left:8582;top:1391;width:111;height:2828" type="#_x0000_t75" stroked="false">
              <v:imagedata r:id="rId41" o:title=""/>
            </v:shape>
            <v:rect style="position:absolute;left:8582;top:1391;width:111;height:2828" filled="false" stroked="true" strokeweight=".72pt" strokecolor="#000000">
              <v:stroke dashstyle="solid"/>
            </v:rect>
            <v:shape style="position:absolute;left:8935;top:2190;width:111;height:2028" type="#_x0000_t75" stroked="false">
              <v:imagedata r:id="rId42" o:title=""/>
            </v:shape>
            <v:rect style="position:absolute;left:8935;top:2190;width:111;height:2028" filled="false" stroked="true" strokeweight=".72pt" strokecolor="#000000">
              <v:stroke dashstyle="solid"/>
            </v:rect>
            <v:shape style="position:absolute;left:9290;top:2360;width:111;height:1858" type="#_x0000_t75" stroked="false">
              <v:imagedata r:id="rId43" o:title=""/>
            </v:shape>
            <v:rect style="position:absolute;left:9290;top:2360;width:111;height:1858" filled="false" stroked="true" strokeweight=".72pt" strokecolor="#000000">
              <v:stroke dashstyle="solid"/>
            </v:rect>
            <v:shape style="position:absolute;left:9643;top:2370;width:111;height:1848" type="#_x0000_t75" stroked="false">
              <v:imagedata r:id="rId44" o:title=""/>
            </v:shape>
            <v:shape style="position:absolute;left:2740;top:205;width:7191;height:4066" coordorigin="2741,206" coordsize="7191,4066" path="m9643,2371l9754,2371,9754,4219,9643,4219,9643,2371xm9876,4219l9876,206m9835,4219l9876,4219m9835,3883l9876,3883m9835,3549l9876,3549m9835,3215l9876,3215m9835,2879l9876,2879m9835,2546l9876,2546m9835,2212l9876,2212m9835,1876l9876,1876m9835,1543l9876,1543m9835,1209l9876,1209m9835,873l9876,873m9835,539l9876,539m9835,206l9876,206m9876,4219l9931,4219m9876,3549l9931,3549m9876,2879l9931,2879m9876,2212l9931,2212m9876,1543l9931,1543m9876,873l9931,873m9876,206l9931,206m2796,4219l2796,206m2741,4219l2796,4219m2741,3772l2796,3772m2741,3326l2796,3326m2741,2879l2796,2879m2741,2435l2796,2435m2741,1989l2796,1989m2741,1543l2796,1543m2741,1096l2796,1096m2741,650l2796,650m2741,206l2796,206m2796,4219l9876,4219m2796,4219l2796,4271m3151,4219l3151,4271m3504,4219l3504,4271m3859,4219l3859,4271m4212,4219l4212,4271m4567,4219l4567,4271m4920,4219l4920,4271m5275,4219l5275,4271m5628,4219l5628,4271m5983,4219l5983,4271m6336,4219l6336,4271m6691,4219l6691,4271m7044,4219l7044,4271m7399,4219l7399,4271m7752,4219l7752,4271m8107,4219l8107,4271m8460,4219l8460,4271m8815,4219l8815,4271m9168,4219l9168,4271m9523,4219l9523,4271m9876,4219l9876,4271e" filled="false" stroked="true" strokeweight=".72pt" strokecolor="#000000">
              <v:path arrowok="t"/>
              <v:stroke dashstyle="solid"/>
            </v:shape>
            <v:shape style="position:absolute;left:2973;top:1484;width:6725;height:2" coordorigin="2974,1485" coordsize="6725,0" path="m2974,1485l2974,1485,9346,1485,9698,1485e" filled="false" stroked="true" strokeweight=".96pt" strokecolor="#000000">
              <v:path arrowok="t"/>
              <v:stroke dashstyle="shortdot"/>
            </v:shape>
            <v:shape style="position:absolute;left:2973;top:2086;width:6725;height:521" coordorigin="2974,2086" coordsize="6725,521" path="m2974,2287l3044,2243,3115,2193,3186,2146,3257,2111,3328,2098,3398,2111,3469,2146,3540,2193,3611,2244,3681,2292,3740,2336,3799,2389,3858,2443,3917,2490,3976,2522,4035,2532,4094,2510,4153,2461,4212,2397,4271,2331,4330,2273,4389,2237,4460,2226,4531,2237,4602,2257,4672,2272,4743,2270,4802,2246,4861,2205,4920,2158,4979,2115,5038,2088,5097,2086,5148,2113,5198,2163,5249,2227,5299,2296,5350,2362,5401,2416,5451,2451,5522,2464,5593,2451,5664,2425,5734,2401,5805,2393,5876,2403,5947,2424,6017,2449,6088,2473,6159,2490,6230,2503,6301,2517,6371,2526,6442,2527,6513,2514,6572,2484,6631,2436,6690,2380,6749,2329,6808,2293,6867,2283,6917,2306,6968,2352,7019,2413,7069,2479,7120,2540,7170,2586,7221,2607,7280,2594,7339,2555,7398,2499,7457,2438,7516,2385,7575,2351,7646,2332,7716,2325,7787,2327,7858,2337,7929,2353,8000,2382,8070,2426,8141,2473,8212,2512,8283,2532,8353,2528,8424,2506,8495,2476,8566,2446,8637,2423,8707,2413,8778,2409,8849,2406,8920,2397,8991,2376,9050,2342,9109,2295,9167,2242,9226,2192,9285,2152,9344,2131,9415,2134,9486,2158,9557,2194,9628,2233,9698,2267e" filled="false" stroked="true" strokeweight="1.2pt" strokecolor="#000000">
              <v:path arrowok="t"/>
              <v:stroke dashstyle="solid"/>
            </v:shape>
            <v:line style="position:absolute" from="2964,2351" to="9708,2351" stroked="true" strokeweight="1.2pt" strokecolor="#000000">
              <v:stroke dashstyle="dash"/>
            </v:line>
            <w10:wrap type="none"/>
          </v:group>
        </w:pict>
      </w:r>
      <w:r>
        <w:rPr>
          <w:sz w:val="18"/>
        </w:rPr>
        <w:t>2250</w:t>
        <w:tab/>
        <w:t>26</w:t>
      </w:r>
    </w:p>
    <w:p>
      <w:pPr>
        <w:pStyle w:val="BodyText"/>
        <w:spacing w:before="9"/>
        <w:rPr>
          <w:sz w:val="12"/>
        </w:rPr>
      </w:pPr>
    </w:p>
    <w:p>
      <w:pPr>
        <w:spacing w:before="97"/>
        <w:ind w:left="661" w:right="0" w:firstLine="0"/>
        <w:jc w:val="left"/>
        <w:rPr>
          <w:sz w:val="18"/>
        </w:rPr>
      </w:pPr>
      <w:r>
        <w:rPr>
          <w:sz w:val="18"/>
        </w:rPr>
        <w:t>2000</w:t>
      </w:r>
    </w:p>
    <w:p>
      <w:pPr>
        <w:spacing w:before="20"/>
        <w:ind w:left="8453" w:right="0" w:firstLine="0"/>
        <w:jc w:val="left"/>
        <w:rPr>
          <w:sz w:val="18"/>
        </w:rPr>
      </w:pPr>
      <w:r>
        <w:rPr>
          <w:sz w:val="18"/>
        </w:rPr>
        <w:t>24</w:t>
      </w:r>
    </w:p>
    <w:p>
      <w:pPr>
        <w:spacing w:before="19"/>
        <w:ind w:left="661" w:right="0" w:firstLine="0"/>
        <w:jc w:val="left"/>
        <w:rPr>
          <w:sz w:val="18"/>
        </w:rPr>
      </w:pPr>
      <w:r>
        <w:rPr>
          <w:sz w:val="18"/>
        </w:rPr>
        <w:t>1750</w:t>
      </w:r>
    </w:p>
    <w:p>
      <w:pPr>
        <w:pStyle w:val="BodyText"/>
        <w:spacing w:before="9"/>
        <w:rPr>
          <w:sz w:val="12"/>
        </w:rPr>
      </w:pPr>
    </w:p>
    <w:p>
      <w:pPr>
        <w:tabs>
          <w:tab w:pos="8452" w:val="left" w:leader="none"/>
        </w:tabs>
        <w:spacing w:before="97"/>
        <w:ind w:left="661" w:right="0" w:firstLine="0"/>
        <w:jc w:val="left"/>
        <w:rPr>
          <w:sz w:val="18"/>
        </w:rPr>
      </w:pPr>
      <w:r>
        <w:rPr/>
        <w:pict>
          <v:shape style="position:absolute;margin-left:88.911476pt;margin-top:-.266476pt;width:13.15pt;height:83.35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Precipitação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2.013489pt;margin-top:-1.158712pt;width:13.15pt;height:79.850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Temperatura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(°C)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1500</w:t>
        <w:tab/>
        <w:t>22</w:t>
      </w:r>
    </w:p>
    <w:p>
      <w:pPr>
        <w:pStyle w:val="BodyText"/>
        <w:spacing w:before="9"/>
        <w:rPr>
          <w:sz w:val="12"/>
        </w:rPr>
      </w:pPr>
    </w:p>
    <w:p>
      <w:pPr>
        <w:spacing w:before="98"/>
        <w:ind w:left="661" w:right="0" w:firstLine="0"/>
        <w:jc w:val="left"/>
        <w:rPr>
          <w:sz w:val="18"/>
        </w:rPr>
      </w:pPr>
      <w:r>
        <w:rPr>
          <w:sz w:val="18"/>
        </w:rPr>
        <w:t>1250</w:t>
      </w:r>
    </w:p>
    <w:p>
      <w:pPr>
        <w:spacing w:before="19"/>
        <w:ind w:left="8453" w:right="0" w:firstLine="0"/>
        <w:jc w:val="left"/>
        <w:rPr>
          <w:sz w:val="18"/>
        </w:rPr>
      </w:pPr>
      <w:r>
        <w:rPr>
          <w:sz w:val="18"/>
        </w:rPr>
        <w:t>20</w:t>
      </w:r>
    </w:p>
    <w:p>
      <w:pPr>
        <w:spacing w:before="19"/>
        <w:ind w:left="661" w:right="0" w:firstLine="0"/>
        <w:jc w:val="left"/>
        <w:rPr>
          <w:sz w:val="18"/>
        </w:rPr>
      </w:pPr>
      <w:r>
        <w:rPr>
          <w:sz w:val="18"/>
        </w:rPr>
        <w:t>1000</w:t>
      </w:r>
    </w:p>
    <w:p>
      <w:pPr>
        <w:pStyle w:val="BodyText"/>
        <w:spacing w:before="9"/>
        <w:rPr>
          <w:sz w:val="12"/>
        </w:rPr>
      </w:pPr>
    </w:p>
    <w:p>
      <w:pPr>
        <w:tabs>
          <w:tab w:pos="8452" w:val="left" w:leader="none"/>
        </w:tabs>
        <w:spacing w:before="97"/>
        <w:ind w:left="761" w:right="0" w:firstLine="0"/>
        <w:jc w:val="left"/>
        <w:rPr>
          <w:sz w:val="18"/>
        </w:rPr>
      </w:pPr>
      <w:r>
        <w:rPr>
          <w:sz w:val="18"/>
        </w:rPr>
        <w:t>750</w:t>
        <w:tab/>
        <w:t>18</w:t>
      </w:r>
    </w:p>
    <w:p>
      <w:pPr>
        <w:pStyle w:val="BodyText"/>
        <w:spacing w:before="10"/>
        <w:rPr>
          <w:sz w:val="12"/>
        </w:rPr>
      </w:pPr>
    </w:p>
    <w:p>
      <w:pPr>
        <w:spacing w:before="97"/>
        <w:ind w:left="761" w:right="0" w:firstLine="0"/>
        <w:jc w:val="left"/>
        <w:rPr>
          <w:sz w:val="18"/>
        </w:rPr>
      </w:pPr>
      <w:r>
        <w:rPr>
          <w:sz w:val="18"/>
        </w:rPr>
        <w:t>500</w:t>
      </w:r>
    </w:p>
    <w:p>
      <w:pPr>
        <w:spacing w:before="19"/>
        <w:ind w:left="8453" w:right="0" w:firstLine="0"/>
        <w:jc w:val="left"/>
        <w:rPr>
          <w:sz w:val="18"/>
        </w:rPr>
      </w:pPr>
      <w:r>
        <w:rPr>
          <w:sz w:val="18"/>
        </w:rPr>
        <w:t>16</w:t>
      </w:r>
    </w:p>
    <w:p>
      <w:pPr>
        <w:spacing w:before="19"/>
        <w:ind w:left="761" w:right="0" w:firstLine="0"/>
        <w:jc w:val="left"/>
        <w:rPr>
          <w:sz w:val="18"/>
        </w:rPr>
      </w:pPr>
      <w:r>
        <w:rPr>
          <w:sz w:val="18"/>
        </w:rPr>
        <w:t>250</w:t>
      </w:r>
    </w:p>
    <w:p>
      <w:pPr>
        <w:pStyle w:val="BodyText"/>
        <w:spacing w:before="9"/>
        <w:rPr>
          <w:sz w:val="12"/>
        </w:rPr>
      </w:pPr>
    </w:p>
    <w:p>
      <w:pPr>
        <w:tabs>
          <w:tab w:pos="8452" w:val="left" w:leader="none"/>
        </w:tabs>
        <w:spacing w:before="98"/>
        <w:ind w:left="961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1691513</wp:posOffset>
            </wp:positionH>
            <wp:positionV relativeFrom="paragraph">
              <wp:posOffset>219416</wp:posOffset>
            </wp:positionV>
            <wp:extent cx="4443563" cy="228695"/>
            <wp:effectExtent l="0" t="0" r="0" b="0"/>
            <wp:wrapTopAndBottom/>
            <wp:docPr id="1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563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0.239998pt;margin-top:48.716881pt;width:25.95pt;height:5.8pt;mso-position-horizontal-relative:page;mso-position-vertical-relative:paragraph;z-index:15739392" coordorigin="2405,974" coordsize="519,116">
            <v:shape style="position:absolute;left:2412;top:981;width:504;height:101" type="#_x0000_t75" stroked="false">
              <v:imagedata r:id="rId46" o:title=""/>
            </v:shape>
            <v:rect style="position:absolute;left:2412;top:981;width:504;height:101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ragraph;z-index:15739904" from="120.599998pt,67.916878pt" to="145.799998pt,67.916878pt" stroked="true" strokeweight="1.2pt" strokecolor="#000000">
            <v:stroke dashstyle="solid"/>
            <w10:wrap type="none"/>
          </v:line>
        </w:pict>
      </w:r>
      <w:r>
        <w:rPr>
          <w:sz w:val="18"/>
        </w:rPr>
        <w:t>0</w:t>
        <w:tab/>
        <w:t>14</w:t>
      </w:r>
    </w:p>
    <w:p>
      <w:pPr>
        <w:tabs>
          <w:tab w:pos="5312" w:val="left" w:leader="none"/>
          <w:tab w:pos="5866" w:val="left" w:leader="none"/>
        </w:tabs>
        <w:spacing w:line="345" w:lineRule="auto" w:before="177"/>
        <w:ind w:left="1391" w:right="1410" w:firstLine="0"/>
        <w:jc w:val="left"/>
        <w:rPr>
          <w:sz w:val="20"/>
        </w:rPr>
      </w:pPr>
      <w:r>
        <w:rPr>
          <w:sz w:val="20"/>
        </w:rPr>
        <w:t>Precipitação</w:t>
      </w:r>
      <w:r>
        <w:rPr>
          <w:spacing w:val="-1"/>
          <w:sz w:val="20"/>
        </w:rPr>
        <w:t> </w:t>
      </w:r>
      <w:r>
        <w:rPr>
          <w:sz w:val="20"/>
        </w:rPr>
        <w:t>anual</w:t>
      </w:r>
      <w:r>
        <w:rPr>
          <w:spacing w:val="-1"/>
          <w:sz w:val="20"/>
        </w:rPr>
        <w:t> </w:t>
      </w:r>
      <w:r>
        <w:rPr>
          <w:sz w:val="20"/>
        </w:rPr>
        <w:t>(mm)</w:t>
        <w:tab/>
      </w:r>
      <w:r>
        <w:rPr>
          <w:w w:val="104"/>
          <w:sz w:val="20"/>
          <w:u w:val="dotted"/>
        </w:rPr>
        <w:t> </w:t>
      </w:r>
      <w:r>
        <w:rPr>
          <w:sz w:val="20"/>
          <w:u w:val="dotted"/>
        </w:rPr>
        <w:tab/>
      </w:r>
      <w:r>
        <w:rPr>
          <w:sz w:val="20"/>
        </w:rPr>
        <w:t>Precipitação média (mm)</w:t>
      </w:r>
      <w:r>
        <w:rPr>
          <w:spacing w:val="-50"/>
          <w:sz w:val="20"/>
        </w:rPr>
        <w:t> </w:t>
      </w:r>
      <w:r>
        <w:rPr>
          <w:sz w:val="20"/>
        </w:rPr>
        <w:t>Temperatura média anual (°C)</w:t>
        <w:tab/>
      </w:r>
      <w:r>
        <w:rPr>
          <w:w w:val="104"/>
          <w:sz w:val="20"/>
          <w:u w:val="dotted"/>
        </w:rPr>
        <w:t> </w:t>
      </w:r>
      <w:r>
        <w:rPr>
          <w:sz w:val="20"/>
          <w:u w:val="dotted"/>
        </w:rPr>
        <w:tab/>
      </w:r>
      <w:r>
        <w:rPr>
          <w:sz w:val="20"/>
        </w:rPr>
        <w:t>Temperatura média</w:t>
      </w:r>
      <w:r>
        <w:rPr>
          <w:spacing w:val="1"/>
          <w:sz w:val="20"/>
        </w:rPr>
        <w:t> </w:t>
      </w:r>
      <w:r>
        <w:rPr>
          <w:sz w:val="20"/>
        </w:rPr>
        <w:t>(°C)</w:t>
      </w:r>
    </w:p>
    <w:p>
      <w:pPr>
        <w:pStyle w:val="BodyText"/>
        <w:spacing w:before="10"/>
        <w:rPr>
          <w:sz w:val="18"/>
        </w:rPr>
      </w:pPr>
    </w:p>
    <w:p>
      <w:pPr>
        <w:spacing w:before="96"/>
        <w:ind w:left="122" w:right="0" w:firstLine="0"/>
        <w:jc w:val="left"/>
        <w:rPr>
          <w:sz w:val="20"/>
        </w:rPr>
      </w:pPr>
      <w:r>
        <w:rPr>
          <w:sz w:val="20"/>
        </w:rPr>
        <w:t>Fonte: Dados fornecidos pela empresa (estação</w:t>
      </w:r>
      <w:r>
        <w:rPr>
          <w:spacing w:val="-1"/>
          <w:sz w:val="20"/>
        </w:rPr>
        <w:t> </w:t>
      </w:r>
      <w:r>
        <w:rPr>
          <w:sz w:val="20"/>
        </w:rPr>
        <w:t>localizada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2"/>
          <w:sz w:val="20"/>
        </w:rPr>
        <w:t> </w:t>
      </w:r>
      <w:r>
        <w:rPr>
          <w:sz w:val="20"/>
        </w:rPr>
        <w:t>5,8</w:t>
      </w:r>
      <w:r>
        <w:rPr>
          <w:spacing w:val="-2"/>
          <w:sz w:val="20"/>
        </w:rPr>
        <w:t> </w:t>
      </w:r>
      <w:r>
        <w:rPr>
          <w:sz w:val="20"/>
        </w:rPr>
        <w:t>km</w:t>
      </w:r>
      <w:r>
        <w:rPr>
          <w:spacing w:val="3"/>
          <w:sz w:val="20"/>
        </w:rPr>
        <w:t> </w:t>
      </w:r>
      <w:r>
        <w:rPr>
          <w:sz w:val="20"/>
        </w:rPr>
        <w:t>da</w:t>
      </w:r>
      <w:r>
        <w:rPr>
          <w:spacing w:val="-1"/>
          <w:sz w:val="20"/>
        </w:rPr>
        <w:t> </w:t>
      </w:r>
      <w:r>
        <w:rPr>
          <w:sz w:val="20"/>
        </w:rPr>
        <w:t>área experimental).</w:t>
      </w:r>
    </w:p>
    <w:p>
      <w:pPr>
        <w:pStyle w:val="BodyText"/>
        <w:rPr>
          <w:sz w:val="22"/>
        </w:rPr>
      </w:pPr>
    </w:p>
    <w:p>
      <w:pPr>
        <w:pStyle w:val="BodyText"/>
        <w:spacing w:line="364" w:lineRule="auto" w:before="166"/>
        <w:ind w:left="122" w:right="305" w:firstLine="851"/>
        <w:jc w:val="both"/>
      </w:pPr>
      <w:r>
        <w:rPr/>
        <w:t>O plantio foi realizado em julho de 2001 com mudas seminais de </w:t>
      </w:r>
      <w:r>
        <w:rPr>
          <w:rFonts w:ascii="Arial" w:hAnsi="Arial"/>
          <w:i/>
        </w:rPr>
        <w:t>Pinus taeda</w:t>
      </w:r>
      <w:r>
        <w:rPr>
          <w:rFonts w:ascii="Arial" w:hAnsi="Arial"/>
          <w:i/>
          <w:spacing w:val="-64"/>
        </w:rPr>
        <w:t> </w:t>
      </w:r>
      <w:r>
        <w:rPr/>
        <w:t>(procedência PCS KLABIN PR Origem EUA). O espaçamento adotado foi de 2,5 m</w:t>
      </w:r>
      <w:r>
        <w:rPr>
          <w:spacing w:val="1"/>
        </w:rPr>
        <w:t> </w:t>
      </w:r>
      <w:r>
        <w:rPr/>
        <w:t>entre linhas por 2,5 m entre plantas (densidade inicial de 1.600 árvores por hectare)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fertilização.</w:t>
      </w:r>
    </w:p>
    <w:p>
      <w:pPr>
        <w:pStyle w:val="BodyText"/>
        <w:spacing w:line="364" w:lineRule="auto" w:before="4"/>
        <w:ind w:left="122" w:right="309" w:firstLine="851"/>
        <w:jc w:val="both"/>
      </w:pPr>
      <w:r>
        <w:rPr/>
        <w:t>Cada parcela amostral era composta por 12 linhas com 16 árvores. Para 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considerou-se</w:t>
      </w:r>
      <w:r>
        <w:rPr>
          <w:spacing w:val="1"/>
        </w:rPr>
        <w:t> </w:t>
      </w:r>
      <w:r>
        <w:rPr/>
        <w:t>bordadura</w:t>
      </w:r>
      <w:r>
        <w:rPr>
          <w:spacing w:val="1"/>
        </w:rPr>
        <w:t> </w:t>
      </w:r>
      <w:r>
        <w:rPr/>
        <w:t>dupla,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mensurável</w:t>
      </w:r>
      <w:r>
        <w:rPr>
          <w:spacing w:val="1"/>
        </w:rPr>
        <w:t> </w:t>
      </w:r>
      <w:r>
        <w:rPr/>
        <w:t>composta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8</w:t>
      </w:r>
      <w:r>
        <w:rPr>
          <w:spacing w:val="3"/>
        </w:rPr>
        <w:t> </w:t>
      </w:r>
      <w:r>
        <w:rPr/>
        <w:t>linhas</w:t>
      </w:r>
      <w:r>
        <w:rPr>
          <w:spacing w:val="2"/>
        </w:rPr>
        <w:t> </w:t>
      </w:r>
      <w:r>
        <w:rPr/>
        <w:t>com</w:t>
      </w:r>
      <w:r>
        <w:rPr>
          <w:spacing w:val="2"/>
        </w:rPr>
        <w:t> </w:t>
      </w:r>
      <w:r>
        <w:rPr/>
        <w:t>12 árvores,</w:t>
      </w:r>
      <w:r>
        <w:rPr>
          <w:spacing w:val="3"/>
        </w:rPr>
        <w:t> </w:t>
      </w:r>
      <w:r>
        <w:rPr/>
        <w:t>totalizando</w:t>
      </w:r>
      <w:r>
        <w:rPr>
          <w:spacing w:val="2"/>
        </w:rPr>
        <w:t> </w:t>
      </w:r>
      <w:r>
        <w:rPr/>
        <w:t>assim</w:t>
      </w:r>
      <w:r>
        <w:rPr>
          <w:spacing w:val="3"/>
        </w:rPr>
        <w:t> </w:t>
      </w:r>
      <w:r>
        <w:rPr/>
        <w:t>96</w:t>
      </w:r>
      <w:r>
        <w:rPr>
          <w:spacing w:val="3"/>
        </w:rPr>
        <w:t> </w:t>
      </w:r>
      <w:r>
        <w:rPr/>
        <w:t>árvores.</w:t>
      </w:r>
    </w:p>
    <w:p>
      <w:pPr>
        <w:pStyle w:val="BodyText"/>
        <w:spacing w:line="367" w:lineRule="auto" w:before="2"/>
        <w:ind w:left="122" w:right="310" w:firstLine="851"/>
        <w:jc w:val="both"/>
      </w:pPr>
      <w:r>
        <w:rPr/>
        <w:t>O inventário na área mensurável da parcela foi realizado em julho de 2018,</w:t>
      </w:r>
      <w:r>
        <w:rPr>
          <w:spacing w:val="1"/>
        </w:rPr>
        <w:t> </w:t>
      </w:r>
      <w:r>
        <w:rPr/>
        <w:t>onde</w:t>
      </w:r>
      <w:r>
        <w:rPr>
          <w:spacing w:val="-13"/>
        </w:rPr>
        <w:t> </w:t>
      </w:r>
      <w:r>
        <w:rPr/>
        <w:t>foram</w:t>
      </w:r>
      <w:r>
        <w:rPr>
          <w:spacing w:val="-12"/>
        </w:rPr>
        <w:t> </w:t>
      </w:r>
      <w:r>
        <w:rPr/>
        <w:t>medidos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diâmetro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altura</w:t>
      </w:r>
      <w:r>
        <w:rPr>
          <w:spacing w:val="-13"/>
        </w:rPr>
        <w:t> </w:t>
      </w:r>
      <w:r>
        <w:rPr/>
        <w:t>do</w:t>
      </w:r>
      <w:r>
        <w:rPr>
          <w:spacing w:val="-12"/>
        </w:rPr>
        <w:t> </w:t>
      </w:r>
      <w:r>
        <w:rPr/>
        <w:t>peito</w:t>
      </w:r>
      <w:r>
        <w:rPr>
          <w:spacing w:val="-10"/>
        </w:rPr>
        <w:t> </w:t>
      </w:r>
      <w:r>
        <w:rPr/>
        <w:t>(DAP)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todas</w:t>
      </w:r>
      <w:r>
        <w:rPr>
          <w:spacing w:val="-11"/>
        </w:rPr>
        <w:t> </w:t>
      </w:r>
      <w:r>
        <w:rPr/>
        <w:t>as</w:t>
      </w:r>
      <w:r>
        <w:rPr>
          <w:spacing w:val="-13"/>
        </w:rPr>
        <w:t> </w:t>
      </w:r>
      <w:r>
        <w:rPr/>
        <w:t>árvores</w:t>
      </w:r>
      <w:r>
        <w:rPr>
          <w:spacing w:val="-11"/>
        </w:rPr>
        <w:t> </w:t>
      </w:r>
      <w:r>
        <w:rPr/>
        <w:t>da</w:t>
      </w:r>
      <w:r>
        <w:rPr>
          <w:spacing w:val="-10"/>
        </w:rPr>
        <w:t> </w:t>
      </w:r>
      <w:r>
        <w:rPr/>
        <w:t>parcela</w:t>
      </w:r>
      <w:r>
        <w:rPr>
          <w:spacing w:val="-61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altura</w:t>
      </w:r>
      <w:r>
        <w:rPr>
          <w:spacing w:val="-7"/>
        </w:rPr>
        <w:t> </w:t>
      </w:r>
      <w:r>
        <w:rPr/>
        <w:t>total</w:t>
      </w:r>
      <w:r>
        <w:rPr>
          <w:spacing w:val="-9"/>
        </w:rPr>
        <w:t> </w:t>
      </w:r>
      <w:r>
        <w:rPr/>
        <w:t>das</w:t>
      </w:r>
      <w:r>
        <w:rPr>
          <w:spacing w:val="-7"/>
        </w:rPr>
        <w:t> </w:t>
      </w:r>
      <w:r>
        <w:rPr/>
        <w:t>três</w:t>
      </w:r>
      <w:r>
        <w:rPr>
          <w:spacing w:val="-10"/>
        </w:rPr>
        <w:t> </w:t>
      </w:r>
      <w:r>
        <w:rPr/>
        <w:t>primeiras</w:t>
      </w:r>
      <w:r>
        <w:rPr>
          <w:spacing w:val="-6"/>
        </w:rPr>
        <w:t> </w:t>
      </w:r>
      <w:r>
        <w:rPr/>
        <w:t>linhas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plantio</w:t>
      </w:r>
      <w:r>
        <w:rPr>
          <w:spacing w:val="-6"/>
        </w:rPr>
        <w:t> </w:t>
      </w:r>
      <w:r>
        <w:rPr/>
        <w:t>e</w:t>
      </w:r>
      <w:r>
        <w:rPr>
          <w:spacing w:val="-9"/>
        </w:rPr>
        <w:t> </w:t>
      </w:r>
      <w:r>
        <w:rPr/>
        <w:t>das</w:t>
      </w:r>
      <w:r>
        <w:rPr>
          <w:spacing w:val="-10"/>
        </w:rPr>
        <w:t> </w:t>
      </w:r>
      <w:r>
        <w:rPr/>
        <w:t>oito</w:t>
      </w:r>
      <w:r>
        <w:rPr>
          <w:spacing w:val="-8"/>
        </w:rPr>
        <w:t> </w:t>
      </w:r>
      <w:r>
        <w:rPr/>
        <w:t>árvores</w:t>
      </w:r>
      <w:r>
        <w:rPr>
          <w:spacing w:val="-7"/>
        </w:rPr>
        <w:t> </w:t>
      </w:r>
      <w:r>
        <w:rPr/>
        <w:t>dominantes</w:t>
      </w:r>
      <w:r>
        <w:rPr>
          <w:spacing w:val="2"/>
        </w:rPr>
        <w:t> </w:t>
      </w:r>
      <w:r>
        <w:rPr/>
        <w:t>(com</w:t>
      </w:r>
      <w:r>
        <w:rPr>
          <w:spacing w:val="-62"/>
        </w:rPr>
        <w:t> </w:t>
      </w:r>
      <w:r>
        <w:rPr/>
        <w:t>maior</w:t>
      </w:r>
      <w:r>
        <w:rPr>
          <w:spacing w:val="52"/>
        </w:rPr>
        <w:t> </w:t>
      </w:r>
      <w:r>
        <w:rPr/>
        <w:t>DAP)</w:t>
      </w:r>
      <w:r>
        <w:rPr>
          <w:spacing w:val="53"/>
        </w:rPr>
        <w:t> </w:t>
      </w:r>
      <w:r>
        <w:rPr/>
        <w:t>da</w:t>
      </w:r>
      <w:r>
        <w:rPr>
          <w:spacing w:val="51"/>
        </w:rPr>
        <w:t> </w:t>
      </w:r>
      <w:r>
        <w:rPr/>
        <w:t>parcela,</w:t>
      </w:r>
      <w:r>
        <w:rPr>
          <w:spacing w:val="53"/>
        </w:rPr>
        <w:t> </w:t>
      </w:r>
      <w:r>
        <w:rPr/>
        <w:t>sendo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altura</w:t>
      </w:r>
      <w:r>
        <w:rPr>
          <w:spacing w:val="50"/>
        </w:rPr>
        <w:t> </w:t>
      </w:r>
      <w:r>
        <w:rPr/>
        <w:t>das</w:t>
      </w:r>
      <w:r>
        <w:rPr>
          <w:spacing w:val="50"/>
        </w:rPr>
        <w:t> </w:t>
      </w:r>
      <w:r>
        <w:rPr/>
        <w:t>demais</w:t>
      </w:r>
      <w:r>
        <w:rPr>
          <w:spacing w:val="52"/>
        </w:rPr>
        <w:t> </w:t>
      </w:r>
      <w:r>
        <w:rPr/>
        <w:t>estimada</w:t>
      </w:r>
      <w:r>
        <w:rPr>
          <w:spacing w:val="53"/>
        </w:rPr>
        <w:t> </w:t>
      </w:r>
      <w:r>
        <w:rPr/>
        <w:t>por</w:t>
      </w:r>
      <w:r>
        <w:rPr>
          <w:spacing w:val="52"/>
        </w:rPr>
        <w:t> </w:t>
      </w:r>
      <w:r>
        <w:rPr/>
        <w:t>modelos</w:t>
      </w:r>
    </w:p>
    <w:p>
      <w:pPr>
        <w:spacing w:after="0" w:line="367" w:lineRule="auto"/>
        <w:jc w:val="both"/>
        <w:sectPr>
          <w:headerReference w:type="default" r:id="rId24"/>
          <w:pgSz w:w="11910" w:h="16840"/>
          <w:pgMar w:header="712" w:footer="0" w:top="920" w:bottom="280" w:left="1580" w:right="820"/>
          <w:pgNumType w:start="2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7" w:lineRule="auto"/>
        <w:ind w:left="122" w:right="312"/>
        <w:jc w:val="both"/>
      </w:pPr>
      <w:r>
        <w:rPr/>
        <w:t>hipsométricos</w:t>
      </w:r>
      <w:r>
        <w:rPr>
          <w:spacing w:val="1"/>
        </w:rPr>
        <w:t> </w:t>
      </w:r>
      <w:r>
        <w:rPr/>
        <w:t>ajustados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empresa.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hyperlink w:history="true" w:anchor="_bookmark14">
        <w:r>
          <w:rPr/>
          <w:t>Tabela</w:t>
        </w:r>
        <w:r>
          <w:rPr>
            <w:spacing w:val="1"/>
          </w:rPr>
          <w:t> </w:t>
        </w:r>
        <w:r>
          <w:rPr/>
          <w:t>1</w:t>
        </w:r>
      </w:hyperlink>
      <w:r>
        <w:rPr/>
        <w:t>,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caracterização</w:t>
      </w:r>
      <w:r>
        <w:rPr>
          <w:spacing w:val="1"/>
        </w:rPr>
        <w:t> </w:t>
      </w:r>
      <w:r>
        <w:rPr/>
        <w:t>dendrométrica</w:t>
      </w:r>
      <w:r>
        <w:rPr>
          <w:spacing w:val="2"/>
        </w:rPr>
        <w:t> </w:t>
      </w:r>
      <w:r>
        <w:rPr/>
        <w:t>do</w:t>
      </w:r>
      <w:r>
        <w:rPr>
          <w:spacing w:val="3"/>
        </w:rPr>
        <w:t> </w:t>
      </w:r>
      <w:r>
        <w:rPr/>
        <w:t>povoamento</w:t>
      </w:r>
      <w:r>
        <w:rPr>
          <w:spacing w:val="1"/>
        </w:rPr>
        <w:t> </w:t>
      </w:r>
      <w:r>
        <w:rPr/>
        <w:t>em</w:t>
      </w:r>
      <w:r>
        <w:rPr>
          <w:spacing w:val="4"/>
        </w:rPr>
        <w:t> </w:t>
      </w:r>
      <w:r>
        <w:rPr/>
        <w:t>julho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2018.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ind w:left="122"/>
        <w:jc w:val="both"/>
        <w:rPr>
          <w:rFonts w:ascii="Arial" w:hAnsi="Arial"/>
          <w:i/>
        </w:rPr>
      </w:pPr>
      <w:bookmarkStart w:name="_bookmark14" w:id="22"/>
      <w:bookmarkEnd w:id="22"/>
      <w:r>
        <w:rPr/>
      </w:r>
      <w:r>
        <w:rPr>
          <w:spacing w:val="-1"/>
        </w:rPr>
        <w:t>Tabela</w:t>
      </w:r>
      <w:r>
        <w:rPr>
          <w:spacing w:val="2"/>
        </w:rPr>
        <w:t> </w:t>
      </w:r>
      <w:r>
        <w:rPr>
          <w:spacing w:val="-1"/>
        </w:rPr>
        <w:t>1</w:t>
      </w:r>
      <w:r>
        <w:rPr>
          <w:spacing w:val="4"/>
        </w:rPr>
        <w:t> </w:t>
      </w:r>
      <w:r>
        <w:rPr>
          <w:spacing w:val="-1"/>
        </w:rPr>
        <w:t>-</w:t>
      </w:r>
      <w:r>
        <w:rPr>
          <w:spacing w:val="-15"/>
        </w:rPr>
        <w:t> </w:t>
      </w:r>
      <w:r>
        <w:rPr>
          <w:spacing w:val="-1"/>
        </w:rPr>
        <w:t>Descrição</w:t>
      </w:r>
      <w:r>
        <w:rPr>
          <w:spacing w:val="25"/>
        </w:rPr>
        <w:t> </w:t>
      </w:r>
      <w:r>
        <w:rPr>
          <w:spacing w:val="-1"/>
        </w:rPr>
        <w:t>das</w:t>
      </w:r>
      <w:r>
        <w:rPr>
          <w:spacing w:val="24"/>
        </w:rPr>
        <w:t> </w:t>
      </w:r>
      <w:r>
        <w:rPr>
          <w:spacing w:val="-1"/>
        </w:rPr>
        <w:t>variáveis</w:t>
      </w:r>
      <w:r>
        <w:rPr>
          <w:spacing w:val="25"/>
        </w:rPr>
        <w:t> </w:t>
      </w:r>
      <w:r>
        <w:rPr>
          <w:spacing w:val="-1"/>
        </w:rPr>
        <w:t>dendrométricas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o</w:t>
      </w:r>
      <w:r>
        <w:rPr>
          <w:spacing w:val="23"/>
        </w:rPr>
        <w:t> </w:t>
      </w:r>
      <w:r>
        <w:rPr/>
        <w:t>povoamento</w:t>
      </w:r>
      <w:r>
        <w:rPr>
          <w:spacing w:val="23"/>
        </w:rPr>
        <w:t> </w:t>
      </w:r>
      <w:r>
        <w:rPr/>
        <w:t>de</w:t>
      </w:r>
      <w:r>
        <w:rPr>
          <w:spacing w:val="34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23"/>
        </w:rPr>
        <w:t> </w:t>
      </w:r>
      <w:r>
        <w:rPr>
          <w:rFonts w:ascii="Arial" w:hAnsi="Arial"/>
          <w:i/>
        </w:rPr>
        <w:t>taeda,</w:t>
      </w:r>
    </w:p>
    <w:p>
      <w:pPr>
        <w:pStyle w:val="BodyText"/>
        <w:spacing w:before="7"/>
        <w:ind w:left="1254"/>
      </w:pPr>
      <w:r>
        <w:rPr/>
        <w:t>aos 17</w:t>
      </w:r>
      <w:r>
        <w:rPr>
          <w:spacing w:val="2"/>
        </w:rPr>
        <w:t> </w:t>
      </w:r>
      <w:r>
        <w:rPr/>
        <w:t>anos de</w:t>
      </w:r>
      <w:r>
        <w:rPr>
          <w:spacing w:val="1"/>
        </w:rPr>
        <w:t> </w:t>
      </w:r>
      <w:r>
        <w:rPr/>
        <w:t>idade, em</w:t>
      </w:r>
      <w:r>
        <w:rPr>
          <w:spacing w:val="1"/>
        </w:rPr>
        <w:t> </w:t>
      </w:r>
      <w:r>
        <w:rPr/>
        <w:t>Telêmaco</w:t>
      </w:r>
      <w:r>
        <w:rPr>
          <w:spacing w:val="-1"/>
        </w:rPr>
        <w:t> </w:t>
      </w:r>
      <w:r>
        <w:rPr/>
        <w:t>Borba-PR.</w:t>
      </w:r>
    </w:p>
    <w:p>
      <w:pPr>
        <w:pStyle w:val="BodyText"/>
        <w:spacing w:before="9"/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3"/>
        <w:gridCol w:w="1155"/>
        <w:gridCol w:w="1906"/>
        <w:gridCol w:w="1090"/>
        <w:gridCol w:w="1119"/>
        <w:gridCol w:w="1178"/>
      </w:tblGrid>
      <w:tr>
        <w:trPr>
          <w:trHeight w:val="337" w:hRule="atLeast"/>
        </w:trPr>
        <w:tc>
          <w:tcPr>
            <w:tcW w:w="26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76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Variável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221" w:right="159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Média</w:t>
            </w:r>
          </w:p>
        </w:tc>
        <w:tc>
          <w:tcPr>
            <w:tcW w:w="19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159" w:right="19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Desvio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padrão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192" w:right="15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CV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(%)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152" w:right="15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Mínimo</w:t>
            </w:r>
          </w:p>
        </w:tc>
        <w:tc>
          <w:tcPr>
            <w:tcW w:w="11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159" w:right="159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Máximo</w:t>
            </w:r>
          </w:p>
        </w:tc>
      </w:tr>
      <w:tr>
        <w:trPr>
          <w:trHeight w:val="339" w:hRule="atLeast"/>
        </w:trPr>
        <w:tc>
          <w:tcPr>
            <w:tcW w:w="2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76"/>
              <w:jc w:val="left"/>
              <w:rPr>
                <w:sz w:val="22"/>
              </w:rPr>
            </w:pPr>
            <w:r>
              <w:rPr>
                <w:sz w:val="22"/>
              </w:rPr>
              <w:t>Sobrevivência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1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221" w:right="159"/>
              <w:rPr>
                <w:sz w:val="22"/>
              </w:rPr>
            </w:pPr>
            <w:r>
              <w:rPr>
                <w:sz w:val="22"/>
              </w:rPr>
              <w:t>65,7</w:t>
            </w:r>
          </w:p>
        </w:tc>
        <w:tc>
          <w:tcPr>
            <w:tcW w:w="19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159" w:right="188"/>
              <w:rPr>
                <w:sz w:val="22"/>
              </w:rPr>
            </w:pPr>
            <w:r>
              <w:rPr>
                <w:sz w:val="22"/>
              </w:rPr>
              <w:t>13,6</w:t>
            </w:r>
          </w:p>
        </w:tc>
        <w:tc>
          <w:tcPr>
            <w:tcW w:w="10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191" w:right="150"/>
              <w:rPr>
                <w:sz w:val="22"/>
              </w:rPr>
            </w:pPr>
            <w:r>
              <w:rPr>
                <w:sz w:val="22"/>
              </w:rPr>
              <w:t>20,6</w:t>
            </w:r>
          </w:p>
        </w:tc>
        <w:tc>
          <w:tcPr>
            <w:tcW w:w="11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152" w:right="152"/>
              <w:rPr>
                <w:sz w:val="22"/>
              </w:rPr>
            </w:pPr>
            <w:r>
              <w:rPr>
                <w:sz w:val="22"/>
              </w:rPr>
              <w:t>50,0</w:t>
            </w:r>
          </w:p>
        </w:tc>
        <w:tc>
          <w:tcPr>
            <w:tcW w:w="11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157" w:right="159"/>
              <w:rPr>
                <w:sz w:val="22"/>
              </w:rPr>
            </w:pPr>
            <w:r>
              <w:rPr>
                <w:sz w:val="22"/>
              </w:rPr>
              <w:t>73,5</w:t>
            </w:r>
          </w:p>
        </w:tc>
      </w:tr>
      <w:tr>
        <w:trPr>
          <w:trHeight w:val="342" w:hRule="atLeast"/>
        </w:trPr>
        <w:tc>
          <w:tcPr>
            <w:tcW w:w="2633" w:type="dxa"/>
          </w:tcPr>
          <w:p>
            <w:pPr>
              <w:pStyle w:val="TableParagraph"/>
              <w:spacing w:before="45"/>
              <w:ind w:left="76"/>
              <w:jc w:val="left"/>
              <w:rPr>
                <w:sz w:val="22"/>
              </w:rPr>
            </w:pPr>
            <w:r>
              <w:rPr>
                <w:sz w:val="22"/>
              </w:rPr>
              <w:t>Densidade (árvore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ha</w:t>
            </w:r>
            <w:r>
              <w:rPr>
                <w:sz w:val="22"/>
                <w:vertAlign w:val="superscript"/>
              </w:rPr>
              <w:t>-1</w:t>
            </w:r>
            <w:r>
              <w:rPr>
                <w:sz w:val="22"/>
                <w:vertAlign w:val="baseline"/>
              </w:rPr>
              <w:t>)</w:t>
            </w:r>
          </w:p>
        </w:tc>
        <w:tc>
          <w:tcPr>
            <w:tcW w:w="1155" w:type="dxa"/>
          </w:tcPr>
          <w:p>
            <w:pPr>
              <w:pStyle w:val="TableParagraph"/>
              <w:spacing w:before="45"/>
              <w:ind w:left="221" w:right="159"/>
              <w:rPr>
                <w:sz w:val="22"/>
              </w:rPr>
            </w:pPr>
            <w:r>
              <w:rPr>
                <w:sz w:val="22"/>
              </w:rPr>
              <w:t>1.050,9</w:t>
            </w:r>
          </w:p>
        </w:tc>
        <w:tc>
          <w:tcPr>
            <w:tcW w:w="1906" w:type="dxa"/>
          </w:tcPr>
          <w:p>
            <w:pPr>
              <w:pStyle w:val="TableParagraph"/>
              <w:spacing w:before="45"/>
              <w:ind w:left="159" w:right="184"/>
              <w:rPr>
                <w:sz w:val="22"/>
              </w:rPr>
            </w:pPr>
            <w:r>
              <w:rPr>
                <w:sz w:val="22"/>
              </w:rPr>
              <w:t>217,0</w:t>
            </w:r>
          </w:p>
        </w:tc>
        <w:tc>
          <w:tcPr>
            <w:tcW w:w="1090" w:type="dxa"/>
          </w:tcPr>
          <w:p>
            <w:pPr>
              <w:pStyle w:val="TableParagraph"/>
              <w:spacing w:before="45"/>
              <w:ind w:left="192" w:right="150"/>
              <w:rPr>
                <w:sz w:val="22"/>
              </w:rPr>
            </w:pPr>
            <w:r>
              <w:rPr>
                <w:sz w:val="22"/>
              </w:rPr>
              <w:t>21,0</w:t>
            </w:r>
          </w:p>
        </w:tc>
        <w:tc>
          <w:tcPr>
            <w:tcW w:w="1119" w:type="dxa"/>
          </w:tcPr>
          <w:p>
            <w:pPr>
              <w:pStyle w:val="TableParagraph"/>
              <w:spacing w:before="45"/>
              <w:ind w:left="152" w:right="154"/>
              <w:rPr>
                <w:sz w:val="22"/>
              </w:rPr>
            </w:pPr>
            <w:r>
              <w:rPr>
                <w:sz w:val="22"/>
              </w:rPr>
              <w:t>800,3</w:t>
            </w:r>
          </w:p>
        </w:tc>
        <w:tc>
          <w:tcPr>
            <w:tcW w:w="1178" w:type="dxa"/>
          </w:tcPr>
          <w:p>
            <w:pPr>
              <w:pStyle w:val="TableParagraph"/>
              <w:spacing w:before="45"/>
              <w:ind w:left="158" w:right="159"/>
              <w:rPr>
                <w:sz w:val="22"/>
              </w:rPr>
            </w:pPr>
            <w:r>
              <w:rPr>
                <w:sz w:val="22"/>
              </w:rPr>
              <w:t>1.176,5</w:t>
            </w:r>
          </w:p>
        </w:tc>
      </w:tr>
      <w:tr>
        <w:trPr>
          <w:trHeight w:val="341" w:hRule="atLeast"/>
        </w:trPr>
        <w:tc>
          <w:tcPr>
            <w:tcW w:w="2633" w:type="dxa"/>
          </w:tcPr>
          <w:p>
            <w:pPr>
              <w:pStyle w:val="TableParagraph"/>
              <w:spacing w:before="44"/>
              <w:ind w:left="76"/>
              <w:jc w:val="left"/>
              <w:rPr>
                <w:sz w:val="22"/>
              </w:rPr>
            </w:pPr>
            <w:r>
              <w:rPr>
                <w:sz w:val="22"/>
              </w:rPr>
              <w:t>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(cm)</w:t>
            </w:r>
          </w:p>
        </w:tc>
        <w:tc>
          <w:tcPr>
            <w:tcW w:w="1155" w:type="dxa"/>
          </w:tcPr>
          <w:p>
            <w:pPr>
              <w:pStyle w:val="TableParagraph"/>
              <w:spacing w:before="44"/>
              <w:ind w:left="221" w:right="159"/>
              <w:rPr>
                <w:sz w:val="22"/>
              </w:rPr>
            </w:pPr>
            <w:r>
              <w:rPr>
                <w:sz w:val="22"/>
              </w:rPr>
              <w:t>22,8</w:t>
            </w:r>
          </w:p>
        </w:tc>
        <w:tc>
          <w:tcPr>
            <w:tcW w:w="1906" w:type="dxa"/>
          </w:tcPr>
          <w:p>
            <w:pPr>
              <w:pStyle w:val="TableParagraph"/>
              <w:spacing w:before="44"/>
              <w:ind w:left="159" w:right="186"/>
              <w:rPr>
                <w:sz w:val="22"/>
              </w:rPr>
            </w:pPr>
            <w:r>
              <w:rPr>
                <w:sz w:val="22"/>
              </w:rPr>
              <w:t>4,4</w:t>
            </w:r>
          </w:p>
        </w:tc>
        <w:tc>
          <w:tcPr>
            <w:tcW w:w="1090" w:type="dxa"/>
          </w:tcPr>
          <w:p>
            <w:pPr>
              <w:pStyle w:val="TableParagraph"/>
              <w:spacing w:before="44"/>
              <w:ind w:left="191" w:right="150"/>
              <w:rPr>
                <w:sz w:val="22"/>
              </w:rPr>
            </w:pPr>
            <w:r>
              <w:rPr>
                <w:sz w:val="22"/>
              </w:rPr>
              <w:t>19,4</w:t>
            </w:r>
          </w:p>
        </w:tc>
        <w:tc>
          <w:tcPr>
            <w:tcW w:w="1119" w:type="dxa"/>
          </w:tcPr>
          <w:p>
            <w:pPr>
              <w:pStyle w:val="TableParagraph"/>
              <w:spacing w:before="44"/>
              <w:ind w:left="152" w:right="152"/>
              <w:rPr>
                <w:sz w:val="22"/>
              </w:rPr>
            </w:pPr>
            <w:r>
              <w:rPr>
                <w:sz w:val="22"/>
              </w:rPr>
              <w:t>13,4</w:t>
            </w:r>
          </w:p>
        </w:tc>
        <w:tc>
          <w:tcPr>
            <w:tcW w:w="1178" w:type="dxa"/>
          </w:tcPr>
          <w:p>
            <w:pPr>
              <w:pStyle w:val="TableParagraph"/>
              <w:spacing w:before="44"/>
              <w:ind w:left="157" w:right="159"/>
              <w:rPr>
                <w:sz w:val="22"/>
              </w:rPr>
            </w:pPr>
            <w:r>
              <w:rPr>
                <w:sz w:val="22"/>
              </w:rPr>
              <w:t>36,0</w:t>
            </w:r>
          </w:p>
        </w:tc>
      </w:tr>
      <w:tr>
        <w:trPr>
          <w:trHeight w:val="337" w:hRule="atLeast"/>
        </w:trPr>
        <w:tc>
          <w:tcPr>
            <w:tcW w:w="2633" w:type="dxa"/>
          </w:tcPr>
          <w:p>
            <w:pPr>
              <w:pStyle w:val="TableParagraph"/>
              <w:spacing w:before="44"/>
              <w:ind w:left="76"/>
              <w:jc w:val="left"/>
              <w:rPr>
                <w:sz w:val="22"/>
              </w:rPr>
            </w:pPr>
            <w:r>
              <w:rPr>
                <w:sz w:val="22"/>
              </w:rPr>
              <w:t>Altura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(m)</w:t>
            </w:r>
          </w:p>
        </w:tc>
        <w:tc>
          <w:tcPr>
            <w:tcW w:w="1155" w:type="dxa"/>
          </w:tcPr>
          <w:p>
            <w:pPr>
              <w:pStyle w:val="TableParagraph"/>
              <w:spacing w:before="44"/>
              <w:ind w:left="221" w:right="159"/>
              <w:rPr>
                <w:sz w:val="22"/>
              </w:rPr>
            </w:pPr>
            <w:r>
              <w:rPr>
                <w:sz w:val="22"/>
              </w:rPr>
              <w:t>23,5</w:t>
            </w:r>
          </w:p>
        </w:tc>
        <w:tc>
          <w:tcPr>
            <w:tcW w:w="1906" w:type="dxa"/>
          </w:tcPr>
          <w:p>
            <w:pPr>
              <w:pStyle w:val="TableParagraph"/>
              <w:spacing w:before="44"/>
              <w:ind w:left="159" w:right="186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1090" w:type="dxa"/>
          </w:tcPr>
          <w:p>
            <w:pPr>
              <w:pStyle w:val="TableParagraph"/>
              <w:spacing w:before="44"/>
              <w:ind w:left="192" w:right="149"/>
              <w:rPr>
                <w:sz w:val="22"/>
              </w:rPr>
            </w:pPr>
            <w:r>
              <w:rPr>
                <w:sz w:val="22"/>
              </w:rPr>
              <w:t>6,2</w:t>
            </w:r>
          </w:p>
        </w:tc>
        <w:tc>
          <w:tcPr>
            <w:tcW w:w="1119" w:type="dxa"/>
          </w:tcPr>
          <w:p>
            <w:pPr>
              <w:pStyle w:val="TableParagraph"/>
              <w:spacing w:before="44"/>
              <w:ind w:left="152" w:right="152"/>
              <w:rPr>
                <w:sz w:val="22"/>
              </w:rPr>
            </w:pPr>
            <w:r>
              <w:rPr>
                <w:sz w:val="22"/>
              </w:rPr>
              <w:t>19,7</w:t>
            </w:r>
          </w:p>
        </w:tc>
        <w:tc>
          <w:tcPr>
            <w:tcW w:w="1178" w:type="dxa"/>
          </w:tcPr>
          <w:p>
            <w:pPr>
              <w:pStyle w:val="TableParagraph"/>
              <w:spacing w:before="44"/>
              <w:ind w:left="157" w:right="159"/>
              <w:rPr>
                <w:sz w:val="22"/>
              </w:rPr>
            </w:pPr>
            <w:r>
              <w:rPr>
                <w:sz w:val="22"/>
              </w:rPr>
              <w:t>27,2</w:t>
            </w:r>
          </w:p>
        </w:tc>
      </w:tr>
      <w:tr>
        <w:trPr>
          <w:trHeight w:val="339" w:hRule="atLeast"/>
        </w:trPr>
        <w:tc>
          <w:tcPr>
            <w:tcW w:w="2633" w:type="dxa"/>
          </w:tcPr>
          <w:p>
            <w:pPr>
              <w:pStyle w:val="TableParagraph"/>
              <w:spacing w:before="45"/>
              <w:ind w:left="76"/>
              <w:jc w:val="left"/>
              <w:rPr>
                <w:sz w:val="22"/>
              </w:rPr>
            </w:pPr>
            <w:r>
              <w:rPr>
                <w:sz w:val="22"/>
              </w:rPr>
              <w:t>Área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Basal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(m²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ha</w:t>
            </w:r>
            <w:r>
              <w:rPr>
                <w:sz w:val="22"/>
                <w:vertAlign w:val="superscript"/>
              </w:rPr>
              <w:t>-1</w:t>
            </w:r>
            <w:r>
              <w:rPr>
                <w:sz w:val="22"/>
                <w:vertAlign w:val="baseline"/>
              </w:rPr>
              <w:t>)</w:t>
            </w:r>
          </w:p>
        </w:tc>
        <w:tc>
          <w:tcPr>
            <w:tcW w:w="1155" w:type="dxa"/>
          </w:tcPr>
          <w:p>
            <w:pPr>
              <w:pStyle w:val="TableParagraph"/>
              <w:spacing w:before="45"/>
              <w:ind w:left="221" w:right="159"/>
              <w:rPr>
                <w:sz w:val="22"/>
              </w:rPr>
            </w:pPr>
            <w:r>
              <w:rPr>
                <w:sz w:val="22"/>
              </w:rPr>
              <w:t>44,1</w:t>
            </w:r>
          </w:p>
        </w:tc>
        <w:tc>
          <w:tcPr>
            <w:tcW w:w="1906" w:type="dxa"/>
          </w:tcPr>
          <w:p>
            <w:pPr>
              <w:pStyle w:val="TableParagraph"/>
              <w:spacing w:before="45"/>
              <w:ind w:left="159" w:right="186"/>
              <w:rPr>
                <w:sz w:val="22"/>
              </w:rPr>
            </w:pPr>
            <w:r>
              <w:rPr>
                <w:sz w:val="22"/>
              </w:rPr>
              <w:t>6,3</w:t>
            </w:r>
          </w:p>
        </w:tc>
        <w:tc>
          <w:tcPr>
            <w:tcW w:w="1090" w:type="dxa"/>
          </w:tcPr>
          <w:p>
            <w:pPr>
              <w:pStyle w:val="TableParagraph"/>
              <w:spacing w:before="45"/>
              <w:ind w:left="191" w:right="150"/>
              <w:rPr>
                <w:sz w:val="22"/>
              </w:rPr>
            </w:pPr>
            <w:r>
              <w:rPr>
                <w:sz w:val="22"/>
              </w:rPr>
              <w:t>14,2</w:t>
            </w:r>
          </w:p>
        </w:tc>
        <w:tc>
          <w:tcPr>
            <w:tcW w:w="1119" w:type="dxa"/>
          </w:tcPr>
          <w:p>
            <w:pPr>
              <w:pStyle w:val="TableParagraph"/>
              <w:spacing w:before="45"/>
              <w:ind w:left="152" w:right="152"/>
              <w:rPr>
                <w:sz w:val="22"/>
              </w:rPr>
            </w:pPr>
            <w:r>
              <w:rPr>
                <w:sz w:val="22"/>
              </w:rPr>
              <w:t>38,2</w:t>
            </w:r>
          </w:p>
        </w:tc>
        <w:tc>
          <w:tcPr>
            <w:tcW w:w="1178" w:type="dxa"/>
          </w:tcPr>
          <w:p>
            <w:pPr>
              <w:pStyle w:val="TableParagraph"/>
              <w:spacing w:before="45"/>
              <w:ind w:left="157" w:right="159"/>
              <w:rPr>
                <w:sz w:val="22"/>
              </w:rPr>
            </w:pPr>
            <w:r>
              <w:rPr>
                <w:sz w:val="22"/>
              </w:rPr>
              <w:t>50,7</w:t>
            </w:r>
          </w:p>
        </w:tc>
      </w:tr>
      <w:tr>
        <w:trPr>
          <w:trHeight w:val="340" w:hRule="atLeast"/>
        </w:trPr>
        <w:tc>
          <w:tcPr>
            <w:tcW w:w="2633" w:type="dxa"/>
          </w:tcPr>
          <w:p>
            <w:pPr>
              <w:pStyle w:val="TableParagraph"/>
              <w:spacing w:before="46"/>
              <w:ind w:left="76"/>
              <w:jc w:val="left"/>
              <w:rPr>
                <w:sz w:val="22"/>
              </w:rPr>
            </w:pPr>
            <w:r>
              <w:rPr>
                <w:sz w:val="22"/>
              </w:rPr>
              <w:t>Volume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(m³ ha</w:t>
            </w:r>
            <w:r>
              <w:rPr>
                <w:sz w:val="22"/>
                <w:vertAlign w:val="superscript"/>
              </w:rPr>
              <w:t>-1</w:t>
            </w:r>
            <w:r>
              <w:rPr>
                <w:sz w:val="22"/>
                <w:vertAlign w:val="baseline"/>
              </w:rPr>
              <w:t>)</w:t>
            </w:r>
          </w:p>
        </w:tc>
        <w:tc>
          <w:tcPr>
            <w:tcW w:w="1155" w:type="dxa"/>
          </w:tcPr>
          <w:p>
            <w:pPr>
              <w:pStyle w:val="TableParagraph"/>
              <w:spacing w:before="46"/>
              <w:ind w:left="218" w:right="159"/>
              <w:rPr>
                <w:sz w:val="22"/>
              </w:rPr>
            </w:pPr>
            <w:r>
              <w:rPr>
                <w:sz w:val="22"/>
              </w:rPr>
              <w:t>539,3</w:t>
            </w:r>
          </w:p>
        </w:tc>
        <w:tc>
          <w:tcPr>
            <w:tcW w:w="1906" w:type="dxa"/>
          </w:tcPr>
          <w:p>
            <w:pPr>
              <w:pStyle w:val="TableParagraph"/>
              <w:spacing w:before="46"/>
              <w:ind w:left="159" w:right="188"/>
              <w:rPr>
                <w:sz w:val="22"/>
              </w:rPr>
            </w:pPr>
            <w:r>
              <w:rPr>
                <w:sz w:val="22"/>
              </w:rPr>
              <w:t>82,8</w:t>
            </w:r>
          </w:p>
        </w:tc>
        <w:tc>
          <w:tcPr>
            <w:tcW w:w="1090" w:type="dxa"/>
          </w:tcPr>
          <w:p>
            <w:pPr>
              <w:pStyle w:val="TableParagraph"/>
              <w:spacing w:before="46"/>
              <w:ind w:left="192" w:right="150"/>
              <w:rPr>
                <w:sz w:val="22"/>
              </w:rPr>
            </w:pPr>
            <w:r>
              <w:rPr>
                <w:sz w:val="22"/>
              </w:rPr>
              <w:t>15,4</w:t>
            </w:r>
          </w:p>
        </w:tc>
        <w:tc>
          <w:tcPr>
            <w:tcW w:w="1119" w:type="dxa"/>
          </w:tcPr>
          <w:p>
            <w:pPr>
              <w:pStyle w:val="TableParagraph"/>
              <w:spacing w:before="46"/>
              <w:ind w:left="152" w:right="155"/>
              <w:rPr>
                <w:sz w:val="22"/>
              </w:rPr>
            </w:pPr>
            <w:r>
              <w:rPr>
                <w:sz w:val="22"/>
              </w:rPr>
              <w:t>481,4</w:t>
            </w:r>
          </w:p>
        </w:tc>
        <w:tc>
          <w:tcPr>
            <w:tcW w:w="1178" w:type="dxa"/>
          </w:tcPr>
          <w:p>
            <w:pPr>
              <w:pStyle w:val="TableParagraph"/>
              <w:spacing w:before="46"/>
              <w:ind w:left="159" w:right="159"/>
              <w:rPr>
                <w:sz w:val="22"/>
              </w:rPr>
            </w:pPr>
            <w:r>
              <w:rPr>
                <w:sz w:val="22"/>
              </w:rPr>
              <w:t>634,1</w:t>
            </w:r>
          </w:p>
        </w:tc>
      </w:tr>
      <w:tr>
        <w:trPr>
          <w:trHeight w:val="340" w:hRule="atLeast"/>
        </w:trPr>
        <w:tc>
          <w:tcPr>
            <w:tcW w:w="2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76"/>
              <w:jc w:val="left"/>
              <w:rPr>
                <w:sz w:val="22"/>
              </w:rPr>
            </w:pPr>
            <w:r>
              <w:rPr>
                <w:sz w:val="22"/>
              </w:rPr>
              <w:t>IMA (m³ ha</w:t>
            </w:r>
            <w:r>
              <w:rPr>
                <w:sz w:val="22"/>
                <w:vertAlign w:val="superscript"/>
              </w:rPr>
              <w:t>-1</w:t>
            </w:r>
            <w:r>
              <w:rPr>
                <w:spacing w:val="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ano</w:t>
            </w:r>
            <w:r>
              <w:rPr>
                <w:sz w:val="22"/>
                <w:vertAlign w:val="superscript"/>
              </w:rPr>
              <w:t>-1</w:t>
            </w:r>
            <w:r>
              <w:rPr>
                <w:sz w:val="22"/>
                <w:vertAlign w:val="baseline"/>
              </w:rPr>
              <w:t>)</w:t>
            </w:r>
          </w:p>
        </w:tc>
        <w:tc>
          <w:tcPr>
            <w:tcW w:w="11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221" w:right="159"/>
              <w:rPr>
                <w:sz w:val="22"/>
              </w:rPr>
            </w:pPr>
            <w:r>
              <w:rPr>
                <w:sz w:val="22"/>
              </w:rPr>
              <w:t>31,7</w:t>
            </w:r>
          </w:p>
        </w:tc>
        <w:tc>
          <w:tcPr>
            <w:tcW w:w="19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59" w:right="186"/>
              <w:rPr>
                <w:sz w:val="22"/>
              </w:rPr>
            </w:pPr>
            <w:r>
              <w:rPr>
                <w:sz w:val="22"/>
              </w:rPr>
              <w:t>4,9</w:t>
            </w:r>
          </w:p>
        </w:tc>
        <w:tc>
          <w:tcPr>
            <w:tcW w:w="10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91" w:right="150"/>
              <w:rPr>
                <w:sz w:val="22"/>
              </w:rPr>
            </w:pPr>
            <w:r>
              <w:rPr>
                <w:sz w:val="22"/>
              </w:rPr>
              <w:t>15,4</w:t>
            </w:r>
          </w:p>
        </w:tc>
        <w:tc>
          <w:tcPr>
            <w:tcW w:w="11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52" w:right="152"/>
              <w:rPr>
                <w:sz w:val="22"/>
              </w:rPr>
            </w:pPr>
            <w:r>
              <w:rPr>
                <w:sz w:val="22"/>
              </w:rPr>
              <w:t>28,3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57" w:right="159"/>
              <w:rPr>
                <w:sz w:val="22"/>
              </w:rPr>
            </w:pPr>
            <w:r>
              <w:rPr>
                <w:sz w:val="22"/>
              </w:rPr>
              <w:t>37,3</w:t>
            </w:r>
          </w:p>
        </w:tc>
      </w:tr>
    </w:tbl>
    <w:p>
      <w:pPr>
        <w:pStyle w:val="BodyText"/>
        <w:spacing w:before="4"/>
      </w:pPr>
    </w:p>
    <w:p>
      <w:pPr>
        <w:spacing w:before="0"/>
        <w:ind w:left="122" w:right="0" w:firstLine="0"/>
        <w:jc w:val="both"/>
        <w:rPr>
          <w:sz w:val="20"/>
        </w:rPr>
      </w:pPr>
      <w:r>
        <w:rPr>
          <w:sz w:val="20"/>
        </w:rPr>
        <w:t>Fonte: Dados</w:t>
      </w:r>
      <w:r>
        <w:rPr>
          <w:spacing w:val="-1"/>
          <w:sz w:val="20"/>
        </w:rPr>
        <w:t> </w:t>
      </w:r>
      <w:r>
        <w:rPr>
          <w:sz w:val="20"/>
        </w:rPr>
        <w:t>fornecidos pela</w:t>
      </w:r>
      <w:r>
        <w:rPr>
          <w:spacing w:val="1"/>
          <w:sz w:val="20"/>
        </w:rPr>
        <w:t> </w:t>
      </w:r>
      <w:r>
        <w:rPr>
          <w:sz w:val="20"/>
        </w:rPr>
        <w:t>empresa.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2"/>
        </w:numPr>
        <w:tabs>
          <w:tab w:pos="590" w:val="left" w:leader="none"/>
        </w:tabs>
        <w:spacing w:line="240" w:lineRule="auto" w:before="172" w:after="0"/>
        <w:ind w:left="590" w:right="0" w:hanging="468"/>
        <w:jc w:val="left"/>
        <w:rPr>
          <w:sz w:val="24"/>
        </w:rPr>
      </w:pPr>
      <w:bookmarkStart w:name="_bookmark15" w:id="23"/>
      <w:bookmarkEnd w:id="23"/>
      <w:r>
        <w:rPr/>
      </w:r>
      <w:bookmarkStart w:name="_bookmark15" w:id="24"/>
      <w:bookmarkEnd w:id="24"/>
      <w:r>
        <w:rPr>
          <w:sz w:val="24"/>
        </w:rPr>
        <w:t>A</w:t>
      </w:r>
      <w:r>
        <w:rPr>
          <w:sz w:val="24"/>
        </w:rPr>
        <w:t>TRIBUTOS</w:t>
      </w:r>
      <w:r>
        <w:rPr>
          <w:spacing w:val="1"/>
          <w:sz w:val="24"/>
        </w:rPr>
        <w:t> </w:t>
      </w:r>
      <w:r>
        <w:rPr>
          <w:sz w:val="24"/>
        </w:rPr>
        <w:t>FISICO-QUÍMICOS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SOLO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4" w:lineRule="auto"/>
        <w:ind w:left="122" w:right="306" w:firstLine="707"/>
        <w:jc w:val="both"/>
      </w:pPr>
      <w:r>
        <w:rPr/>
        <w:t>O solo predominante do local do estudo é o Cambissolo Háplico Tb Distrófico,</w:t>
      </w:r>
      <w:r>
        <w:rPr>
          <w:spacing w:val="1"/>
        </w:rPr>
        <w:t> </w:t>
      </w:r>
      <w:r>
        <w:rPr/>
        <w:t>conforme a classificação da Embrapa</w:t>
      </w:r>
      <w:r>
        <w:rPr>
          <w:spacing w:val="1"/>
        </w:rPr>
        <w:t> </w:t>
      </w:r>
      <w:r>
        <w:rPr/>
        <w:t>(2006) é um</w:t>
      </w:r>
      <w:r>
        <w:rPr>
          <w:spacing w:val="1"/>
        </w:rPr>
        <w:t> </w:t>
      </w:r>
      <w:r>
        <w:rPr/>
        <w:t>solo constituído por material</w:t>
      </w:r>
      <w:r>
        <w:rPr>
          <w:spacing w:val="1"/>
        </w:rPr>
        <w:t> </w:t>
      </w:r>
      <w:r>
        <w:rPr/>
        <w:t>mineral com horizonte B incipiente subjacente a qualquer tipo de horizonte superficial</w:t>
      </w:r>
      <w:r>
        <w:rPr>
          <w:spacing w:val="-61"/>
        </w:rPr>
        <w:t> </w:t>
      </w:r>
      <w:r>
        <w:rPr/>
        <w:t>(exceto hístico e horizonte A chernozêmico) com argila de baixa atividade e baixa</w:t>
      </w:r>
      <w:r>
        <w:rPr>
          <w:spacing w:val="1"/>
        </w:rPr>
        <w:t> </w:t>
      </w:r>
      <w:r>
        <w:rPr/>
        <w:t>saturação por bases (V &lt; 50 %) na maior parte dos primeiros 100 cm do horizonte B</w:t>
      </w:r>
      <w:r>
        <w:rPr>
          <w:spacing w:val="1"/>
        </w:rPr>
        <w:t> </w:t>
      </w:r>
      <w:r>
        <w:rPr/>
        <w:t>(inclusive</w:t>
      </w:r>
      <w:r>
        <w:rPr>
          <w:spacing w:val="2"/>
        </w:rPr>
        <w:t> </w:t>
      </w:r>
      <w:r>
        <w:rPr/>
        <w:t>BA)</w:t>
      </w:r>
    </w:p>
    <w:p>
      <w:pPr>
        <w:pStyle w:val="BodyText"/>
        <w:spacing w:line="364" w:lineRule="auto" w:before="7"/>
        <w:ind w:left="122" w:right="308" w:firstLine="707"/>
        <w:jc w:val="both"/>
      </w:pPr>
      <w:r>
        <w:rPr/>
        <w:t>Para</w:t>
      </w:r>
      <w:r>
        <w:rPr>
          <w:spacing w:val="-7"/>
        </w:rPr>
        <w:t> </w:t>
      </w:r>
      <w:r>
        <w:rPr/>
        <w:t>avaliar</w:t>
      </w:r>
      <w:r>
        <w:rPr>
          <w:spacing w:val="-7"/>
        </w:rPr>
        <w:t> </w:t>
      </w:r>
      <w:r>
        <w:rPr/>
        <w:t>os</w:t>
      </w:r>
      <w:r>
        <w:rPr>
          <w:spacing w:val="-8"/>
        </w:rPr>
        <w:t> </w:t>
      </w:r>
      <w:r>
        <w:rPr/>
        <w:t>atributos</w:t>
      </w:r>
      <w:r>
        <w:rPr>
          <w:spacing w:val="-8"/>
        </w:rPr>
        <w:t> </w:t>
      </w:r>
      <w:r>
        <w:rPr/>
        <w:t>químicos</w:t>
      </w:r>
      <w:r>
        <w:rPr>
          <w:spacing w:val="-5"/>
        </w:rPr>
        <w:t> </w:t>
      </w:r>
      <w:r>
        <w:rPr/>
        <w:t>e</w:t>
      </w:r>
      <w:r>
        <w:rPr>
          <w:spacing w:val="-7"/>
        </w:rPr>
        <w:t> </w:t>
      </w:r>
      <w:r>
        <w:rPr/>
        <w:t>análise</w:t>
      </w:r>
      <w:r>
        <w:rPr>
          <w:spacing w:val="-9"/>
        </w:rPr>
        <w:t> </w:t>
      </w:r>
      <w:r>
        <w:rPr/>
        <w:t>física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solo</w:t>
      </w:r>
      <w:r>
        <w:rPr>
          <w:spacing w:val="-7"/>
        </w:rPr>
        <w:t> </w:t>
      </w:r>
      <w:r>
        <w:rPr/>
        <w:t>foram</w:t>
      </w:r>
      <w:r>
        <w:rPr>
          <w:spacing w:val="-6"/>
        </w:rPr>
        <w:t> </w:t>
      </w:r>
      <w:r>
        <w:rPr/>
        <w:t>escavadas</w:t>
      </w:r>
      <w:r>
        <w:rPr>
          <w:spacing w:val="-8"/>
        </w:rPr>
        <w:t> </w:t>
      </w:r>
      <w:r>
        <w:rPr/>
        <w:t>três</w:t>
      </w:r>
      <w:r>
        <w:rPr>
          <w:spacing w:val="-61"/>
        </w:rPr>
        <w:t> </w:t>
      </w:r>
      <w:r>
        <w:rPr/>
        <w:t>trincheiras quadradas de 2,5 m de lado, até 1 m de profundidade, para a coleta de</w:t>
      </w:r>
      <w:r>
        <w:rPr>
          <w:spacing w:val="1"/>
        </w:rPr>
        <w:t> </w:t>
      </w:r>
      <w:r>
        <w:rPr/>
        <w:t>amostras</w:t>
      </w:r>
      <w:r>
        <w:rPr>
          <w:spacing w:val="8"/>
        </w:rPr>
        <w:t> </w:t>
      </w:r>
      <w:r>
        <w:rPr/>
        <w:t>em</w:t>
      </w:r>
      <w:r>
        <w:rPr>
          <w:spacing w:val="12"/>
        </w:rPr>
        <w:t> </w:t>
      </w:r>
      <w:r>
        <w:rPr/>
        <w:t>oito</w:t>
      </w:r>
      <w:r>
        <w:rPr>
          <w:spacing w:val="11"/>
        </w:rPr>
        <w:t> </w:t>
      </w:r>
      <w:r>
        <w:rPr/>
        <w:t>camadas</w:t>
      </w:r>
      <w:r>
        <w:rPr>
          <w:spacing w:val="9"/>
        </w:rPr>
        <w:t> </w:t>
      </w:r>
      <w:r>
        <w:rPr/>
        <w:t>(</w:t>
      </w:r>
      <w:hyperlink w:history="true" w:anchor="_bookmark16">
        <w:r>
          <w:rPr/>
          <w:t>Figura</w:t>
        </w:r>
        <w:r>
          <w:rPr>
            <w:spacing w:val="10"/>
          </w:rPr>
          <w:t> </w:t>
        </w:r>
        <w:r>
          <w:rPr/>
          <w:t>5</w:t>
        </w:r>
      </w:hyperlink>
      <w:r>
        <w:rPr/>
        <w:t>A</w:t>
      </w:r>
      <w:r>
        <w:rPr>
          <w:spacing w:val="9"/>
        </w:rPr>
        <w:t> </w:t>
      </w:r>
      <w:r>
        <w:rPr/>
        <w:t>-</w:t>
      </w:r>
      <w:r>
        <w:rPr>
          <w:spacing w:val="8"/>
        </w:rPr>
        <w:t> </w:t>
      </w:r>
      <w:r>
        <w:rPr/>
        <w:t>0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10</w:t>
      </w:r>
      <w:r>
        <w:rPr>
          <w:spacing w:val="10"/>
        </w:rPr>
        <w:t> </w:t>
      </w:r>
      <w:r>
        <w:rPr/>
        <w:t>cm,</w:t>
      </w:r>
      <w:r>
        <w:rPr>
          <w:spacing w:val="9"/>
        </w:rPr>
        <w:t> </w:t>
      </w:r>
      <w:r>
        <w:rPr/>
        <w:t>10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20</w:t>
      </w:r>
      <w:r>
        <w:rPr>
          <w:spacing w:val="10"/>
        </w:rPr>
        <w:t> </w:t>
      </w:r>
      <w:r>
        <w:rPr/>
        <w:t>cm,</w:t>
      </w:r>
      <w:r>
        <w:rPr>
          <w:spacing w:val="9"/>
        </w:rPr>
        <w:t> </w:t>
      </w:r>
      <w:r>
        <w:rPr/>
        <w:t>20</w:t>
      </w:r>
      <w:r>
        <w:rPr>
          <w:spacing w:val="7"/>
        </w:rPr>
        <w:t> </w:t>
      </w:r>
      <w:r>
        <w:rPr/>
        <w:t>a</w:t>
      </w:r>
      <w:r>
        <w:rPr>
          <w:spacing w:val="10"/>
        </w:rPr>
        <w:t> </w:t>
      </w:r>
      <w:r>
        <w:rPr/>
        <w:t>30</w:t>
      </w:r>
      <w:r>
        <w:rPr>
          <w:spacing w:val="10"/>
        </w:rPr>
        <w:t> </w:t>
      </w:r>
      <w:r>
        <w:rPr/>
        <w:t>cm,</w:t>
      </w:r>
      <w:r>
        <w:rPr>
          <w:spacing w:val="7"/>
        </w:rPr>
        <w:t> </w:t>
      </w:r>
      <w:r>
        <w:rPr/>
        <w:t>30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40</w:t>
      </w:r>
    </w:p>
    <w:p>
      <w:pPr>
        <w:pStyle w:val="BodyText"/>
        <w:spacing w:line="364" w:lineRule="auto" w:before="2"/>
        <w:ind w:left="122" w:right="307"/>
        <w:jc w:val="both"/>
      </w:pPr>
      <w:r>
        <w:rPr/>
        <w:t>cm, 40 a 50 cm, 50 a 60 cm, 60 a 80 cm, 80 a 100 cm). As amostras para análise</w:t>
      </w:r>
      <w:r>
        <w:rPr>
          <w:spacing w:val="1"/>
        </w:rPr>
        <w:t> </w:t>
      </w:r>
      <w:r>
        <w:rPr>
          <w:spacing w:val="-1"/>
        </w:rPr>
        <w:t>química</w:t>
      </w:r>
      <w:r>
        <w:rPr>
          <w:spacing w:val="-14"/>
        </w:rPr>
        <w:t> </w:t>
      </w:r>
      <w:r>
        <w:rPr>
          <w:spacing w:val="-1"/>
        </w:rPr>
        <w:t>foram</w:t>
      </w:r>
      <w:r>
        <w:rPr>
          <w:spacing w:val="-13"/>
        </w:rPr>
        <w:t> </w:t>
      </w:r>
      <w:r>
        <w:rPr/>
        <w:t>coletadas</w:t>
      </w:r>
      <w:r>
        <w:rPr>
          <w:spacing w:val="-10"/>
        </w:rPr>
        <w:t> </w:t>
      </w:r>
      <w:r>
        <w:rPr/>
        <w:t>nos</w:t>
      </w:r>
      <w:r>
        <w:rPr>
          <w:spacing w:val="-15"/>
        </w:rPr>
        <w:t> </w:t>
      </w:r>
      <w:r>
        <w:rPr/>
        <w:t>quatro</w:t>
      </w:r>
      <w:r>
        <w:rPr>
          <w:spacing w:val="-13"/>
        </w:rPr>
        <w:t> </w:t>
      </w:r>
      <w:r>
        <w:rPr/>
        <w:t>lados</w:t>
      </w:r>
      <w:r>
        <w:rPr>
          <w:spacing w:val="-15"/>
        </w:rPr>
        <w:t> </w:t>
      </w:r>
      <w:r>
        <w:rPr/>
        <w:t>da</w:t>
      </w:r>
      <w:r>
        <w:rPr>
          <w:spacing w:val="-16"/>
        </w:rPr>
        <w:t> </w:t>
      </w:r>
      <w:r>
        <w:rPr/>
        <w:t>trincheira</w:t>
      </w:r>
      <w:r>
        <w:rPr>
          <w:spacing w:val="-11"/>
        </w:rPr>
        <w:t> </w:t>
      </w:r>
      <w:r>
        <w:rPr/>
        <w:t>para</w:t>
      </w:r>
      <w:r>
        <w:rPr>
          <w:spacing w:val="-16"/>
        </w:rPr>
        <w:t> </w:t>
      </w:r>
      <w:r>
        <w:rPr/>
        <w:t>formação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uma</w:t>
      </w:r>
      <w:r>
        <w:rPr>
          <w:spacing w:val="-13"/>
        </w:rPr>
        <w:t> </w:t>
      </w:r>
      <w:r>
        <w:rPr/>
        <w:t>amostra</w:t>
      </w:r>
      <w:r>
        <w:rPr>
          <w:spacing w:val="-62"/>
        </w:rPr>
        <w:t> </w:t>
      </w:r>
      <w:r>
        <w:rPr/>
        <w:t>composta. Durante a coleta de solo para a análise química, também foram coletados,</w:t>
      </w:r>
      <w:r>
        <w:rPr>
          <w:spacing w:val="-61"/>
        </w:rPr>
        <w:t> </w:t>
      </w:r>
      <w:r>
        <w:rPr/>
        <w:t>nas mesmas camadas, amostras indeformadas com anéis volumétricos de Kopeck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avaliação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/>
        <w:t>densidade do</w:t>
      </w:r>
      <w:r>
        <w:rPr>
          <w:spacing w:val="3"/>
        </w:rPr>
        <w:t> </w:t>
      </w:r>
      <w:r>
        <w:rPr/>
        <w:t>solo</w:t>
      </w:r>
      <w:r>
        <w:rPr>
          <w:spacing w:val="6"/>
        </w:rPr>
        <w:t> </w:t>
      </w:r>
      <w:r>
        <w:rPr/>
        <w:t>(</w:t>
      </w:r>
      <w:hyperlink w:history="true" w:anchor="_bookmark16">
        <w:r>
          <w:rPr/>
          <w:t>Figura</w:t>
        </w:r>
        <w:r>
          <w:rPr>
            <w:spacing w:val="1"/>
          </w:rPr>
          <w:t> </w:t>
        </w:r>
        <w:r>
          <w:rPr/>
          <w:t>5</w:t>
        </w:r>
      </w:hyperlink>
      <w:r>
        <w:rPr/>
        <w:t>B</w:t>
      </w:r>
      <w:r>
        <w:rPr>
          <w:spacing w:val="2"/>
        </w:rPr>
        <w:t> </w:t>
      </w:r>
      <w:r>
        <w:rPr/>
        <w:t>e</w:t>
      </w:r>
      <w:r>
        <w:rPr>
          <w:spacing w:val="5"/>
        </w:rPr>
        <w:t> </w:t>
      </w:r>
      <w:hyperlink w:history="true" w:anchor="_bookmark16">
        <w:r>
          <w:rPr/>
          <w:t>Figura</w:t>
        </w:r>
        <w:r>
          <w:rPr>
            <w:spacing w:val="1"/>
          </w:rPr>
          <w:t> </w:t>
        </w:r>
        <w:r>
          <w:rPr/>
          <w:t>5</w:t>
        </w:r>
      </w:hyperlink>
      <w:r>
        <w:rPr/>
        <w:t>C).</w:t>
      </w:r>
    </w:p>
    <w:p>
      <w:pPr>
        <w:spacing w:after="0" w:line="364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4" w:lineRule="auto"/>
        <w:ind w:left="1398" w:right="307" w:hanging="1277"/>
        <w:jc w:val="both"/>
      </w:pPr>
      <w:bookmarkStart w:name="_bookmark16" w:id="25"/>
      <w:bookmarkEnd w:id="25"/>
      <w:r>
        <w:rPr/>
      </w:r>
      <w:r>
        <w:rPr/>
        <w:t>Figura 5 -   Amostragem para determinação dos atributos físicos e químicos do solo</w:t>
      </w:r>
      <w:r>
        <w:rPr>
          <w:spacing w:val="1"/>
        </w:rPr>
        <w:t> </w:t>
      </w:r>
      <w:r>
        <w:rPr/>
        <w:t>da área experimental. A: Profundidade de coleta das amostras; B: Coleta</w:t>
      </w:r>
      <w:r>
        <w:rPr>
          <w:spacing w:val="-61"/>
        </w:rPr>
        <w:t> </w:t>
      </w:r>
      <w:r>
        <w:rPr/>
        <w:t>de</w:t>
      </w:r>
      <w:r>
        <w:rPr>
          <w:spacing w:val="1"/>
        </w:rPr>
        <w:t> </w:t>
      </w:r>
      <w:r>
        <w:rPr/>
        <w:t>amostras</w:t>
      </w:r>
      <w:r>
        <w:rPr>
          <w:spacing w:val="1"/>
        </w:rPr>
        <w:t> </w:t>
      </w:r>
      <w:r>
        <w:rPr/>
        <w:t>indeformadas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anéis</w:t>
      </w:r>
      <w:r>
        <w:rPr>
          <w:spacing w:val="1"/>
        </w:rPr>
        <w:t> </w:t>
      </w:r>
      <w:r>
        <w:rPr/>
        <w:t>volumétricos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Kopeck;</w:t>
      </w:r>
      <w:r>
        <w:rPr>
          <w:spacing w:val="1"/>
        </w:rPr>
        <w:t> </w:t>
      </w:r>
      <w:r>
        <w:rPr/>
        <w:t>C:</w:t>
      </w:r>
      <w:r>
        <w:rPr>
          <w:spacing w:val="1"/>
        </w:rPr>
        <w:t> </w:t>
      </w:r>
      <w:r>
        <w:rPr/>
        <w:t>Limpeza</w:t>
      </w:r>
      <w:r>
        <w:rPr>
          <w:spacing w:val="1"/>
        </w:rPr>
        <w:t> </w:t>
      </w:r>
      <w:r>
        <w:rPr/>
        <w:t>dos anéis</w:t>
      </w:r>
      <w:r>
        <w:rPr>
          <w:spacing w:val="4"/>
        </w:rPr>
        <w:t> </w:t>
      </w:r>
      <w:r>
        <w:rPr/>
        <w:t>volumétricos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determinação</w:t>
      </w:r>
      <w:r>
        <w:rPr>
          <w:spacing w:val="2"/>
        </w:rPr>
        <w:t> </w:t>
      </w:r>
      <w:r>
        <w:rPr/>
        <w:t>da densidade.</w:t>
      </w: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84.720001pt;margin-top:13.593457pt;width:450.25pt;height:198.4pt;mso-position-horizontal-relative:page;mso-position-vertical-relative:paragraph;z-index:-15715840;mso-wrap-distance-left:0;mso-wrap-distance-right:0" coordorigin="1694,272" coordsize="9005,3968">
            <v:shape style="position:absolute;left:1701;top:271;width:8998;height:3968" type="#_x0000_t75" stroked="false">
              <v:imagedata r:id="rId47" o:title=""/>
            </v:shape>
            <v:shape style="position:absolute;left:1694;top:370;width:436;height:223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4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-10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A </w:t>
                    </w:r>
                    <w:r>
                      <w:rPr>
                        <w:spacing w:val="24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725;top:370;width:436;height:223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4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-10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B </w:t>
                    </w:r>
                    <w:r>
                      <w:rPr>
                        <w:spacing w:val="23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711;top:370;width:433;height:223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4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-11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C </w:t>
                    </w:r>
                    <w:r>
                      <w:rPr>
                        <w:spacing w:val="11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22" w:right="0" w:firstLine="0"/>
        <w:jc w:val="left"/>
        <w:rPr>
          <w:sz w:val="20"/>
        </w:rPr>
      </w:pPr>
      <w:r>
        <w:rPr>
          <w:sz w:val="20"/>
        </w:rPr>
        <w:t>Fonte: Elaborado pela</w:t>
      </w:r>
      <w:r>
        <w:rPr>
          <w:spacing w:val="2"/>
          <w:sz w:val="20"/>
        </w:rPr>
        <w:t> </w:t>
      </w:r>
      <w:r>
        <w:rPr>
          <w:sz w:val="20"/>
        </w:rPr>
        <w:t>autora.</w:t>
      </w:r>
    </w:p>
    <w:p>
      <w:pPr>
        <w:pStyle w:val="BodyText"/>
        <w:rPr>
          <w:sz w:val="22"/>
        </w:rPr>
      </w:pPr>
    </w:p>
    <w:p>
      <w:pPr>
        <w:pStyle w:val="BodyText"/>
        <w:spacing w:line="364" w:lineRule="auto" w:before="172"/>
        <w:ind w:left="122" w:right="307" w:firstLine="707"/>
        <w:jc w:val="both"/>
      </w:pPr>
      <w:r>
        <w:rPr/>
        <w:t>As amostras foram devidamente identificadas e levadas ao</w:t>
      </w:r>
      <w:r>
        <w:rPr>
          <w:spacing w:val="1"/>
        </w:rPr>
        <w:t> </w:t>
      </w:r>
      <w:r>
        <w:rPr/>
        <w:t>Laboratório de</w:t>
      </w:r>
      <w:r>
        <w:rPr>
          <w:spacing w:val="1"/>
        </w:rPr>
        <w:t> </w:t>
      </w:r>
      <w:r>
        <w:rPr/>
        <w:t>Ecologia</w:t>
      </w:r>
      <w:r>
        <w:rPr>
          <w:spacing w:val="-4"/>
        </w:rPr>
        <w:t> </w:t>
      </w:r>
      <w:r>
        <w:rPr/>
        <w:t>Florestal</w:t>
      </w:r>
      <w:r>
        <w:rPr>
          <w:spacing w:val="-5"/>
        </w:rPr>
        <w:t> </w:t>
      </w:r>
      <w:r>
        <w:rPr/>
        <w:t>(UFSM)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secagem</w:t>
      </w:r>
      <w:r>
        <w:rPr>
          <w:spacing w:val="-6"/>
        </w:rPr>
        <w:t> </w:t>
      </w:r>
      <w:r>
        <w:rPr/>
        <w:t>em</w:t>
      </w:r>
      <w:r>
        <w:rPr>
          <w:spacing w:val="-6"/>
        </w:rPr>
        <w:t> </w:t>
      </w:r>
      <w:r>
        <w:rPr/>
        <w:t>estufa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circulação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renovação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ar</w:t>
      </w:r>
      <w:r>
        <w:rPr>
          <w:spacing w:val="-61"/>
        </w:rPr>
        <w:t> </w:t>
      </w:r>
      <w:r>
        <w:rPr/>
        <w:t>a 40 °C até atingir peso constante, sendo então determinada a massa seca em</w:t>
      </w:r>
      <w:r>
        <w:rPr>
          <w:spacing w:val="1"/>
        </w:rPr>
        <w:t> </w:t>
      </w:r>
      <w:r>
        <w:rPr/>
        <w:t>balança digital de precisão (0,01 g) e moídas para realização da análise química. As</w:t>
      </w:r>
      <w:r>
        <w:rPr>
          <w:spacing w:val="1"/>
        </w:rPr>
        <w:t> </w:t>
      </w:r>
      <w:r>
        <w:rPr/>
        <w:t>análises químicas foram realizadas conforme a metodologia descrita por Tedesco 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(1995)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Miyazawa</w:t>
      </w:r>
      <w:r>
        <w:rPr>
          <w:spacing w:val="5"/>
        </w:rPr>
        <w:t> </w:t>
      </w:r>
      <w:r>
        <w:rPr/>
        <w:t>et</w:t>
      </w:r>
      <w:r>
        <w:rPr>
          <w:spacing w:val="3"/>
        </w:rPr>
        <w:t> </w:t>
      </w:r>
      <w:r>
        <w:rPr/>
        <w:t>al.</w:t>
      </w:r>
      <w:r>
        <w:rPr>
          <w:spacing w:val="1"/>
        </w:rPr>
        <w:t> </w:t>
      </w:r>
      <w:r>
        <w:rPr/>
        <w:t>(2009).</w:t>
      </w:r>
    </w:p>
    <w:p>
      <w:pPr>
        <w:pStyle w:val="BodyText"/>
        <w:spacing w:line="364" w:lineRule="auto" w:before="7"/>
        <w:ind w:left="122" w:right="306" w:firstLine="707"/>
        <w:jc w:val="both"/>
      </w:pPr>
      <w:r>
        <w:rPr/>
        <w:t>Conforme</w:t>
      </w:r>
      <w:r>
        <w:rPr>
          <w:spacing w:val="-3"/>
        </w:rPr>
        <w:t> </w:t>
      </w:r>
      <w:r>
        <w:rPr/>
        <w:t>classificação</w:t>
      </w:r>
      <w:r>
        <w:rPr>
          <w:spacing w:val="-2"/>
        </w:rPr>
        <w:t> </w:t>
      </w:r>
      <w:r>
        <w:rPr/>
        <w:t>da</w:t>
      </w:r>
      <w:r>
        <w:rPr>
          <w:spacing w:val="-5"/>
        </w:rPr>
        <w:t> </w:t>
      </w:r>
      <w:r>
        <w:rPr/>
        <w:t>Comissão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Química</w:t>
      </w:r>
      <w:r>
        <w:rPr>
          <w:spacing w:val="-5"/>
        </w:rPr>
        <w:t> </w:t>
      </w:r>
      <w:r>
        <w:rPr/>
        <w:t>e</w:t>
      </w:r>
      <w:r>
        <w:rPr>
          <w:spacing w:val="-3"/>
        </w:rPr>
        <w:t> </w:t>
      </w:r>
      <w:r>
        <w:rPr/>
        <w:t>Fertilidade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solo</w:t>
      </w:r>
      <w:r>
        <w:rPr>
          <w:spacing w:val="5"/>
        </w:rPr>
        <w:t> </w:t>
      </w:r>
      <w:r>
        <w:rPr/>
        <w:t>-</w:t>
      </w:r>
      <w:r>
        <w:rPr>
          <w:spacing w:val="-5"/>
        </w:rPr>
        <w:t> </w:t>
      </w:r>
      <w:r>
        <w:rPr/>
        <w:t>RS/SC</w:t>
      </w:r>
      <w:r>
        <w:rPr>
          <w:spacing w:val="-61"/>
        </w:rPr>
        <w:t> </w:t>
      </w:r>
      <w:r>
        <w:rPr/>
        <w:t>(2016), a área experimental possui baixa fertilidade (</w:t>
      </w:r>
      <w:hyperlink w:history="true" w:anchor="_bookmark17">
        <w:r>
          <w:rPr/>
          <w:t>Tabela 2</w:t>
        </w:r>
      </w:hyperlink>
      <w:r>
        <w:rPr/>
        <w:t>), com teor de matéria</w:t>
      </w:r>
      <w:r>
        <w:rPr>
          <w:spacing w:val="1"/>
        </w:rPr>
        <w:t> </w:t>
      </w:r>
      <w:r>
        <w:rPr/>
        <w:t>orgânica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solo</w:t>
      </w:r>
      <w:r>
        <w:rPr>
          <w:spacing w:val="-4"/>
        </w:rPr>
        <w:t> </w:t>
      </w:r>
      <w:r>
        <w:rPr/>
        <w:t>classificada</w:t>
      </w:r>
      <w:r>
        <w:rPr>
          <w:spacing w:val="-5"/>
        </w:rPr>
        <w:t> </w:t>
      </w:r>
      <w:r>
        <w:rPr/>
        <w:t>como</w:t>
      </w:r>
      <w:r>
        <w:rPr>
          <w:spacing w:val="-6"/>
        </w:rPr>
        <w:t> </w:t>
      </w:r>
      <w:r>
        <w:rPr/>
        <w:t>baixo</w:t>
      </w:r>
      <w:r>
        <w:rPr>
          <w:spacing w:val="-4"/>
        </w:rPr>
        <w:t> </w:t>
      </w:r>
      <w:r>
        <w:rPr/>
        <w:t>(&lt;</w:t>
      </w:r>
      <w:r>
        <w:rPr>
          <w:spacing w:val="-6"/>
        </w:rPr>
        <w:t> </w:t>
      </w:r>
      <w:r>
        <w:rPr/>
        <w:t>2,5),</w:t>
      </w:r>
      <w:r>
        <w:rPr>
          <w:spacing w:val="-5"/>
        </w:rPr>
        <w:t> </w:t>
      </w:r>
      <w:r>
        <w:rPr/>
        <w:t>pH</w:t>
      </w:r>
      <w:r>
        <w:rPr>
          <w:spacing w:val="-7"/>
        </w:rPr>
        <w:t> </w:t>
      </w:r>
      <w:r>
        <w:rPr/>
        <w:t>muito</w:t>
      </w:r>
      <w:r>
        <w:rPr>
          <w:spacing w:val="-6"/>
        </w:rPr>
        <w:t> </w:t>
      </w:r>
      <w:r>
        <w:rPr/>
        <w:t>baixo</w:t>
      </w:r>
      <w:r>
        <w:rPr>
          <w:spacing w:val="-4"/>
        </w:rPr>
        <w:t> </w:t>
      </w:r>
      <w:r>
        <w:rPr/>
        <w:t>(&lt;</w:t>
      </w:r>
      <w:r>
        <w:rPr>
          <w:spacing w:val="-8"/>
        </w:rPr>
        <w:t> </w:t>
      </w:r>
      <w:r>
        <w:rPr/>
        <w:t>5,0),</w:t>
      </w:r>
      <w:r>
        <w:rPr>
          <w:spacing w:val="-6"/>
        </w:rPr>
        <w:t> </w:t>
      </w:r>
      <w:r>
        <w:rPr/>
        <w:t>baixo</w:t>
      </w:r>
      <w:r>
        <w:rPr>
          <w:spacing w:val="-4"/>
        </w:rPr>
        <w:t> </w:t>
      </w:r>
      <w:r>
        <w:rPr/>
        <w:t>teor</w:t>
      </w:r>
      <w:r>
        <w:rPr>
          <w:spacing w:val="-5"/>
        </w:rPr>
        <w:t> </w:t>
      </w:r>
      <w:r>
        <w:rPr/>
        <w:t>de</w:t>
      </w:r>
      <w:r>
        <w:rPr>
          <w:spacing w:val="-61"/>
        </w:rPr>
        <w:t> </w:t>
      </w:r>
      <w:r>
        <w:rPr/>
        <w:t>Ca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M</w:t>
      </w:r>
      <w:r>
        <w:rPr>
          <w:spacing w:val="-4"/>
        </w:rPr>
        <w:t> </w:t>
      </w:r>
      <w:r>
        <w:rPr/>
        <w:t>(&lt;</w:t>
      </w:r>
      <w:r>
        <w:rPr>
          <w:spacing w:val="-5"/>
        </w:rPr>
        <w:t> </w:t>
      </w:r>
      <w:r>
        <w:rPr/>
        <w:t>2,0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&lt;</w:t>
      </w:r>
      <w:r>
        <w:rPr>
          <w:spacing w:val="-4"/>
        </w:rPr>
        <w:t> </w:t>
      </w:r>
      <w:r>
        <w:rPr/>
        <w:t>0,5,</w:t>
      </w:r>
      <w:r>
        <w:rPr>
          <w:spacing w:val="-2"/>
        </w:rPr>
        <w:t> </w:t>
      </w:r>
      <w:r>
        <w:rPr/>
        <w:t>respectivamente)</w:t>
      </w:r>
      <w:r>
        <w:rPr>
          <w:spacing w:val="-4"/>
        </w:rPr>
        <w:t> </w:t>
      </w:r>
      <w:r>
        <w:rPr/>
        <w:t>e</w:t>
      </w:r>
      <w:r>
        <w:rPr>
          <w:spacing w:val="-1"/>
        </w:rPr>
        <w:t> </w:t>
      </w:r>
      <w:r>
        <w:rPr/>
        <w:t>teores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K</w:t>
      </w:r>
      <w:r>
        <w:rPr>
          <w:spacing w:val="-4"/>
        </w:rPr>
        <w:t> </w:t>
      </w:r>
      <w:r>
        <w:rPr/>
        <w:t>muito</w:t>
      </w:r>
      <w:r>
        <w:rPr>
          <w:spacing w:val="-2"/>
        </w:rPr>
        <w:t> </w:t>
      </w:r>
      <w:r>
        <w:rPr/>
        <w:t>baixo</w:t>
      </w:r>
      <w:r>
        <w:rPr>
          <w:spacing w:val="-2"/>
        </w:rPr>
        <w:t> </w:t>
      </w:r>
      <w:r>
        <w:rPr/>
        <w:t>(&lt;</w:t>
      </w:r>
      <w:r>
        <w:rPr>
          <w:spacing w:val="-5"/>
        </w:rPr>
        <w:t> </w:t>
      </w:r>
      <w:r>
        <w:rPr/>
        <w:t>2,0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&lt;</w:t>
      </w:r>
      <w:r>
        <w:rPr>
          <w:spacing w:val="-4"/>
        </w:rPr>
        <w:t> </w:t>
      </w:r>
      <w:r>
        <w:rPr/>
        <w:t>20,0,</w:t>
      </w:r>
      <w:r>
        <w:rPr>
          <w:spacing w:val="-61"/>
        </w:rPr>
        <w:t> </w:t>
      </w:r>
      <w:r>
        <w:rPr/>
        <w:t>respectivamente).</w:t>
      </w:r>
      <w:r>
        <w:rPr>
          <w:spacing w:val="-10"/>
        </w:rPr>
        <w:t> </w:t>
      </w:r>
      <w:r>
        <w:rPr/>
        <w:t>Apresentando</w:t>
      </w:r>
      <w:r>
        <w:rPr>
          <w:spacing w:val="-9"/>
        </w:rPr>
        <w:t> </w:t>
      </w:r>
      <w:r>
        <w:rPr/>
        <w:t>uma</w:t>
      </w:r>
      <w:r>
        <w:rPr>
          <w:spacing w:val="-9"/>
        </w:rPr>
        <w:t> </w:t>
      </w:r>
      <w:r>
        <w:rPr/>
        <w:t>saturação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bases</w:t>
      </w:r>
      <w:r>
        <w:rPr>
          <w:spacing w:val="-12"/>
        </w:rPr>
        <w:t> </w:t>
      </w:r>
      <w:r>
        <w:rPr/>
        <w:t>muito</w:t>
      </w:r>
      <w:r>
        <w:rPr>
          <w:spacing w:val="-9"/>
        </w:rPr>
        <w:t> </w:t>
      </w:r>
      <w:r>
        <w:rPr/>
        <w:t>baixa</w:t>
      </w:r>
      <w:r>
        <w:rPr>
          <w:spacing w:val="-9"/>
        </w:rPr>
        <w:t> </w:t>
      </w:r>
      <w:r>
        <w:rPr/>
        <w:t>(&lt;</w:t>
      </w:r>
      <w:r>
        <w:rPr>
          <w:spacing w:val="-3"/>
        </w:rPr>
        <w:t> </w:t>
      </w:r>
      <w:r>
        <w:rPr/>
        <w:t>45,0)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uma</w:t>
      </w:r>
      <w:r>
        <w:rPr>
          <w:spacing w:val="-62"/>
        </w:rPr>
        <w:t> </w:t>
      </w:r>
      <w:r>
        <w:rPr/>
        <w:t>alta</w:t>
      </w:r>
      <w:r>
        <w:rPr>
          <w:spacing w:val="3"/>
        </w:rPr>
        <w:t> </w:t>
      </w:r>
      <w:r>
        <w:rPr/>
        <w:t>saturação</w:t>
      </w:r>
      <w:r>
        <w:rPr>
          <w:spacing w:val="2"/>
        </w:rPr>
        <w:t> </w:t>
      </w:r>
      <w:r>
        <w:rPr/>
        <w:t>por</w:t>
      </w:r>
      <w:r>
        <w:rPr>
          <w:spacing w:val="4"/>
        </w:rPr>
        <w:t> </w:t>
      </w:r>
      <w:r>
        <w:rPr/>
        <w:t>alumínio</w:t>
      </w:r>
      <w:r>
        <w:rPr>
          <w:spacing w:val="3"/>
        </w:rPr>
        <w:t> </w:t>
      </w:r>
      <w:r>
        <w:rPr/>
        <w:t>(&gt;</w:t>
      </w:r>
      <w:r>
        <w:rPr>
          <w:spacing w:val="2"/>
        </w:rPr>
        <w:t> </w:t>
      </w:r>
      <w:r>
        <w:rPr/>
        <w:t>20,0).</w:t>
      </w:r>
    </w:p>
    <w:p>
      <w:pPr>
        <w:spacing w:after="0" w:line="364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244" w:lineRule="auto" w:before="1"/>
        <w:ind w:left="1254" w:right="310" w:hanging="1133"/>
      </w:pPr>
      <w:bookmarkStart w:name="_bookmark17" w:id="26"/>
      <w:bookmarkEnd w:id="26"/>
      <w:r>
        <w:rPr/>
      </w:r>
      <w:r>
        <w:rPr/>
        <w:t>Tabela</w:t>
      </w:r>
      <w:r>
        <w:rPr>
          <w:spacing w:val="2"/>
        </w:rPr>
        <w:t> </w:t>
      </w:r>
      <w:r>
        <w:rPr/>
        <w:t>2</w:t>
      </w:r>
      <w:r>
        <w:rPr>
          <w:spacing w:val="5"/>
        </w:rPr>
        <w:t> </w:t>
      </w:r>
      <w:r>
        <w:rPr/>
        <w:t>-</w:t>
      </w:r>
      <w:r>
        <w:rPr>
          <w:spacing w:val="-15"/>
        </w:rPr>
        <w:t> </w:t>
      </w:r>
      <w:r>
        <w:rPr/>
        <w:t>Atributos físico-químicos</w:t>
      </w:r>
      <w:r>
        <w:rPr>
          <w:spacing w:val="6"/>
        </w:rPr>
        <w:t> </w:t>
      </w:r>
      <w:r>
        <w:rPr/>
        <w:t>do</w:t>
      </w:r>
      <w:r>
        <w:rPr>
          <w:spacing w:val="5"/>
        </w:rPr>
        <w:t> </w:t>
      </w:r>
      <w:r>
        <w:rPr/>
        <w:t>solo</w:t>
      </w:r>
      <w:r>
        <w:rPr>
          <w:spacing w:val="6"/>
        </w:rPr>
        <w:t> </w:t>
      </w:r>
      <w:r>
        <w:rPr/>
        <w:t>do</w:t>
      </w:r>
      <w:r>
        <w:rPr>
          <w:spacing w:val="5"/>
        </w:rPr>
        <w:t> </w:t>
      </w:r>
      <w:r>
        <w:rPr/>
        <w:t>povoamento</w:t>
      </w:r>
      <w:r>
        <w:rPr>
          <w:spacing w:val="4"/>
        </w:rPr>
        <w:t> </w:t>
      </w:r>
      <w:r>
        <w:rPr/>
        <w:t>de</w:t>
      </w:r>
      <w:r>
        <w:rPr>
          <w:spacing w:val="7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taeda,</w:t>
      </w:r>
      <w:r>
        <w:rPr>
          <w:rFonts w:ascii="Arial" w:hAnsi="Arial"/>
          <w:i/>
          <w:spacing w:val="2"/>
        </w:rPr>
        <w:t> </w:t>
      </w:r>
      <w:r>
        <w:rPr/>
        <w:t>aos 17</w:t>
      </w:r>
      <w:r>
        <w:rPr>
          <w:spacing w:val="7"/>
        </w:rPr>
        <w:t> </w:t>
      </w:r>
      <w:r>
        <w:rPr/>
        <w:t>anos</w:t>
      </w:r>
      <w:r>
        <w:rPr>
          <w:spacing w:val="-61"/>
        </w:rPr>
        <w:t> </w:t>
      </w:r>
      <w:r>
        <w:rPr/>
        <w:t>de</w:t>
      </w:r>
      <w:r>
        <w:rPr>
          <w:spacing w:val="2"/>
        </w:rPr>
        <w:t> </w:t>
      </w:r>
      <w:r>
        <w:rPr/>
        <w:t>idade,</w:t>
      </w:r>
      <w:r>
        <w:rPr>
          <w:spacing w:val="1"/>
        </w:rPr>
        <w:t> </w:t>
      </w:r>
      <w:r>
        <w:rPr/>
        <w:t>em</w:t>
      </w:r>
      <w:r>
        <w:rPr>
          <w:spacing w:val="2"/>
        </w:rPr>
        <w:t> </w:t>
      </w:r>
      <w:r>
        <w:rPr/>
        <w:t>Telêmaco</w:t>
      </w:r>
      <w:r>
        <w:rPr>
          <w:spacing w:val="3"/>
        </w:rPr>
        <w:t> </w:t>
      </w:r>
      <w:r>
        <w:rPr/>
        <w:t>Borba-PR.</w:t>
      </w:r>
    </w:p>
    <w:p>
      <w:pPr>
        <w:pStyle w:val="BodyText"/>
        <w:spacing w:before="4"/>
      </w:pPr>
    </w:p>
    <w:p>
      <w:pPr>
        <w:pStyle w:val="BodyText"/>
        <w:spacing w:line="20" w:lineRule="exact"/>
        <w:ind w:left="122"/>
        <w:rPr>
          <w:sz w:val="2"/>
        </w:rPr>
      </w:pPr>
      <w:r>
        <w:rPr>
          <w:sz w:val="2"/>
        </w:rPr>
        <w:pict>
          <v:group style="width:453.7pt;height:.5pt;mso-position-horizontal-relative:char;mso-position-vertical-relative:line" coordorigin="0,0" coordsize="9074,10">
            <v:shape style="position:absolute;left:0;top:0;width:9074;height:10" coordorigin="0,0" coordsize="9074,10" path="m2156,0l1008,0,998,0,998,0,0,0,0,10,998,10,998,10,1008,10,2156,10,2156,0xm2165,0l2156,0,2156,10,2165,10,2165,0xm9074,0l2165,0,2165,10,9074,10,907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spacing w:before="11"/>
        <w:rPr>
          <w:sz w:val="18"/>
        </w:rPr>
      </w:pPr>
    </w:p>
    <w:p>
      <w:pPr>
        <w:tabs>
          <w:tab w:pos="1302" w:val="left" w:leader="none"/>
        </w:tabs>
        <w:spacing w:before="0"/>
        <w:ind w:left="191" w:right="0" w:firstLine="0"/>
        <w:jc w:val="left"/>
        <w:rPr>
          <w:rFonts w:ascii="Arial"/>
          <w:b/>
          <w:sz w:val="20"/>
        </w:rPr>
      </w:pPr>
      <w:r>
        <w:rPr/>
        <w:pict>
          <v:shape style="position:absolute;margin-left:85.103996pt;margin-top:6.019871pt;width:453.7pt;height:276.95pt;mso-position-horizontal-relative:page;mso-position-vertical-relative:paragraph;z-index:15742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07"/>
                    <w:gridCol w:w="1348"/>
                    <w:gridCol w:w="615"/>
                    <w:gridCol w:w="752"/>
                    <w:gridCol w:w="763"/>
                    <w:gridCol w:w="764"/>
                    <w:gridCol w:w="764"/>
                    <w:gridCol w:w="763"/>
                    <w:gridCol w:w="775"/>
                    <w:gridCol w:w="900"/>
                    <w:gridCol w:w="818"/>
                  </w:tblGrid>
                  <w:tr>
                    <w:trPr>
                      <w:trHeight w:val="340" w:hRule="atLeast"/>
                    </w:trPr>
                    <w:tc>
                      <w:tcPr>
                        <w:tcW w:w="2155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1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1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0-10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97" w:right="1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10-20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6" w:right="1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20-30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30-40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9" w:right="1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40-50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7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50-60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60-80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22" w:righ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80-100</w:t>
                        </w:r>
                      </w:p>
                    </w:tc>
                    <w:tc>
                      <w:tcPr>
                        <w:tcW w:w="81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13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Média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807" w:type="dxa"/>
                        <w:tcBorders>
                          <w:top w:val="single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6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Ds*</w:t>
                        </w:r>
                      </w:p>
                    </w:tc>
                    <w:tc>
                      <w:tcPr>
                        <w:tcW w:w="1348" w:type="dxa"/>
                        <w:tcBorders>
                          <w:top w:val="single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81" w:righ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(g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cm</w:t>
                        </w:r>
                        <w:r>
                          <w:rPr>
                            <w:position w:val="6"/>
                            <w:sz w:val="13"/>
                          </w:rPr>
                          <w:t>-3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615" w:type="dxa"/>
                        <w:tcBorders>
                          <w:top w:val="single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right="1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97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07"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4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09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07" w:righ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22" w:righ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818" w:type="dxa"/>
                        <w:tcBorders>
                          <w:top w:val="single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277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2263" w:val="left" w:leader="none"/>
                          </w:tabs>
                          <w:spacing w:line="207" w:lineRule="exact" w:before="50"/>
                          <w:ind w:left="6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Argila</w:t>
                          <w:tab/>
                          <w:t>39,3</w:t>
                        </w:r>
                      </w:p>
                    </w:tc>
                    <w:tc>
                      <w:tcPr>
                        <w:tcW w:w="752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left="97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39,7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left="107"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41,3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right="18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43,3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left="109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45,3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left="107" w:righ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45,3</w:t>
                        </w: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left="19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48,3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left="122" w:righ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48,0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right="2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43,8</w:t>
                        </w:r>
                      </w:p>
                    </w:tc>
                  </w:tr>
                  <w:tr>
                    <w:trPr>
                      <w:trHeight w:val="406" w:hRule="atLeast"/>
                    </w:trPr>
                    <w:tc>
                      <w:tcPr>
                        <w:tcW w:w="807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6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M.O.</w:t>
                        </w:r>
                      </w:p>
                    </w:tc>
                    <w:tc>
                      <w:tcPr>
                        <w:tcW w:w="1348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 w:before="0"/>
                          <w:ind w:left="19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615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right="1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752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97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1,7</w:t>
                        </w:r>
                      </w:p>
                    </w:tc>
                    <w:tc>
                      <w:tcPr>
                        <w:tcW w:w="763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107"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1,4</w:t>
                        </w:r>
                      </w:p>
                    </w:tc>
                    <w:tc>
                      <w:tcPr>
                        <w:tcW w:w="764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24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1,3</w:t>
                        </w:r>
                      </w:p>
                    </w:tc>
                    <w:tc>
                      <w:tcPr>
                        <w:tcW w:w="764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109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763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107" w:righ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775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2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122" w:righ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0,9</w:t>
                        </w:r>
                      </w:p>
                    </w:tc>
                    <w:tc>
                      <w:tcPr>
                        <w:tcW w:w="818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1,4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807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6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pH</w:t>
                        </w:r>
                      </w:p>
                    </w:tc>
                    <w:tc>
                      <w:tcPr>
                        <w:tcW w:w="1348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77" w:right="88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(H</w:t>
                        </w:r>
                        <w:r>
                          <w:rPr>
                            <w:sz w:val="13"/>
                          </w:rPr>
                          <w:t>2</w:t>
                        </w:r>
                        <w:r>
                          <w:rPr>
                            <w:position w:val="1"/>
                            <w:sz w:val="20"/>
                          </w:rPr>
                          <w:t>O)</w:t>
                        </w:r>
                      </w:p>
                    </w:tc>
                    <w:tc>
                      <w:tcPr>
                        <w:tcW w:w="615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right="1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97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4,2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07"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4,3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4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4,4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09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4,3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07" w:righ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22" w:righ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818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4,4</w:t>
                        </w:r>
                      </w:p>
                    </w:tc>
                  </w:tr>
                  <w:tr>
                    <w:trPr>
                      <w:trHeight w:val="346" w:hRule="atLeast"/>
                    </w:trPr>
                    <w:tc>
                      <w:tcPr>
                        <w:tcW w:w="807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6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Al</w:t>
                        </w:r>
                      </w:p>
                    </w:tc>
                    <w:tc>
                      <w:tcPr>
                        <w:tcW w:w="1348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15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right="1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3,1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97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07"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4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09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1,7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07" w:righ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1,6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22" w:righ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818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1,9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60"/>
                          <w:ind w:left="6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</w:t>
                        </w:r>
                      </w:p>
                    </w:tc>
                    <w:tc>
                      <w:tcPr>
                        <w:tcW w:w="1348" w:type="dxa"/>
                      </w:tcPr>
                      <w:p>
                        <w:pPr>
                          <w:pStyle w:val="TableParagraph"/>
                          <w:spacing w:before="59"/>
                          <w:ind w:left="282" w:right="88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cmol</w:t>
                        </w:r>
                        <w:r>
                          <w:rPr>
                            <w:sz w:val="13"/>
                          </w:rPr>
                          <w:t>c</w:t>
                        </w:r>
                        <w:r>
                          <w:rPr>
                            <w:spacing w:val="20"/>
                            <w:sz w:val="13"/>
                          </w:rPr>
                          <w:t> </w:t>
                        </w:r>
                        <w:r>
                          <w:rPr>
                            <w:position w:val="1"/>
                            <w:sz w:val="20"/>
                          </w:rPr>
                          <w:t>dm</w:t>
                        </w:r>
                        <w:r>
                          <w:rPr>
                            <w:position w:val="1"/>
                            <w:sz w:val="20"/>
                            <w:vertAlign w:val="superscript"/>
                          </w:rPr>
                          <w:t>-3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before="60"/>
                          <w:ind w:right="1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752" w:type="dxa"/>
                      </w:tcPr>
                      <w:p>
                        <w:pPr>
                          <w:pStyle w:val="TableParagraph"/>
                          <w:spacing w:before="60"/>
                          <w:ind w:left="97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before="60"/>
                          <w:ind w:left="107"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60"/>
                          <w:ind w:left="24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60"/>
                          <w:ind w:left="109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before="60"/>
                          <w:ind w:left="107" w:righ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before="60"/>
                          <w:ind w:left="2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60"/>
                          <w:ind w:left="122" w:righ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6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807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6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Mg</w:t>
                        </w:r>
                      </w:p>
                    </w:tc>
                    <w:tc>
                      <w:tcPr>
                        <w:tcW w:w="1348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15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right="1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</w:t>
                        </w:r>
                      </w:p>
                    </w:tc>
                    <w:tc>
                      <w:tcPr>
                        <w:tcW w:w="752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97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</w:t>
                        </w:r>
                      </w:p>
                    </w:tc>
                    <w:tc>
                      <w:tcPr>
                        <w:tcW w:w="763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07"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</w:t>
                        </w:r>
                      </w:p>
                    </w:tc>
                    <w:tc>
                      <w:tcPr>
                        <w:tcW w:w="764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24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</w:t>
                        </w:r>
                      </w:p>
                    </w:tc>
                    <w:tc>
                      <w:tcPr>
                        <w:tcW w:w="764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09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</w:t>
                        </w:r>
                      </w:p>
                    </w:tc>
                    <w:tc>
                      <w:tcPr>
                        <w:tcW w:w="763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07" w:righ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</w:t>
                        </w:r>
                      </w:p>
                    </w:tc>
                    <w:tc>
                      <w:tcPr>
                        <w:tcW w:w="775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2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22" w:righ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</w:t>
                        </w:r>
                      </w:p>
                    </w:tc>
                    <w:tc>
                      <w:tcPr>
                        <w:tcW w:w="818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277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2318" w:val="left" w:leader="none"/>
                          </w:tabs>
                          <w:spacing w:line="207" w:lineRule="exact" w:before="50"/>
                          <w:ind w:left="6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</w:t>
                          <w:tab/>
                          <w:t>1,5</w:t>
                        </w:r>
                      </w:p>
                    </w:tc>
                    <w:tc>
                      <w:tcPr>
                        <w:tcW w:w="752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left="97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1,4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left="107"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1,8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left="24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left="109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left="107" w:righ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left="2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1,8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left="122" w:righ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1,8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1,5</w:t>
                        </w:r>
                      </w:p>
                    </w:tc>
                  </w:tr>
                  <w:tr>
                    <w:trPr>
                      <w:trHeight w:val="406" w:hRule="atLeast"/>
                    </w:trPr>
                    <w:tc>
                      <w:tcPr>
                        <w:tcW w:w="807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6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K</w:t>
                        </w:r>
                      </w:p>
                    </w:tc>
                    <w:tc>
                      <w:tcPr>
                        <w:tcW w:w="1348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 w:before="0"/>
                          <w:ind w:left="280" w:right="88"/>
                          <w:rPr>
                            <w:sz w:val="13"/>
                          </w:rPr>
                        </w:pPr>
                        <w:r>
                          <w:rPr>
                            <w:sz w:val="20"/>
                          </w:rPr>
                          <w:t>mg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dm</w:t>
                        </w:r>
                        <w:r>
                          <w:rPr>
                            <w:position w:val="6"/>
                            <w:sz w:val="13"/>
                          </w:rPr>
                          <w:t>-3</w:t>
                        </w:r>
                      </w:p>
                    </w:tc>
                    <w:tc>
                      <w:tcPr>
                        <w:tcW w:w="615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right="1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</w:t>
                        </w:r>
                      </w:p>
                    </w:tc>
                    <w:tc>
                      <w:tcPr>
                        <w:tcW w:w="752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97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5,3</w:t>
                        </w:r>
                      </w:p>
                    </w:tc>
                    <w:tc>
                      <w:tcPr>
                        <w:tcW w:w="763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107"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4,7</w:t>
                        </w:r>
                      </w:p>
                    </w:tc>
                    <w:tc>
                      <w:tcPr>
                        <w:tcW w:w="764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24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3,3</w:t>
                        </w:r>
                      </w:p>
                    </w:tc>
                    <w:tc>
                      <w:tcPr>
                        <w:tcW w:w="764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109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763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107" w:righ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3,1</w:t>
                        </w:r>
                      </w:p>
                    </w:tc>
                    <w:tc>
                      <w:tcPr>
                        <w:tcW w:w="775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2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122" w:righ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2,4</w:t>
                        </w:r>
                      </w:p>
                    </w:tc>
                    <w:tc>
                      <w:tcPr>
                        <w:tcW w:w="818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807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6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Al+H</w:t>
                        </w:r>
                      </w:p>
                    </w:tc>
                    <w:tc>
                      <w:tcPr>
                        <w:tcW w:w="1348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15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right="1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12,8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97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07"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4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9,6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09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7,6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07" w:righ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8,4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5,8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22" w:righ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4,9</w:t>
                        </w:r>
                      </w:p>
                    </w:tc>
                    <w:tc>
                      <w:tcPr>
                        <w:tcW w:w="818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9,1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60"/>
                          <w:ind w:left="6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t</w:t>
                        </w:r>
                      </w:p>
                    </w:tc>
                    <w:tc>
                      <w:tcPr>
                        <w:tcW w:w="1348" w:type="dxa"/>
                      </w:tcPr>
                      <w:p>
                        <w:pPr>
                          <w:pStyle w:val="TableParagraph"/>
                          <w:spacing w:before="59"/>
                          <w:ind w:left="282" w:right="88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cmol</w:t>
                        </w:r>
                        <w:r>
                          <w:rPr>
                            <w:sz w:val="13"/>
                          </w:rPr>
                          <w:t>c</w:t>
                        </w:r>
                        <w:r>
                          <w:rPr>
                            <w:spacing w:val="20"/>
                            <w:sz w:val="13"/>
                          </w:rPr>
                          <w:t> </w:t>
                        </w:r>
                        <w:r>
                          <w:rPr>
                            <w:position w:val="1"/>
                            <w:sz w:val="20"/>
                          </w:rPr>
                          <w:t>dm</w:t>
                        </w:r>
                        <w:r>
                          <w:rPr>
                            <w:position w:val="1"/>
                            <w:sz w:val="20"/>
                            <w:vertAlign w:val="superscript"/>
                          </w:rPr>
                          <w:t>-3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before="60"/>
                          <w:ind w:right="1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3,8</w:t>
                        </w:r>
                      </w:p>
                    </w:tc>
                    <w:tc>
                      <w:tcPr>
                        <w:tcW w:w="752" w:type="dxa"/>
                      </w:tcPr>
                      <w:p>
                        <w:pPr>
                          <w:pStyle w:val="TableParagraph"/>
                          <w:spacing w:before="60"/>
                          <w:ind w:left="97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3,3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before="60"/>
                          <w:ind w:left="107"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2,9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60"/>
                          <w:ind w:left="24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2,9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60"/>
                          <w:ind w:left="109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before="60"/>
                          <w:ind w:left="107" w:righ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before="60"/>
                          <w:ind w:left="2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2,1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60"/>
                          <w:ind w:left="122" w:righ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2,1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6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2,7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807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6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T</w:t>
                        </w:r>
                      </w:p>
                    </w:tc>
                    <w:tc>
                      <w:tcPr>
                        <w:tcW w:w="1348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15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right="1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13,5</w:t>
                        </w:r>
                      </w:p>
                    </w:tc>
                    <w:tc>
                      <w:tcPr>
                        <w:tcW w:w="752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97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763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07"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12,4</w:t>
                        </w:r>
                      </w:p>
                    </w:tc>
                    <w:tc>
                      <w:tcPr>
                        <w:tcW w:w="764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right="18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10,4</w:t>
                        </w:r>
                      </w:p>
                    </w:tc>
                    <w:tc>
                      <w:tcPr>
                        <w:tcW w:w="764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09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8,3</w:t>
                        </w:r>
                      </w:p>
                    </w:tc>
                    <w:tc>
                      <w:tcPr>
                        <w:tcW w:w="763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07" w:righ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775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2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6,5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22" w:righ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5,9</w:t>
                        </w:r>
                      </w:p>
                    </w:tc>
                    <w:tc>
                      <w:tcPr>
                        <w:tcW w:w="818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9,9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277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2318" w:val="left" w:leader="none"/>
                          </w:tabs>
                          <w:spacing w:line="207" w:lineRule="exact" w:before="50"/>
                          <w:ind w:left="6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</w:t>
                          <w:tab/>
                          <w:t>5,0</w:t>
                        </w:r>
                      </w:p>
                    </w:tc>
                    <w:tc>
                      <w:tcPr>
                        <w:tcW w:w="752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left="97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6,3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left="107"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5,9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left="24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8,3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left="109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7,2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left="107" w:righ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6,7</w:t>
                        </w: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left="19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10,8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left="122" w:righ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12,2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line="207" w:lineRule="exact" w:before="5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7,8</w:t>
                        </w:r>
                      </w:p>
                    </w:tc>
                  </w:tr>
                  <w:tr>
                    <w:trPr>
                      <w:trHeight w:val="406" w:hRule="atLeast"/>
                    </w:trPr>
                    <w:tc>
                      <w:tcPr>
                        <w:tcW w:w="807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6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1963" w:type="dxa"/>
                        <w:gridSpan w:val="2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49" w:lineRule="exact" w:before="0"/>
                          <w:ind w:right="42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%</w:t>
                        </w:r>
                      </w:p>
                      <w:p>
                        <w:pPr>
                          <w:pStyle w:val="TableParagraph"/>
                          <w:spacing w:line="201" w:lineRule="exact" w:before="0"/>
                          <w:ind w:left="1434" w:righ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81,0</w:t>
                        </w:r>
                      </w:p>
                    </w:tc>
                    <w:tc>
                      <w:tcPr>
                        <w:tcW w:w="752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97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75,0</w:t>
                        </w:r>
                      </w:p>
                    </w:tc>
                    <w:tc>
                      <w:tcPr>
                        <w:tcW w:w="763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107"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75,8</w:t>
                        </w:r>
                      </w:p>
                    </w:tc>
                    <w:tc>
                      <w:tcPr>
                        <w:tcW w:w="764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right="18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71,1</w:t>
                        </w:r>
                      </w:p>
                    </w:tc>
                    <w:tc>
                      <w:tcPr>
                        <w:tcW w:w="764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109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72,9</w:t>
                        </w:r>
                      </w:p>
                    </w:tc>
                    <w:tc>
                      <w:tcPr>
                        <w:tcW w:w="763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107" w:righ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71,7</w:t>
                        </w:r>
                      </w:p>
                    </w:tc>
                    <w:tc>
                      <w:tcPr>
                        <w:tcW w:w="775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19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66,5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122" w:righ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55,0</w:t>
                        </w:r>
                      </w:p>
                    </w:tc>
                    <w:tc>
                      <w:tcPr>
                        <w:tcW w:w="818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right="2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71,1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807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7" w:lineRule="exact" w:before="58"/>
                          <w:ind w:left="6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S</w:t>
                        </w:r>
                      </w:p>
                    </w:tc>
                    <w:tc>
                      <w:tcPr>
                        <w:tcW w:w="1963" w:type="dxa"/>
                        <w:gridSpan w:val="2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7" w:lineRule="exact" w:before="58"/>
                          <w:ind w:right="1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8,5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7" w:lineRule="exact" w:before="58"/>
                          <w:ind w:left="97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7" w:lineRule="exact" w:before="58"/>
                          <w:ind w:left="107"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9,2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7" w:lineRule="exact" w:before="58"/>
                          <w:ind w:left="24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7,3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7" w:lineRule="exact" w:before="58"/>
                          <w:ind w:left="109" w:righ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7,1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7" w:lineRule="exact" w:before="58"/>
                          <w:ind w:left="107" w:righ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7,8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7" w:lineRule="exact" w:before="58"/>
                          <w:ind w:left="2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5,7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7" w:lineRule="exact" w:before="58"/>
                          <w:ind w:left="122" w:righ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5,5</w:t>
                        </w:r>
                      </w:p>
                    </w:tc>
                    <w:tc>
                      <w:tcPr>
                        <w:tcW w:w="818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7" w:lineRule="exact" w:before="58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0"/>
        </w:rPr>
        <w:t>Atributo</w:t>
        <w:tab/>
        <w:t>Unidade</w:t>
      </w:r>
    </w:p>
    <w:p>
      <w:pPr>
        <w:spacing w:before="39"/>
        <w:ind w:left="191" w:right="0" w:firstLine="0"/>
        <w:jc w:val="lef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  <w:t>Profundidade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(cm)</w:t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1910" w:h="16840"/>
          <w:pgMar w:top="560" w:bottom="280" w:left="1580" w:right="820"/>
          <w:cols w:num="2" w:equalWidth="0">
            <w:col w:w="2130" w:space="2529"/>
            <w:col w:w="4851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spacing w:line="201" w:lineRule="exact" w:before="0"/>
        <w:ind w:left="191" w:right="0" w:firstLine="0"/>
        <w:jc w:val="left"/>
        <w:rPr>
          <w:sz w:val="20"/>
        </w:rPr>
      </w:pPr>
      <w:r>
        <w:rPr/>
        <w:pict>
          <v:shape style="position:absolute;margin-left:198.550003pt;margin-top:.20223pt;width:329.35pt;height:11.15pt;mso-position-horizontal-relative:page;mso-position-vertical-relative:paragraph;z-index:15743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1"/>
                    <w:gridCol w:w="725"/>
                    <w:gridCol w:w="763"/>
                    <w:gridCol w:w="764"/>
                    <w:gridCol w:w="764"/>
                    <w:gridCol w:w="763"/>
                    <w:gridCol w:w="802"/>
                    <w:gridCol w:w="851"/>
                    <w:gridCol w:w="618"/>
                  </w:tblGrid>
                  <w:tr>
                    <w:trPr>
                      <w:trHeight w:val="222" w:hRule="atLeast"/>
                    </w:trPr>
                    <w:tc>
                      <w:tcPr>
                        <w:tcW w:w="531" w:type="dxa"/>
                      </w:tcPr>
                      <w:p>
                        <w:pPr>
                          <w:pStyle w:val="TableParagraph"/>
                          <w:spacing w:line="203" w:lineRule="exact" w:before="0"/>
                          <w:ind w:left="5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725" w:type="dxa"/>
                      </w:tcPr>
                      <w:p>
                        <w:pPr>
                          <w:pStyle w:val="TableParagraph"/>
                          <w:spacing w:line="203" w:lineRule="exact" w:before="0"/>
                          <w:ind w:left="2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line="203" w:lineRule="exact" w:before="0"/>
                          <w:ind w:left="2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03" w:lineRule="exact" w:before="0"/>
                          <w:ind w:left="24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03" w:lineRule="exact" w:before="0"/>
                          <w:ind w:left="24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line="203" w:lineRule="exact" w:before="0"/>
                          <w:ind w:left="24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line="203" w:lineRule="exact" w:before="0"/>
                          <w:ind w:left="24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line="203" w:lineRule="exact" w:before="0"/>
                          <w:ind w:left="75" w:right="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203" w:lineRule="exact" w:before="0"/>
                          <w:ind w:left="29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9"/>
          <w:sz w:val="20"/>
        </w:rPr>
        <w:t>B</w:t>
      </w:r>
    </w:p>
    <w:p>
      <w:pPr>
        <w:spacing w:line="201" w:lineRule="exact" w:before="0"/>
        <w:ind w:left="1333" w:right="0" w:firstLine="0"/>
        <w:jc w:val="left"/>
        <w:rPr>
          <w:sz w:val="13"/>
        </w:rPr>
      </w:pPr>
      <w:r>
        <w:rPr/>
        <w:pict>
          <v:shape style="position:absolute;margin-left:85.103996pt;margin-top:7.683046pt;width:453.7pt;height:32.3pt;mso-position-horizontal-relative:page;mso-position-vertical-relative:paragraph;z-index:15742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22"/>
                    <w:gridCol w:w="1479"/>
                    <w:gridCol w:w="726"/>
                    <w:gridCol w:w="764"/>
                    <w:gridCol w:w="765"/>
                    <w:gridCol w:w="765"/>
                    <w:gridCol w:w="764"/>
                    <w:gridCol w:w="803"/>
                    <w:gridCol w:w="852"/>
                    <w:gridCol w:w="838"/>
                  </w:tblGrid>
                  <w:tr>
                    <w:trPr>
                      <w:trHeight w:val="286" w:hRule="atLeast"/>
                    </w:trPr>
                    <w:tc>
                      <w:tcPr>
                        <w:tcW w:w="1322" w:type="dxa"/>
                      </w:tcPr>
                      <w:p>
                        <w:pPr>
                          <w:pStyle w:val="TableParagraph"/>
                          <w:spacing w:line="222" w:lineRule="exact" w:before="0"/>
                          <w:ind w:left="6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Cu</w:t>
                        </w:r>
                      </w:p>
                    </w:tc>
                    <w:tc>
                      <w:tcPr>
                        <w:tcW w:w="1479" w:type="dxa"/>
                      </w:tcPr>
                      <w:p>
                        <w:pPr>
                          <w:pStyle w:val="TableParagraph"/>
                          <w:spacing w:line="222" w:lineRule="exact" w:before="0"/>
                          <w:ind w:right="2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spacing w:line="222" w:lineRule="exact" w:before="0"/>
                          <w:ind w:left="184" w:right="2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22" w:lineRule="exact" w:before="0"/>
                          <w:ind w:left="100" w:right="1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222" w:lineRule="exact" w:before="0"/>
                          <w:ind w:left="220" w:right="2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222" w:lineRule="exact" w:before="0"/>
                          <w:ind w:left="221" w:right="2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22" w:lineRule="exact" w:before="0"/>
                          <w:ind w:left="24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line="222" w:lineRule="exact" w:before="0"/>
                          <w:ind w:left="23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line="222" w:lineRule="exact" w:before="0"/>
                          <w:ind w:left="259" w:right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222" w:lineRule="exact" w:before="0"/>
                          <w:ind w:left="267"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0,4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132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6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Zn</w:t>
                        </w:r>
                      </w:p>
                    </w:tc>
                    <w:tc>
                      <w:tcPr>
                        <w:tcW w:w="147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right="2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1,7</w:t>
                        </w:r>
                      </w:p>
                    </w:tc>
                    <w:tc>
                      <w:tcPr>
                        <w:tcW w:w="72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84" w:right="2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1,7</w:t>
                        </w:r>
                      </w:p>
                    </w:tc>
                    <w:tc>
                      <w:tcPr>
                        <w:tcW w:w="76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00" w:right="1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1,8</w:t>
                        </w:r>
                      </w:p>
                    </w:tc>
                    <w:tc>
                      <w:tcPr>
                        <w:tcW w:w="76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220" w:right="2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1,4</w:t>
                        </w:r>
                      </w:p>
                    </w:tc>
                    <w:tc>
                      <w:tcPr>
                        <w:tcW w:w="76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221" w:right="2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1,4</w:t>
                        </w:r>
                      </w:p>
                    </w:tc>
                    <w:tc>
                      <w:tcPr>
                        <w:tcW w:w="76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24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8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23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85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259" w:right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8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267"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mg</w:t>
      </w:r>
      <w:r>
        <w:rPr>
          <w:spacing w:val="3"/>
          <w:sz w:val="20"/>
        </w:rPr>
        <w:t> </w:t>
      </w:r>
      <w:r>
        <w:rPr>
          <w:sz w:val="20"/>
        </w:rPr>
        <w:t>dm</w:t>
      </w:r>
      <w:r>
        <w:rPr>
          <w:position w:val="6"/>
          <w:sz w:val="13"/>
        </w:rPr>
        <w:t>-3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line="240" w:lineRule="auto" w:before="96"/>
        <w:ind w:left="122" w:right="310" w:firstLine="0"/>
        <w:jc w:val="both"/>
        <w:rPr>
          <w:sz w:val="20"/>
        </w:rPr>
      </w:pPr>
      <w:r>
        <w:rPr>
          <w:sz w:val="20"/>
        </w:rPr>
        <w:t>* Ds: Densidade do solo determinado com anel de Kopeck; M.O.: matéria orgânica determinada por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combustão úmida (K</w:t>
      </w:r>
      <w:r>
        <w:rPr>
          <w:sz w:val="13"/>
        </w:rPr>
        <w:t>2</w:t>
      </w:r>
      <w:r>
        <w:rPr>
          <w:position w:val="1"/>
          <w:sz w:val="20"/>
        </w:rPr>
        <w:t>Cr</w:t>
      </w:r>
      <w:r>
        <w:rPr>
          <w:sz w:val="13"/>
        </w:rPr>
        <w:t>2</w:t>
      </w:r>
      <w:r>
        <w:rPr>
          <w:position w:val="1"/>
          <w:sz w:val="20"/>
        </w:rPr>
        <w:t>O</w:t>
      </w:r>
      <w:r>
        <w:rPr>
          <w:sz w:val="13"/>
        </w:rPr>
        <w:t>7</w:t>
      </w:r>
      <w:r>
        <w:rPr>
          <w:spacing w:val="1"/>
          <w:sz w:val="13"/>
        </w:rPr>
        <w:t> </w:t>
      </w:r>
      <w:r>
        <w:rPr>
          <w:position w:val="1"/>
          <w:sz w:val="20"/>
        </w:rPr>
        <w:t>+ H</w:t>
      </w:r>
      <w:r>
        <w:rPr>
          <w:sz w:val="13"/>
        </w:rPr>
        <w:t>2</w:t>
      </w:r>
      <w:r>
        <w:rPr>
          <w:position w:val="1"/>
          <w:sz w:val="20"/>
        </w:rPr>
        <w:t>SO</w:t>
      </w:r>
      <w:r>
        <w:rPr>
          <w:sz w:val="13"/>
        </w:rPr>
        <w:t>4</w:t>
      </w:r>
      <w:r>
        <w:rPr>
          <w:position w:val="1"/>
          <w:sz w:val="20"/>
        </w:rPr>
        <w:t>); Al: Alumínio trocável, Ca: Cálcio trocável e Mg: Magnésio</w:t>
      </w:r>
      <w:r>
        <w:rPr>
          <w:spacing w:val="1"/>
          <w:position w:val="1"/>
          <w:sz w:val="20"/>
        </w:rPr>
        <w:t> </w:t>
      </w:r>
      <w:r>
        <w:rPr>
          <w:sz w:val="20"/>
        </w:rPr>
        <w:t>trocável, extração com solução de KCl (1 mol L</w:t>
      </w:r>
      <w:r>
        <w:rPr>
          <w:position w:val="6"/>
          <w:sz w:val="13"/>
        </w:rPr>
        <w:t>-1</w:t>
      </w:r>
      <w:r>
        <w:rPr>
          <w:sz w:val="20"/>
        </w:rPr>
        <w:t>); P disponível e K trocável, extração com solução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Mehlich</w:t>
      </w:r>
      <w:r>
        <w:rPr>
          <w:position w:val="1"/>
          <w:sz w:val="20"/>
          <w:vertAlign w:val="superscript"/>
        </w:rPr>
        <w:t>-1</w:t>
      </w:r>
      <w:r>
        <w:rPr>
          <w:spacing w:val="-3"/>
          <w:position w:val="1"/>
          <w:sz w:val="20"/>
          <w:vertAlign w:val="baseline"/>
        </w:rPr>
        <w:t> </w:t>
      </w:r>
      <w:r>
        <w:rPr>
          <w:position w:val="1"/>
          <w:sz w:val="20"/>
          <w:vertAlign w:val="baseline"/>
        </w:rPr>
        <w:t>(HCl</w:t>
      </w:r>
      <w:r>
        <w:rPr>
          <w:spacing w:val="-3"/>
          <w:position w:val="1"/>
          <w:sz w:val="20"/>
          <w:vertAlign w:val="baseline"/>
        </w:rPr>
        <w:t> </w:t>
      </w:r>
      <w:r>
        <w:rPr>
          <w:position w:val="1"/>
          <w:sz w:val="20"/>
          <w:vertAlign w:val="baseline"/>
        </w:rPr>
        <w:t>+</w:t>
      </w:r>
      <w:r>
        <w:rPr>
          <w:spacing w:val="-3"/>
          <w:position w:val="1"/>
          <w:sz w:val="20"/>
          <w:vertAlign w:val="baseline"/>
        </w:rPr>
        <w:t> </w:t>
      </w:r>
      <w:r>
        <w:rPr>
          <w:position w:val="1"/>
          <w:sz w:val="20"/>
          <w:vertAlign w:val="baseline"/>
        </w:rPr>
        <w:t>H</w:t>
      </w:r>
      <w:r>
        <w:rPr>
          <w:sz w:val="13"/>
          <w:vertAlign w:val="baseline"/>
        </w:rPr>
        <w:t>2</w:t>
      </w:r>
      <w:r>
        <w:rPr>
          <w:position w:val="1"/>
          <w:sz w:val="20"/>
          <w:vertAlign w:val="baseline"/>
        </w:rPr>
        <w:t>SO</w:t>
      </w:r>
      <w:r>
        <w:rPr>
          <w:sz w:val="13"/>
          <w:vertAlign w:val="baseline"/>
        </w:rPr>
        <w:t>4</w:t>
      </w:r>
      <w:r>
        <w:rPr>
          <w:position w:val="1"/>
          <w:sz w:val="20"/>
          <w:vertAlign w:val="baseline"/>
        </w:rPr>
        <w:t>);</w:t>
      </w:r>
      <w:r>
        <w:rPr>
          <w:spacing w:val="-3"/>
          <w:position w:val="1"/>
          <w:sz w:val="20"/>
          <w:vertAlign w:val="baseline"/>
        </w:rPr>
        <w:t> </w:t>
      </w:r>
      <w:r>
        <w:rPr>
          <w:position w:val="1"/>
          <w:sz w:val="20"/>
          <w:vertAlign w:val="baseline"/>
        </w:rPr>
        <w:t>t: CTC</w:t>
      </w:r>
      <w:r>
        <w:rPr>
          <w:spacing w:val="-2"/>
          <w:position w:val="1"/>
          <w:sz w:val="20"/>
          <w:vertAlign w:val="baseline"/>
        </w:rPr>
        <w:t> </w:t>
      </w:r>
      <w:r>
        <w:rPr>
          <w:position w:val="1"/>
          <w:sz w:val="20"/>
          <w:vertAlign w:val="baseline"/>
        </w:rPr>
        <w:t>efetiva;</w:t>
      </w:r>
      <w:r>
        <w:rPr>
          <w:spacing w:val="-3"/>
          <w:position w:val="1"/>
          <w:sz w:val="20"/>
          <w:vertAlign w:val="baseline"/>
        </w:rPr>
        <w:t> </w:t>
      </w:r>
      <w:r>
        <w:rPr>
          <w:position w:val="1"/>
          <w:sz w:val="20"/>
          <w:vertAlign w:val="baseline"/>
        </w:rPr>
        <w:t>T:</w:t>
      </w:r>
      <w:r>
        <w:rPr>
          <w:spacing w:val="-1"/>
          <w:position w:val="1"/>
          <w:sz w:val="20"/>
          <w:vertAlign w:val="baseline"/>
        </w:rPr>
        <w:t> </w:t>
      </w:r>
      <w:r>
        <w:rPr>
          <w:position w:val="1"/>
          <w:sz w:val="20"/>
          <w:vertAlign w:val="baseline"/>
        </w:rPr>
        <w:t>CTC</w:t>
      </w:r>
      <w:r>
        <w:rPr>
          <w:spacing w:val="-2"/>
          <w:position w:val="1"/>
          <w:sz w:val="20"/>
          <w:vertAlign w:val="baseline"/>
        </w:rPr>
        <w:t> </w:t>
      </w:r>
      <w:r>
        <w:rPr>
          <w:position w:val="1"/>
          <w:sz w:val="20"/>
          <w:vertAlign w:val="baseline"/>
        </w:rPr>
        <w:t>pH7;</w:t>
      </w:r>
      <w:r>
        <w:rPr>
          <w:spacing w:val="-3"/>
          <w:position w:val="1"/>
          <w:sz w:val="20"/>
          <w:vertAlign w:val="baseline"/>
        </w:rPr>
        <w:t> </w:t>
      </w:r>
      <w:r>
        <w:rPr>
          <w:position w:val="1"/>
          <w:sz w:val="20"/>
          <w:vertAlign w:val="baseline"/>
        </w:rPr>
        <w:t>V:</w:t>
      </w:r>
      <w:r>
        <w:rPr>
          <w:spacing w:val="-2"/>
          <w:position w:val="1"/>
          <w:sz w:val="20"/>
          <w:vertAlign w:val="baseline"/>
        </w:rPr>
        <w:t> </w:t>
      </w:r>
      <w:r>
        <w:rPr>
          <w:position w:val="1"/>
          <w:sz w:val="20"/>
          <w:vertAlign w:val="baseline"/>
        </w:rPr>
        <w:t>saturação</w:t>
      </w:r>
      <w:r>
        <w:rPr>
          <w:spacing w:val="-2"/>
          <w:position w:val="1"/>
          <w:sz w:val="20"/>
          <w:vertAlign w:val="baseline"/>
        </w:rPr>
        <w:t> </w:t>
      </w:r>
      <w:r>
        <w:rPr>
          <w:position w:val="1"/>
          <w:sz w:val="20"/>
          <w:vertAlign w:val="baseline"/>
        </w:rPr>
        <w:t>de</w:t>
      </w:r>
      <w:r>
        <w:rPr>
          <w:spacing w:val="-4"/>
          <w:position w:val="1"/>
          <w:sz w:val="20"/>
          <w:vertAlign w:val="baseline"/>
        </w:rPr>
        <w:t> </w:t>
      </w:r>
      <w:r>
        <w:rPr>
          <w:position w:val="1"/>
          <w:sz w:val="20"/>
          <w:vertAlign w:val="baseline"/>
        </w:rPr>
        <w:t>base;</w:t>
      </w:r>
      <w:r>
        <w:rPr>
          <w:spacing w:val="-2"/>
          <w:position w:val="1"/>
          <w:sz w:val="20"/>
          <w:vertAlign w:val="baseline"/>
        </w:rPr>
        <w:t> </w:t>
      </w:r>
      <w:r>
        <w:rPr>
          <w:position w:val="1"/>
          <w:sz w:val="20"/>
          <w:vertAlign w:val="baseline"/>
        </w:rPr>
        <w:t>m:</w:t>
      </w:r>
      <w:r>
        <w:rPr>
          <w:spacing w:val="-2"/>
          <w:position w:val="1"/>
          <w:sz w:val="20"/>
          <w:vertAlign w:val="baseline"/>
        </w:rPr>
        <w:t> </w:t>
      </w:r>
      <w:r>
        <w:rPr>
          <w:position w:val="1"/>
          <w:sz w:val="20"/>
          <w:vertAlign w:val="baseline"/>
        </w:rPr>
        <w:t>saturação</w:t>
      </w:r>
      <w:r>
        <w:rPr>
          <w:spacing w:val="-1"/>
          <w:position w:val="1"/>
          <w:sz w:val="20"/>
          <w:vertAlign w:val="baseline"/>
        </w:rPr>
        <w:t> </w:t>
      </w:r>
      <w:r>
        <w:rPr>
          <w:position w:val="1"/>
          <w:sz w:val="20"/>
          <w:vertAlign w:val="baseline"/>
        </w:rPr>
        <w:t>por</w:t>
      </w:r>
      <w:r>
        <w:rPr>
          <w:spacing w:val="-1"/>
          <w:position w:val="1"/>
          <w:sz w:val="20"/>
          <w:vertAlign w:val="baseline"/>
        </w:rPr>
        <w:t> </w:t>
      </w:r>
      <w:r>
        <w:rPr>
          <w:position w:val="1"/>
          <w:sz w:val="20"/>
          <w:vertAlign w:val="baseline"/>
        </w:rPr>
        <w:t>alumínio.</w:t>
      </w:r>
      <w:r>
        <w:rPr>
          <w:spacing w:val="-51"/>
          <w:position w:val="1"/>
          <w:sz w:val="20"/>
          <w:vertAlign w:val="baseline"/>
        </w:rPr>
        <w:t> </w:t>
      </w:r>
      <w:r>
        <w:rPr>
          <w:position w:val="1"/>
          <w:sz w:val="20"/>
          <w:vertAlign w:val="baseline"/>
        </w:rPr>
        <w:t>S: Enxofre disponível, extração com solução de Ca(H</w:t>
      </w:r>
      <w:r>
        <w:rPr>
          <w:sz w:val="13"/>
          <w:vertAlign w:val="baseline"/>
        </w:rPr>
        <w:t>2</w:t>
      </w:r>
      <w:r>
        <w:rPr>
          <w:position w:val="1"/>
          <w:sz w:val="20"/>
          <w:vertAlign w:val="baseline"/>
        </w:rPr>
        <w:t>PO</w:t>
      </w:r>
      <w:r>
        <w:rPr>
          <w:sz w:val="13"/>
          <w:vertAlign w:val="baseline"/>
        </w:rPr>
        <w:t>4</w:t>
      </w:r>
      <w:r>
        <w:rPr>
          <w:position w:val="1"/>
          <w:sz w:val="20"/>
          <w:vertAlign w:val="baseline"/>
        </w:rPr>
        <w:t>)</w:t>
      </w:r>
      <w:r>
        <w:rPr>
          <w:sz w:val="13"/>
          <w:vertAlign w:val="baseline"/>
        </w:rPr>
        <w:t>2 </w:t>
      </w:r>
      <w:r>
        <w:rPr>
          <w:position w:val="1"/>
          <w:sz w:val="20"/>
          <w:vertAlign w:val="baseline"/>
        </w:rPr>
        <w:t>a 500 mg P L</w:t>
      </w:r>
      <w:r>
        <w:rPr>
          <w:position w:val="1"/>
          <w:sz w:val="20"/>
          <w:vertAlign w:val="superscript"/>
        </w:rPr>
        <w:t>-1</w:t>
      </w:r>
      <w:r>
        <w:rPr>
          <w:position w:val="1"/>
          <w:sz w:val="20"/>
          <w:vertAlign w:val="baseline"/>
        </w:rPr>
        <w:t>. Extração de B (Boro) com</w:t>
      </w:r>
      <w:r>
        <w:rPr>
          <w:spacing w:val="-51"/>
          <w:position w:val="1"/>
          <w:sz w:val="20"/>
          <w:vertAlign w:val="baseline"/>
        </w:rPr>
        <w:t> </w:t>
      </w:r>
      <w:r>
        <w:rPr>
          <w:sz w:val="20"/>
          <w:vertAlign w:val="baseline"/>
        </w:rPr>
        <w:t>curcumina,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Cu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(Cobre)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Zn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(Zinco)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com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HCl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(0,1 mol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L</w:t>
      </w:r>
      <w:r>
        <w:rPr>
          <w:position w:val="6"/>
          <w:sz w:val="13"/>
          <w:vertAlign w:val="baseline"/>
        </w:rPr>
        <w:t>-1</w:t>
      </w:r>
      <w:r>
        <w:rPr>
          <w:sz w:val="20"/>
          <w:vertAlign w:val="baseline"/>
        </w:rPr>
        <w:t>).</w:t>
      </w:r>
    </w:p>
    <w:p>
      <w:pPr>
        <w:spacing w:before="2"/>
        <w:ind w:left="122" w:right="0" w:firstLine="0"/>
        <w:jc w:val="both"/>
        <w:rPr>
          <w:sz w:val="20"/>
        </w:rPr>
      </w:pPr>
      <w:r>
        <w:rPr>
          <w:sz w:val="20"/>
        </w:rPr>
        <w:t>Fonte: Elaborado pela autora.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2"/>
        </w:numPr>
        <w:tabs>
          <w:tab w:pos="590" w:val="left" w:leader="none"/>
        </w:tabs>
        <w:spacing w:line="240" w:lineRule="auto" w:before="169" w:after="0"/>
        <w:ind w:left="590" w:right="0" w:hanging="468"/>
        <w:jc w:val="left"/>
        <w:rPr>
          <w:sz w:val="24"/>
        </w:rPr>
      </w:pPr>
      <w:bookmarkStart w:name="_bookmark18" w:id="27"/>
      <w:bookmarkEnd w:id="27"/>
      <w:r>
        <w:rPr/>
      </w:r>
      <w:bookmarkStart w:name="_bookmark18" w:id="28"/>
      <w:bookmarkEnd w:id="28"/>
      <w:r>
        <w:rPr>
          <w:sz w:val="24"/>
        </w:rPr>
        <w:t>B</w:t>
      </w:r>
      <w:r>
        <w:rPr>
          <w:sz w:val="24"/>
        </w:rPr>
        <w:t>IOMASSA</w:t>
      </w:r>
      <w:r>
        <w:rPr>
          <w:spacing w:val="-1"/>
          <w:sz w:val="24"/>
        </w:rPr>
        <w:t> </w:t>
      </w:r>
      <w:r>
        <w:rPr>
          <w:sz w:val="24"/>
        </w:rPr>
        <w:t>ARBÓREA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numPr>
          <w:ilvl w:val="2"/>
          <w:numId w:val="3"/>
        </w:numPr>
        <w:tabs>
          <w:tab w:pos="790" w:val="left" w:leader="none"/>
        </w:tabs>
        <w:spacing w:line="240" w:lineRule="auto" w:before="0" w:after="0"/>
        <w:ind w:left="789" w:right="0" w:hanging="668"/>
        <w:jc w:val="left"/>
      </w:pPr>
      <w:bookmarkStart w:name="_bookmark19" w:id="29"/>
      <w:bookmarkEnd w:id="29"/>
      <w:r>
        <w:rPr>
          <w:b w:val="0"/>
        </w:rPr>
      </w:r>
      <w:bookmarkStart w:name="_bookmark19" w:id="30"/>
      <w:bookmarkEnd w:id="30"/>
      <w:r>
        <w:rPr/>
        <w:t>Bioma</w:t>
      </w:r>
      <w:r>
        <w:rPr/>
        <w:t>ssa</w:t>
      </w:r>
      <w:r>
        <w:rPr>
          <w:spacing w:val="-2"/>
        </w:rPr>
        <w:t> </w:t>
      </w:r>
      <w:r>
        <w:rPr/>
        <w:t>acima</w:t>
      </w:r>
      <w:r>
        <w:rPr>
          <w:spacing w:val="-1"/>
        </w:rPr>
        <w:t> </w:t>
      </w:r>
      <w:r>
        <w:rPr/>
        <w:t>do</w:t>
      </w:r>
      <w:r>
        <w:rPr>
          <w:spacing w:val="-4"/>
        </w:rPr>
        <w:t> </w:t>
      </w:r>
      <w:r>
        <w:rPr/>
        <w:t>solo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122" w:right="309" w:firstLine="707"/>
        <w:jc w:val="both"/>
      </w:pP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inventário</w:t>
      </w:r>
      <w:r>
        <w:rPr>
          <w:spacing w:val="1"/>
        </w:rPr>
        <w:t> </w:t>
      </w:r>
      <w:r>
        <w:rPr/>
        <w:t>agrupou-se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árvores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três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diâmetros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determinação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biomassa</w:t>
      </w:r>
      <w:r>
        <w:rPr>
          <w:spacing w:val="1"/>
        </w:rPr>
        <w:t> </w:t>
      </w:r>
      <w:r>
        <w:rPr/>
        <w:t>acima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amostragem de nove árvores, 3 em cada classe diamétrica (sendo uma árvore com</w:t>
      </w:r>
      <w:r>
        <w:rPr>
          <w:spacing w:val="1"/>
        </w:rPr>
        <w:t> </w:t>
      </w:r>
      <w:r>
        <w:rPr/>
        <w:t>diâmetro no centro de classe, uma árvore com diâmetro no centro de classe mais um</w:t>
      </w:r>
      <w:r>
        <w:rPr>
          <w:spacing w:val="-61"/>
        </w:rPr>
        <w:t> </w:t>
      </w:r>
      <w:r>
        <w:rPr/>
        <w:t>desvio</w:t>
      </w:r>
      <w:r>
        <w:rPr>
          <w:spacing w:val="36"/>
        </w:rPr>
        <w:t> </w:t>
      </w:r>
      <w:r>
        <w:rPr/>
        <w:t>padrão</w:t>
      </w:r>
      <w:r>
        <w:rPr>
          <w:spacing w:val="37"/>
        </w:rPr>
        <w:t> </w:t>
      </w:r>
      <w:r>
        <w:rPr/>
        <w:t>e</w:t>
      </w:r>
      <w:r>
        <w:rPr>
          <w:spacing w:val="35"/>
        </w:rPr>
        <w:t> </w:t>
      </w:r>
      <w:r>
        <w:rPr/>
        <w:t>uma</w:t>
      </w:r>
      <w:r>
        <w:rPr>
          <w:spacing w:val="35"/>
        </w:rPr>
        <w:t> </w:t>
      </w:r>
      <w:r>
        <w:rPr/>
        <w:t>árvore</w:t>
      </w:r>
      <w:r>
        <w:rPr>
          <w:spacing w:val="36"/>
        </w:rPr>
        <w:t> </w:t>
      </w:r>
      <w:r>
        <w:rPr/>
        <w:t>com</w:t>
      </w:r>
      <w:r>
        <w:rPr>
          <w:spacing w:val="37"/>
        </w:rPr>
        <w:t> </w:t>
      </w:r>
      <w:r>
        <w:rPr/>
        <w:t>diâmetro</w:t>
      </w:r>
      <w:r>
        <w:rPr>
          <w:spacing w:val="35"/>
        </w:rPr>
        <w:t> </w:t>
      </w:r>
      <w:r>
        <w:rPr/>
        <w:t>no</w:t>
      </w:r>
      <w:r>
        <w:rPr>
          <w:spacing w:val="37"/>
        </w:rPr>
        <w:t> </w:t>
      </w:r>
      <w:r>
        <w:rPr/>
        <w:t>centro</w:t>
      </w:r>
      <w:r>
        <w:rPr>
          <w:spacing w:val="34"/>
        </w:rPr>
        <w:t> </w:t>
      </w:r>
      <w:r>
        <w:rPr/>
        <w:t>de</w:t>
      </w:r>
      <w:r>
        <w:rPr>
          <w:spacing w:val="46"/>
        </w:rPr>
        <w:t> </w:t>
      </w:r>
      <w:r>
        <w:rPr/>
        <w:t>classe</w:t>
      </w:r>
      <w:r>
        <w:rPr>
          <w:spacing w:val="34"/>
        </w:rPr>
        <w:t> </w:t>
      </w:r>
      <w:r>
        <w:rPr/>
        <w:t>menos</w:t>
      </w:r>
      <w:r>
        <w:rPr>
          <w:spacing w:val="37"/>
        </w:rPr>
        <w:t> </w:t>
      </w:r>
      <w:r>
        <w:rPr/>
        <w:t>um</w:t>
      </w:r>
      <w:r>
        <w:rPr>
          <w:spacing w:val="35"/>
        </w:rPr>
        <w:t> </w:t>
      </w:r>
      <w:r>
        <w:rPr/>
        <w:t>desvio</w:t>
      </w:r>
    </w:p>
    <w:p>
      <w:pPr>
        <w:spacing w:after="0" w:line="364" w:lineRule="auto"/>
        <w:jc w:val="both"/>
        <w:sectPr>
          <w:type w:val="continuous"/>
          <w:pgSz w:w="11910" w:h="16840"/>
          <w:pgMar w:top="56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7" w:lineRule="auto"/>
        <w:ind w:left="122" w:right="307"/>
        <w:jc w:val="both"/>
      </w:pPr>
      <w:r>
        <w:rPr/>
        <w:t>padrão). As árvores selecionadas foram seccionadas ao nível do solo e a biomassa</w:t>
      </w:r>
      <w:r>
        <w:rPr>
          <w:spacing w:val="1"/>
        </w:rPr>
        <w:t> </w:t>
      </w:r>
      <w:r>
        <w:rPr/>
        <w:t>separada nos seguintes componentes: acícula, galho morto, galho vivo, casca do</w:t>
      </w:r>
      <w:r>
        <w:rPr>
          <w:spacing w:val="1"/>
        </w:rPr>
        <w:t> </w:t>
      </w:r>
      <w:r>
        <w:rPr/>
        <w:t>fuste, madeira do fuste e ponteiro (diâmetro menor que 8 cm) e pesadas na sua</w:t>
      </w:r>
      <w:r>
        <w:rPr>
          <w:spacing w:val="1"/>
        </w:rPr>
        <w:t> </w:t>
      </w:r>
      <w:r>
        <w:rPr/>
        <w:t>totalidade a</w:t>
      </w:r>
      <w:r>
        <w:rPr>
          <w:spacing w:val="3"/>
        </w:rPr>
        <w:t> </w:t>
      </w:r>
      <w:r>
        <w:rPr/>
        <w:t>campo</w:t>
      </w:r>
      <w:r>
        <w:rPr>
          <w:spacing w:val="3"/>
        </w:rPr>
        <w:t> </w:t>
      </w:r>
      <w:r>
        <w:rPr/>
        <w:t>com</w:t>
      </w:r>
      <w:r>
        <w:rPr>
          <w:spacing w:val="3"/>
        </w:rPr>
        <w:t> </w:t>
      </w:r>
      <w:r>
        <w:rPr/>
        <w:t>balança</w:t>
      </w:r>
      <w:r>
        <w:rPr>
          <w:spacing w:val="3"/>
        </w:rPr>
        <w:t> </w:t>
      </w:r>
      <w:r>
        <w:rPr/>
        <w:t>digital.</w:t>
      </w:r>
    </w:p>
    <w:p>
      <w:pPr>
        <w:pStyle w:val="BodyText"/>
        <w:spacing w:line="364" w:lineRule="auto"/>
        <w:ind w:left="122" w:right="307" w:firstLine="707"/>
        <w:jc w:val="both"/>
      </w:pPr>
      <w:r>
        <w:rPr/>
        <w:t>Para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amostragem</w:t>
      </w:r>
      <w:r>
        <w:rPr>
          <w:spacing w:val="-6"/>
        </w:rPr>
        <w:t> </w:t>
      </w:r>
      <w:r>
        <w:rPr/>
        <w:t>das</w:t>
      </w:r>
      <w:r>
        <w:rPr>
          <w:spacing w:val="-5"/>
        </w:rPr>
        <w:t> </w:t>
      </w:r>
      <w:r>
        <w:rPr/>
        <w:t>acículas</w:t>
      </w:r>
      <w:r>
        <w:rPr>
          <w:spacing w:val="-4"/>
        </w:rPr>
        <w:t> </w:t>
      </w:r>
      <w:r>
        <w:rPr/>
        <w:t>dividiu-se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copa</w:t>
      </w:r>
      <w:r>
        <w:rPr>
          <w:spacing w:val="-7"/>
        </w:rPr>
        <w:t> </w:t>
      </w:r>
      <w:r>
        <w:rPr/>
        <w:t>em</w:t>
      </w:r>
      <w:r>
        <w:rPr>
          <w:spacing w:val="-5"/>
        </w:rPr>
        <w:t> </w:t>
      </w:r>
      <w:r>
        <w:rPr/>
        <w:t>três</w:t>
      </w:r>
      <w:r>
        <w:rPr>
          <w:spacing w:val="-5"/>
        </w:rPr>
        <w:t> </w:t>
      </w:r>
      <w:r>
        <w:rPr/>
        <w:t>seções</w:t>
      </w:r>
      <w:r>
        <w:rPr>
          <w:spacing w:val="-5"/>
        </w:rPr>
        <w:t> </w:t>
      </w:r>
      <w:r>
        <w:rPr/>
        <w:t>iguais</w:t>
      </w:r>
      <w:r>
        <w:rPr>
          <w:spacing w:val="-6"/>
        </w:rPr>
        <w:t> </w:t>
      </w:r>
      <w:r>
        <w:rPr/>
        <w:t>(terço</w:t>
      </w:r>
      <w:r>
        <w:rPr>
          <w:spacing w:val="-61"/>
        </w:rPr>
        <w:t> </w:t>
      </w:r>
      <w:r>
        <w:rPr/>
        <w:t>inferior, terço médio e terço superior) (</w:t>
      </w:r>
      <w:hyperlink w:history="true" w:anchor="_bookmark20">
        <w:r>
          <w:rPr/>
          <w:t>Figura 6</w:t>
        </w:r>
      </w:hyperlink>
      <w:r>
        <w:rPr/>
        <w:t>B). A amostragem da madeira e casca</w:t>
      </w:r>
      <w:r>
        <w:rPr>
          <w:spacing w:val="-61"/>
        </w:rPr>
        <w:t> </w:t>
      </w:r>
      <w:r>
        <w:rPr/>
        <w:t>do fuste procedeu-se com a coleta de um disco de aproximadamente 3 centímetros</w:t>
      </w:r>
      <w:r>
        <w:rPr>
          <w:spacing w:val="1"/>
        </w:rPr>
        <w:t> </w:t>
      </w:r>
      <w:r>
        <w:rPr/>
        <w:t>em</w:t>
      </w:r>
      <w:r>
        <w:rPr>
          <w:spacing w:val="7"/>
        </w:rPr>
        <w:t> </w:t>
      </w:r>
      <w:r>
        <w:rPr/>
        <w:t>seis</w:t>
      </w:r>
      <w:r>
        <w:rPr>
          <w:spacing w:val="5"/>
        </w:rPr>
        <w:t> </w:t>
      </w:r>
      <w:r>
        <w:rPr/>
        <w:t>alturas</w:t>
      </w:r>
      <w:r>
        <w:rPr>
          <w:spacing w:val="3"/>
        </w:rPr>
        <w:t> </w:t>
      </w:r>
      <w:r>
        <w:rPr/>
        <w:t>do</w:t>
      </w:r>
      <w:r>
        <w:rPr>
          <w:spacing w:val="4"/>
        </w:rPr>
        <w:t> </w:t>
      </w:r>
      <w:r>
        <w:rPr/>
        <w:t>fuste</w:t>
      </w:r>
      <w:r>
        <w:rPr>
          <w:spacing w:val="10"/>
        </w:rPr>
        <w:t> </w:t>
      </w:r>
      <w:r>
        <w:rPr/>
        <w:t>(base,</w:t>
      </w:r>
      <w:r>
        <w:rPr>
          <w:spacing w:val="7"/>
        </w:rPr>
        <w:t> </w:t>
      </w:r>
      <w:r>
        <w:rPr/>
        <w:t>DAP,</w:t>
      </w:r>
      <w:r>
        <w:rPr>
          <w:spacing w:val="6"/>
        </w:rPr>
        <w:t> </w:t>
      </w:r>
      <w:r>
        <w:rPr/>
        <w:t>25</w:t>
      </w:r>
      <w:r>
        <w:rPr>
          <w:spacing w:val="8"/>
        </w:rPr>
        <w:t> </w:t>
      </w:r>
      <w:r>
        <w:rPr/>
        <w:t>%,</w:t>
      </w:r>
      <w:r>
        <w:rPr>
          <w:spacing w:val="6"/>
        </w:rPr>
        <w:t> </w:t>
      </w:r>
      <w:r>
        <w:rPr/>
        <w:t>50</w:t>
      </w:r>
      <w:r>
        <w:rPr>
          <w:spacing w:val="7"/>
        </w:rPr>
        <w:t> </w:t>
      </w:r>
      <w:r>
        <w:rPr/>
        <w:t>%,</w:t>
      </w:r>
      <w:r>
        <w:rPr>
          <w:spacing w:val="5"/>
        </w:rPr>
        <w:t> </w:t>
      </w:r>
      <w:r>
        <w:rPr/>
        <w:t>75</w:t>
      </w:r>
      <w:r>
        <w:rPr>
          <w:spacing w:val="5"/>
        </w:rPr>
        <w:t> </w:t>
      </w:r>
      <w:r>
        <w:rPr/>
        <w:t>%</w:t>
      </w:r>
      <w:r>
        <w:rPr>
          <w:spacing w:val="6"/>
        </w:rPr>
        <w:t> </w:t>
      </w:r>
      <w:r>
        <w:rPr/>
        <w:t>e</w:t>
      </w:r>
      <w:r>
        <w:rPr>
          <w:spacing w:val="4"/>
        </w:rPr>
        <w:t> </w:t>
      </w:r>
      <w:r>
        <w:rPr/>
        <w:t>100</w:t>
      </w:r>
      <w:r>
        <w:rPr>
          <w:spacing w:val="8"/>
        </w:rPr>
        <w:t> </w:t>
      </w:r>
      <w:r>
        <w:rPr/>
        <w:t>%</w:t>
      </w:r>
      <w:r>
        <w:rPr>
          <w:spacing w:val="4"/>
        </w:rPr>
        <w:t> </w:t>
      </w:r>
      <w:r>
        <w:rPr/>
        <w:t>da</w:t>
      </w:r>
      <w:r>
        <w:rPr>
          <w:spacing w:val="4"/>
        </w:rPr>
        <w:t> </w:t>
      </w:r>
      <w:r>
        <w:rPr/>
        <w:t>altura</w:t>
      </w:r>
      <w:r>
        <w:rPr>
          <w:spacing w:val="3"/>
        </w:rPr>
        <w:t> </w:t>
      </w:r>
      <w:r>
        <w:rPr/>
        <w:t>comercial)</w:t>
      </w:r>
      <w:r>
        <w:rPr>
          <w:spacing w:val="-61"/>
        </w:rPr>
        <w:t> </w:t>
      </w:r>
      <w:r>
        <w:rPr/>
        <w:t>e</w:t>
      </w:r>
      <w:r>
        <w:rPr>
          <w:spacing w:val="-8"/>
        </w:rPr>
        <w:t> </w:t>
      </w:r>
      <w:r>
        <w:rPr/>
        <w:t>ponteiro</w:t>
      </w:r>
      <w:r>
        <w:rPr>
          <w:spacing w:val="-5"/>
        </w:rPr>
        <w:t> </w:t>
      </w:r>
      <w:r>
        <w:rPr/>
        <w:t>(</w:t>
      </w:r>
      <w:hyperlink w:history="true" w:anchor="_bookmark20">
        <w:r>
          <w:rPr/>
          <w:t>Figura</w:t>
        </w:r>
        <w:r>
          <w:rPr>
            <w:spacing w:val="-6"/>
          </w:rPr>
          <w:t> </w:t>
        </w:r>
        <w:r>
          <w:rPr/>
          <w:t>6</w:t>
        </w:r>
      </w:hyperlink>
      <w:r>
        <w:rPr/>
        <w:t>A).</w:t>
      </w:r>
      <w:r>
        <w:rPr>
          <w:spacing w:val="-9"/>
        </w:rPr>
        <w:t> </w:t>
      </w:r>
      <w:r>
        <w:rPr/>
        <w:t>Para</w:t>
      </w:r>
      <w:r>
        <w:rPr>
          <w:spacing w:val="-7"/>
        </w:rPr>
        <w:t> </w:t>
      </w:r>
      <w:r>
        <w:rPr/>
        <w:t>galhos</w:t>
      </w:r>
      <w:r>
        <w:rPr>
          <w:spacing w:val="-10"/>
        </w:rPr>
        <w:t> </w:t>
      </w:r>
      <w:r>
        <w:rPr/>
        <w:t>mortos</w:t>
      </w:r>
      <w:r>
        <w:rPr>
          <w:spacing w:val="-7"/>
        </w:rPr>
        <w:t> </w:t>
      </w:r>
      <w:r>
        <w:rPr/>
        <w:t>e</w:t>
      </w:r>
      <w:r>
        <w:rPr>
          <w:spacing w:val="-9"/>
        </w:rPr>
        <w:t> </w:t>
      </w:r>
      <w:r>
        <w:rPr/>
        <w:t>galhos</w:t>
      </w:r>
      <w:r>
        <w:rPr>
          <w:spacing w:val="-7"/>
        </w:rPr>
        <w:t> </w:t>
      </w:r>
      <w:r>
        <w:rPr/>
        <w:t>vivos,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amostragem</w:t>
      </w:r>
      <w:r>
        <w:rPr>
          <w:spacing w:val="-8"/>
        </w:rPr>
        <w:t> </w:t>
      </w:r>
      <w:r>
        <w:rPr/>
        <w:t>foi</w:t>
      </w:r>
      <w:r>
        <w:rPr>
          <w:spacing w:val="-8"/>
        </w:rPr>
        <w:t> </w:t>
      </w:r>
      <w:r>
        <w:rPr/>
        <w:t>realizada</w:t>
      </w:r>
      <w:r>
        <w:rPr>
          <w:spacing w:val="-61"/>
        </w:rPr>
        <w:t> </w:t>
      </w:r>
      <w:r>
        <w:rPr/>
        <w:t>visando</w:t>
      </w:r>
      <w:r>
        <w:rPr>
          <w:spacing w:val="2"/>
        </w:rPr>
        <w:t> </w:t>
      </w:r>
      <w:r>
        <w:rPr/>
        <w:t>obter</w:t>
      </w:r>
      <w:r>
        <w:rPr>
          <w:spacing w:val="2"/>
        </w:rPr>
        <w:t> </w:t>
      </w:r>
      <w:r>
        <w:rPr/>
        <w:t>representatividade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todo componente.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244" w:lineRule="auto"/>
        <w:ind w:left="1254" w:right="309" w:hanging="1133"/>
        <w:jc w:val="both"/>
      </w:pPr>
      <w:bookmarkStart w:name="_bookmark20" w:id="31"/>
      <w:bookmarkEnd w:id="31"/>
      <w:r>
        <w:rPr/>
      </w:r>
      <w:r>
        <w:rPr/>
        <w:t>Figura 6 - Amostragem da biomassa acima do solo. A: Posições de amostragem do</w:t>
      </w:r>
      <w:r>
        <w:rPr>
          <w:spacing w:val="1"/>
        </w:rPr>
        <w:t> </w:t>
      </w:r>
      <w:r>
        <w:rPr/>
        <w:t>fuste (B: base, D: DAP, P: Ponteiro); B: Posições de amostragem das</w:t>
      </w:r>
      <w:r>
        <w:rPr>
          <w:spacing w:val="1"/>
        </w:rPr>
        <w:t> </w:t>
      </w:r>
      <w:r>
        <w:rPr/>
        <w:t>acículas</w:t>
      </w:r>
      <w:r>
        <w:rPr>
          <w:spacing w:val="2"/>
        </w:rPr>
        <w:t> </w:t>
      </w:r>
      <w:r>
        <w:rPr/>
        <w:t>(TI:</w:t>
      </w:r>
      <w:r>
        <w:rPr>
          <w:spacing w:val="1"/>
        </w:rPr>
        <w:t> </w:t>
      </w:r>
      <w:r>
        <w:rPr/>
        <w:t>terço</w:t>
      </w:r>
      <w:r>
        <w:rPr>
          <w:spacing w:val="3"/>
        </w:rPr>
        <w:t> </w:t>
      </w:r>
      <w:r>
        <w:rPr/>
        <w:t>inferior,</w:t>
      </w:r>
      <w:r>
        <w:rPr>
          <w:spacing w:val="2"/>
        </w:rPr>
        <w:t> </w:t>
      </w:r>
      <w:r>
        <w:rPr/>
        <w:t>TM:</w:t>
      </w:r>
      <w:r>
        <w:rPr>
          <w:spacing w:val="4"/>
        </w:rPr>
        <w:t> </w:t>
      </w:r>
      <w:r>
        <w:rPr/>
        <w:t>terço</w:t>
      </w:r>
      <w:r>
        <w:rPr>
          <w:spacing w:val="1"/>
        </w:rPr>
        <w:t> </w:t>
      </w:r>
      <w:r>
        <w:rPr/>
        <w:t>médio</w:t>
      </w:r>
      <w:r>
        <w:rPr>
          <w:spacing w:val="3"/>
        </w:rPr>
        <w:t> </w:t>
      </w:r>
      <w:r>
        <w:rPr/>
        <w:t>e</w:t>
      </w:r>
      <w:r>
        <w:rPr>
          <w:spacing w:val="-1"/>
        </w:rPr>
        <w:t> </w:t>
      </w:r>
      <w:r>
        <w:rPr/>
        <w:t>TS:</w:t>
      </w:r>
      <w:r>
        <w:rPr>
          <w:spacing w:val="1"/>
        </w:rPr>
        <w:t> </w:t>
      </w:r>
      <w:r>
        <w:rPr/>
        <w:t>terço superior).</w:t>
      </w: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130.320007pt;margin-top:13.623926pt;width:362.4pt;height:255.15pt;mso-position-horizontal-relative:page;mso-position-vertical-relative:paragraph;z-index:-15713280;mso-wrap-distance-left:0;mso-wrap-distance-right:0" coordorigin="2606,272" coordsize="7248,5103">
            <v:shape style="position:absolute;left:2606;top:272;width:7248;height:5103" type="#_x0000_t75" stroked="false">
              <v:imagedata r:id="rId48" o:title=""/>
            </v:shape>
            <v:shape style="position:absolute;left:2611;top:274;width:3999;height:567" coordorigin="2611,275" coordsize="3999,567" path="m3024,275l2611,275,2611,700,3024,700,3024,275xm6610,416l6194,416,6194,841,6610,841,6610,416xe" filled="true" fillcolor="#ffffff" stroked="false">
              <v:path arrowok="t"/>
              <v:fill type="solid"/>
            </v:shape>
            <v:shape style="position:absolute;left:2760;top:378;width:153;height:223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347;top:517;width:153;height:223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204"/>
        <w:ind w:left="1115" w:right="0" w:firstLine="0"/>
        <w:jc w:val="left"/>
        <w:rPr>
          <w:sz w:val="20"/>
        </w:rPr>
      </w:pPr>
      <w:r>
        <w:rPr>
          <w:sz w:val="20"/>
        </w:rPr>
        <w:t>Fonte: Elaborado pela</w:t>
      </w:r>
      <w:r>
        <w:rPr>
          <w:spacing w:val="1"/>
          <w:sz w:val="20"/>
        </w:rPr>
        <w:t> </w:t>
      </w:r>
      <w:r>
        <w:rPr>
          <w:sz w:val="20"/>
        </w:rPr>
        <w:t>autora.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364" w:lineRule="auto"/>
        <w:ind w:left="122" w:right="310" w:firstLine="707"/>
        <w:jc w:val="both"/>
      </w:pPr>
      <w:r>
        <w:rPr/>
        <w:t>Todas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amostras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pesadas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balança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precisão,</w:t>
      </w:r>
      <w:r>
        <w:rPr>
          <w:spacing w:val="1"/>
        </w:rPr>
        <w:t> </w:t>
      </w:r>
      <w:r>
        <w:rPr/>
        <w:t>acondicionadas em sacos de papel e encaminhadas ao Laboratório de Ecologia</w:t>
      </w:r>
      <w:r>
        <w:rPr>
          <w:spacing w:val="1"/>
        </w:rPr>
        <w:t> </w:t>
      </w:r>
      <w:r>
        <w:rPr/>
        <w:t>Florestal</w:t>
      </w:r>
      <w:r>
        <w:rPr>
          <w:spacing w:val="5"/>
        </w:rPr>
        <w:t> </w:t>
      </w:r>
      <w:r>
        <w:rPr/>
        <w:t>(UFSM)</w:t>
      </w:r>
      <w:r>
        <w:rPr>
          <w:spacing w:val="6"/>
        </w:rPr>
        <w:t> </w:t>
      </w:r>
      <w:r>
        <w:rPr/>
        <w:t>para</w:t>
      </w:r>
      <w:r>
        <w:rPr>
          <w:spacing w:val="4"/>
        </w:rPr>
        <w:t> </w:t>
      </w:r>
      <w:r>
        <w:rPr/>
        <w:t>serem</w:t>
      </w:r>
      <w:r>
        <w:rPr>
          <w:spacing w:val="7"/>
        </w:rPr>
        <w:t> </w:t>
      </w:r>
      <w:r>
        <w:rPr/>
        <w:t>secas</w:t>
      </w:r>
      <w:r>
        <w:rPr>
          <w:spacing w:val="4"/>
        </w:rPr>
        <w:t> </w:t>
      </w:r>
      <w:r>
        <w:rPr/>
        <w:t>em</w:t>
      </w:r>
      <w:r>
        <w:rPr>
          <w:spacing w:val="5"/>
        </w:rPr>
        <w:t> </w:t>
      </w:r>
      <w:r>
        <w:rPr/>
        <w:t>estufa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circulação</w:t>
      </w:r>
      <w:r>
        <w:rPr>
          <w:spacing w:val="4"/>
        </w:rPr>
        <w:t> </w:t>
      </w:r>
      <w:r>
        <w:rPr/>
        <w:t>e</w:t>
      </w:r>
      <w:r>
        <w:rPr>
          <w:spacing w:val="7"/>
        </w:rPr>
        <w:t> </w:t>
      </w:r>
      <w:r>
        <w:rPr/>
        <w:t>renovação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ar,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70</w:t>
      </w:r>
    </w:p>
    <w:p>
      <w:pPr>
        <w:pStyle w:val="BodyText"/>
        <w:spacing w:line="364" w:lineRule="auto" w:before="5"/>
        <w:ind w:left="122" w:right="316"/>
        <w:jc w:val="both"/>
      </w:pPr>
      <w:r>
        <w:rPr/>
        <w:t>°C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massa</w:t>
      </w:r>
      <w:r>
        <w:rPr>
          <w:spacing w:val="1"/>
        </w:rPr>
        <w:t> </w:t>
      </w:r>
      <w:r>
        <w:rPr/>
        <w:t>constante,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pesadas</w:t>
      </w:r>
      <w:r>
        <w:rPr>
          <w:spacing w:val="1"/>
        </w:rPr>
        <w:t> </w:t>
      </w:r>
      <w:r>
        <w:rPr/>
        <w:t>novamente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determinação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teor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umidade.</w:t>
      </w:r>
    </w:p>
    <w:p>
      <w:pPr>
        <w:spacing w:after="0" w:line="364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4" w:lineRule="auto"/>
        <w:ind w:left="122" w:right="306" w:firstLine="707"/>
        <w:jc w:val="both"/>
      </w:pPr>
      <w:r>
        <w:rPr/>
        <w:t>A biomassa de cada árvore foi determinada indiretamente através do teor de</w:t>
      </w:r>
      <w:r>
        <w:rPr>
          <w:spacing w:val="1"/>
        </w:rPr>
        <w:t> </w:t>
      </w:r>
      <w:r>
        <w:rPr/>
        <w:t>umidade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amostras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componente.</w:t>
      </w:r>
      <w:r>
        <w:rPr>
          <w:spacing w:val="1"/>
        </w:rPr>
        <w:t> </w:t>
      </w:r>
      <w:r>
        <w:rPr/>
        <w:t>Posteriormente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ajustadas</w:t>
      </w:r>
      <w:r>
        <w:rPr>
          <w:spacing w:val="1"/>
        </w:rPr>
        <w:t> </w:t>
      </w:r>
      <w:r>
        <w:rPr/>
        <w:t>equações de regressão para estimar a biomassa de cada componente das árvores</w:t>
      </w:r>
      <w:r>
        <w:rPr>
          <w:spacing w:val="1"/>
        </w:rPr>
        <w:t> </w:t>
      </w:r>
      <w:r>
        <w:rPr/>
        <w:t>constituintes da parcela pelo DAP e altura (H). Foi utilizado a equação proposta por</w:t>
      </w:r>
      <w:r>
        <w:rPr>
          <w:spacing w:val="1"/>
        </w:rPr>
        <w:t> </w:t>
      </w:r>
      <w:r>
        <w:rPr/>
        <w:t>Spurr (logarítmica) para estimativa da madeira comercial, casca comercial, galhos</w:t>
      </w:r>
      <w:r>
        <w:rPr>
          <w:spacing w:val="1"/>
        </w:rPr>
        <w:t> </w:t>
      </w:r>
      <w:r>
        <w:rPr/>
        <w:t>mortos, galhos vivos e acículas. Para madeira e casca do ponteiro foi utilizado a</w:t>
      </w:r>
      <w:r>
        <w:rPr>
          <w:spacing w:val="1"/>
        </w:rPr>
        <w:t> </w:t>
      </w:r>
      <w:r>
        <w:rPr/>
        <w:t>equação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Schumacher-Hall</w:t>
      </w:r>
      <w:r>
        <w:rPr>
          <w:spacing w:val="-7"/>
        </w:rPr>
        <w:t> </w:t>
      </w:r>
      <w:r>
        <w:rPr/>
        <w:t>(</w:t>
      </w:r>
      <w:hyperlink w:history="true" w:anchor="_bookmark21">
        <w:r>
          <w:rPr/>
          <w:t>Tabela</w:t>
        </w:r>
        <w:r>
          <w:rPr>
            <w:spacing w:val="-8"/>
          </w:rPr>
          <w:t> </w:t>
        </w:r>
        <w:r>
          <w:rPr/>
          <w:t>3</w:t>
        </w:r>
      </w:hyperlink>
      <w:r>
        <w:rPr/>
        <w:t>).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estimativa</w:t>
      </w:r>
      <w:r>
        <w:rPr>
          <w:spacing w:val="-7"/>
        </w:rPr>
        <w:t> </w:t>
      </w:r>
      <w:r>
        <w:rPr/>
        <w:t>da</w:t>
      </w:r>
      <w:r>
        <w:rPr>
          <w:spacing w:val="-8"/>
        </w:rPr>
        <w:t> </w:t>
      </w:r>
      <w:r>
        <w:rPr/>
        <w:t>biomassa</w:t>
      </w:r>
      <w:r>
        <w:rPr>
          <w:spacing w:val="-8"/>
        </w:rPr>
        <w:t> </w:t>
      </w:r>
      <w:r>
        <w:rPr/>
        <w:t>acima</w:t>
      </w:r>
      <w:r>
        <w:rPr>
          <w:spacing w:val="-6"/>
        </w:rPr>
        <w:t> </w:t>
      </w:r>
      <w:r>
        <w:rPr/>
        <w:t>do</w:t>
      </w:r>
      <w:r>
        <w:rPr>
          <w:spacing w:val="-7"/>
        </w:rPr>
        <w:t> </w:t>
      </w:r>
      <w:r>
        <w:rPr/>
        <w:t>solo</w:t>
      </w:r>
      <w:r>
        <w:rPr>
          <w:spacing w:val="-8"/>
        </w:rPr>
        <w:t> </w:t>
      </w:r>
      <w:r>
        <w:rPr/>
        <w:t>por</w:t>
      </w:r>
      <w:r>
        <w:rPr>
          <w:spacing w:val="-62"/>
        </w:rPr>
        <w:t> </w:t>
      </w:r>
      <w:r>
        <w:rPr/>
        <w:t>hectare</w:t>
      </w:r>
      <w:r>
        <w:rPr>
          <w:spacing w:val="-3"/>
        </w:rPr>
        <w:t> </w:t>
      </w:r>
      <w:r>
        <w:rPr/>
        <w:t>foi extrapolada</w:t>
      </w:r>
      <w:r>
        <w:rPr>
          <w:spacing w:val="1"/>
        </w:rPr>
        <w:t> </w:t>
      </w:r>
      <w:r>
        <w:rPr/>
        <w:t>pela</w:t>
      </w:r>
      <w:r>
        <w:rPr>
          <w:spacing w:val="4"/>
        </w:rPr>
        <w:t> </w:t>
      </w:r>
      <w:r>
        <w:rPr/>
        <w:t>área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parcelas</w:t>
      </w:r>
      <w:r>
        <w:rPr>
          <w:spacing w:val="5"/>
        </w:rPr>
        <w:t> </w:t>
      </w:r>
      <w:r>
        <w:rPr/>
        <w:t>amostrais.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242" w:lineRule="auto"/>
        <w:ind w:left="1254" w:right="312" w:hanging="1133"/>
        <w:jc w:val="both"/>
      </w:pPr>
      <w:bookmarkStart w:name="_bookmark21" w:id="32"/>
      <w:bookmarkEnd w:id="32"/>
      <w:r>
        <w:rPr/>
      </w:r>
      <w:r>
        <w:rPr/>
        <w:t>Tabela 3 - Parâmetros e estatísticas de ajuste dos modelos de regressão utilizados</w:t>
      </w:r>
      <w:r>
        <w:rPr>
          <w:spacing w:val="1"/>
        </w:rPr>
        <w:t> </w:t>
      </w:r>
      <w:r>
        <w:rPr/>
        <w:t>para estimar a biomassa de </w:t>
      </w:r>
      <w:r>
        <w:rPr>
          <w:rFonts w:ascii="Arial" w:hAnsi="Arial"/>
          <w:i/>
        </w:rPr>
        <w:t>P. taeda</w:t>
      </w:r>
      <w:r>
        <w:rPr/>
        <w:t>, aos 17 anos de idade, em Telêmaco</w:t>
      </w:r>
      <w:r>
        <w:rPr>
          <w:spacing w:val="-61"/>
        </w:rPr>
        <w:t> </w:t>
      </w:r>
      <w:r>
        <w:rPr/>
        <w:t>Borba-PR.</w:t>
      </w:r>
    </w:p>
    <w:p>
      <w:pPr>
        <w:pStyle w:val="BodyText"/>
        <w:spacing w:before="6" w:after="1"/>
        <w:rPr>
          <w:sz w:val="22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4"/>
        <w:gridCol w:w="1133"/>
        <w:gridCol w:w="1087"/>
        <w:gridCol w:w="1409"/>
        <w:gridCol w:w="1672"/>
        <w:gridCol w:w="752"/>
        <w:gridCol w:w="1093"/>
        <w:gridCol w:w="993"/>
      </w:tblGrid>
      <w:tr>
        <w:trPr>
          <w:trHeight w:val="340" w:hRule="atLeast"/>
        </w:trPr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84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Código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397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Componente</w:t>
            </w:r>
          </w:p>
        </w:tc>
        <w:tc>
          <w:tcPr>
            <w:tcW w:w="30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1355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Equação</w:t>
            </w:r>
          </w:p>
        </w:tc>
        <w:tc>
          <w:tcPr>
            <w:tcW w:w="7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597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Modelo</w:t>
            </w:r>
          </w:p>
        </w:tc>
      </w:tr>
      <w:tr>
        <w:trPr>
          <w:trHeight w:val="340" w:hRule="atLeast"/>
        </w:trPr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92"/>
              <w:jc w:val="left"/>
              <w:rPr>
                <w:sz w:val="20"/>
              </w:rPr>
            </w:pPr>
            <w:r>
              <w:rPr>
                <w:sz w:val="20"/>
              </w:rPr>
              <w:t>Acículas</w:t>
            </w:r>
          </w:p>
        </w:tc>
        <w:tc>
          <w:tcPr>
            <w:tcW w:w="30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76"/>
              <w:jc w:val="left"/>
              <w:rPr>
                <w:sz w:val="20"/>
              </w:rPr>
            </w:pPr>
            <w:r>
              <w:rPr>
                <w:position w:val="1"/>
                <w:sz w:val="20"/>
              </w:rPr>
              <w:t>LnA</w:t>
            </w:r>
            <w:r>
              <w:rPr>
                <w:spacing w:val="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= β</w:t>
            </w:r>
            <w:r>
              <w:rPr>
                <w:sz w:val="13"/>
              </w:rPr>
              <w:t>0</w:t>
            </w:r>
            <w:r>
              <w:rPr>
                <w:spacing w:val="22"/>
                <w:sz w:val="13"/>
              </w:rPr>
              <w:t> </w:t>
            </w:r>
            <w:r>
              <w:rPr>
                <w:position w:val="1"/>
                <w:sz w:val="20"/>
              </w:rPr>
              <w:t>+ β</w:t>
            </w:r>
            <w:r>
              <w:rPr>
                <w:sz w:val="13"/>
              </w:rPr>
              <w:t>1</w:t>
            </w:r>
            <w:r>
              <w:rPr>
                <w:position w:val="1"/>
                <w:sz w:val="20"/>
              </w:rPr>
              <w:t>.Ln(DAP².H)</w:t>
            </w:r>
          </w:p>
        </w:tc>
        <w:tc>
          <w:tcPr>
            <w:tcW w:w="7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Spurr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Logarítmica</w:t>
            </w:r>
          </w:p>
        </w:tc>
      </w:tr>
      <w:tr>
        <w:trPr>
          <w:trHeight w:val="337" w:hRule="atLeast"/>
        </w:trPr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GV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97"/>
              <w:jc w:val="left"/>
              <w:rPr>
                <w:sz w:val="20"/>
              </w:rPr>
            </w:pPr>
            <w:r>
              <w:rPr>
                <w:sz w:val="20"/>
              </w:rPr>
              <w:t>Galhos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vivos</w:t>
            </w:r>
          </w:p>
        </w:tc>
        <w:tc>
          <w:tcPr>
            <w:tcW w:w="30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99"/>
              <w:jc w:val="left"/>
              <w:rPr>
                <w:sz w:val="20"/>
              </w:rPr>
            </w:pPr>
            <w:r>
              <w:rPr>
                <w:position w:val="1"/>
                <w:sz w:val="20"/>
              </w:rPr>
              <w:t>LnGV</w:t>
            </w:r>
            <w:r>
              <w:rPr>
                <w:spacing w:val="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= β</w:t>
            </w:r>
            <w:r>
              <w:rPr>
                <w:sz w:val="13"/>
              </w:rPr>
              <w:t>0</w:t>
            </w:r>
            <w:r>
              <w:rPr>
                <w:spacing w:val="21"/>
                <w:sz w:val="13"/>
              </w:rPr>
              <w:t> </w:t>
            </w:r>
            <w:r>
              <w:rPr>
                <w:position w:val="1"/>
                <w:sz w:val="20"/>
              </w:rPr>
              <w:t>+ β</w:t>
            </w:r>
            <w:r>
              <w:rPr>
                <w:sz w:val="13"/>
              </w:rPr>
              <w:t>1</w:t>
            </w:r>
            <w:r>
              <w:rPr>
                <w:position w:val="1"/>
                <w:sz w:val="20"/>
              </w:rPr>
              <w:t>.Ln(DAP².H)</w:t>
            </w:r>
          </w:p>
        </w:tc>
        <w:tc>
          <w:tcPr>
            <w:tcW w:w="7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Spurr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Logarítmica</w:t>
            </w:r>
          </w:p>
        </w:tc>
      </w:tr>
      <w:tr>
        <w:trPr>
          <w:trHeight w:val="340" w:hRule="atLeast"/>
        </w:trPr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GM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18"/>
              <w:jc w:val="left"/>
              <w:rPr>
                <w:sz w:val="20"/>
              </w:rPr>
            </w:pPr>
            <w:r>
              <w:rPr>
                <w:sz w:val="20"/>
              </w:rPr>
              <w:t>Galhos mortos</w:t>
            </w:r>
          </w:p>
        </w:tc>
        <w:tc>
          <w:tcPr>
            <w:tcW w:w="30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82"/>
              <w:jc w:val="left"/>
              <w:rPr>
                <w:sz w:val="20"/>
              </w:rPr>
            </w:pPr>
            <w:r>
              <w:rPr>
                <w:position w:val="1"/>
                <w:sz w:val="20"/>
              </w:rPr>
              <w:t>LnGM</w:t>
            </w:r>
            <w:r>
              <w:rPr>
                <w:spacing w:val="3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= β</w:t>
            </w:r>
            <w:r>
              <w:rPr>
                <w:sz w:val="13"/>
              </w:rPr>
              <w:t>0</w:t>
            </w:r>
            <w:r>
              <w:rPr>
                <w:spacing w:val="22"/>
                <w:sz w:val="13"/>
              </w:rPr>
              <w:t> </w:t>
            </w:r>
            <w:r>
              <w:rPr>
                <w:position w:val="1"/>
                <w:sz w:val="20"/>
              </w:rPr>
              <w:t>+ β</w:t>
            </w:r>
            <w:r>
              <w:rPr>
                <w:sz w:val="13"/>
              </w:rPr>
              <w:t>1</w:t>
            </w:r>
            <w:r>
              <w:rPr>
                <w:position w:val="1"/>
                <w:sz w:val="20"/>
              </w:rPr>
              <w:t>.Ln(DAP².H)</w:t>
            </w:r>
          </w:p>
        </w:tc>
        <w:tc>
          <w:tcPr>
            <w:tcW w:w="7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Spurr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Logarítmica</w:t>
            </w:r>
          </w:p>
        </w:tc>
      </w:tr>
      <w:tr>
        <w:trPr>
          <w:trHeight w:val="340" w:hRule="atLeast"/>
        </w:trPr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CC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29"/>
              <w:jc w:val="left"/>
              <w:rPr>
                <w:sz w:val="20"/>
              </w:rPr>
            </w:pPr>
            <w:r>
              <w:rPr>
                <w:sz w:val="20"/>
              </w:rPr>
              <w:t>Casca comercial</w:t>
            </w:r>
          </w:p>
        </w:tc>
        <w:tc>
          <w:tcPr>
            <w:tcW w:w="30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99"/>
              <w:jc w:val="left"/>
              <w:rPr>
                <w:sz w:val="20"/>
              </w:rPr>
            </w:pPr>
            <w:r>
              <w:rPr>
                <w:position w:val="1"/>
                <w:sz w:val="20"/>
              </w:rPr>
              <w:t>LnCC</w:t>
            </w:r>
            <w:r>
              <w:rPr>
                <w:spacing w:val="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= β</w:t>
            </w:r>
            <w:r>
              <w:rPr>
                <w:sz w:val="13"/>
              </w:rPr>
              <w:t>0</w:t>
            </w:r>
            <w:r>
              <w:rPr>
                <w:spacing w:val="21"/>
                <w:sz w:val="13"/>
              </w:rPr>
              <w:t> </w:t>
            </w:r>
            <w:r>
              <w:rPr>
                <w:position w:val="1"/>
                <w:sz w:val="20"/>
              </w:rPr>
              <w:t>+ β</w:t>
            </w:r>
            <w:r>
              <w:rPr>
                <w:sz w:val="13"/>
              </w:rPr>
              <w:t>1</w:t>
            </w:r>
            <w:r>
              <w:rPr>
                <w:position w:val="1"/>
                <w:sz w:val="20"/>
              </w:rPr>
              <w:t>.Ln(DAP².H)</w:t>
            </w:r>
          </w:p>
        </w:tc>
        <w:tc>
          <w:tcPr>
            <w:tcW w:w="7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Spurr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Logarítmica</w:t>
            </w:r>
          </w:p>
        </w:tc>
      </w:tr>
      <w:tr>
        <w:trPr>
          <w:trHeight w:val="340" w:hRule="atLeast"/>
        </w:trPr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MC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53"/>
              <w:jc w:val="left"/>
              <w:rPr>
                <w:sz w:val="20"/>
              </w:rPr>
            </w:pPr>
            <w:r>
              <w:rPr>
                <w:sz w:val="20"/>
              </w:rPr>
              <w:t>Madeira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comercial</w:t>
            </w:r>
          </w:p>
        </w:tc>
        <w:tc>
          <w:tcPr>
            <w:tcW w:w="30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87"/>
              <w:jc w:val="left"/>
              <w:rPr>
                <w:sz w:val="20"/>
              </w:rPr>
            </w:pPr>
            <w:r>
              <w:rPr>
                <w:position w:val="1"/>
                <w:sz w:val="20"/>
              </w:rPr>
              <w:t>LnMC</w:t>
            </w:r>
            <w:r>
              <w:rPr>
                <w:spacing w:val="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=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β</w:t>
            </w:r>
            <w:r>
              <w:rPr>
                <w:sz w:val="13"/>
              </w:rPr>
              <w:t>0</w:t>
            </w:r>
            <w:r>
              <w:rPr>
                <w:spacing w:val="21"/>
                <w:sz w:val="13"/>
              </w:rPr>
              <w:t> </w:t>
            </w:r>
            <w:r>
              <w:rPr>
                <w:position w:val="1"/>
                <w:sz w:val="20"/>
              </w:rPr>
              <w:t>+ β</w:t>
            </w:r>
            <w:r>
              <w:rPr>
                <w:sz w:val="13"/>
              </w:rPr>
              <w:t>1</w:t>
            </w:r>
            <w:r>
              <w:rPr>
                <w:position w:val="1"/>
                <w:sz w:val="20"/>
              </w:rPr>
              <w:t>.Ln(DAP².H)</w:t>
            </w:r>
          </w:p>
        </w:tc>
        <w:tc>
          <w:tcPr>
            <w:tcW w:w="7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Spurr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Logarítmica</w:t>
            </w:r>
          </w:p>
        </w:tc>
      </w:tr>
      <w:tr>
        <w:trPr>
          <w:trHeight w:val="340" w:hRule="atLeast"/>
        </w:trPr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CP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257"/>
              <w:jc w:val="left"/>
              <w:rPr>
                <w:sz w:val="20"/>
              </w:rPr>
            </w:pPr>
            <w:r>
              <w:rPr>
                <w:sz w:val="20"/>
              </w:rPr>
              <w:t>Casca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ponteiro</w:t>
            </w:r>
          </w:p>
        </w:tc>
        <w:tc>
          <w:tcPr>
            <w:tcW w:w="383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51"/>
              <w:jc w:val="left"/>
              <w:rPr>
                <w:sz w:val="20"/>
              </w:rPr>
            </w:pPr>
            <w:r>
              <w:rPr>
                <w:position w:val="1"/>
                <w:sz w:val="20"/>
              </w:rPr>
              <w:t>LnCP</w:t>
            </w:r>
            <w:r>
              <w:rPr>
                <w:spacing w:val="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= β</w:t>
            </w:r>
            <w:r>
              <w:rPr>
                <w:sz w:val="13"/>
              </w:rPr>
              <w:t>0</w:t>
            </w:r>
            <w:r>
              <w:rPr>
                <w:spacing w:val="20"/>
                <w:sz w:val="13"/>
              </w:rPr>
              <w:t> </w:t>
            </w:r>
            <w:r>
              <w:rPr>
                <w:position w:val="1"/>
                <w:sz w:val="20"/>
              </w:rPr>
              <w:t>+</w:t>
            </w:r>
            <w:r>
              <w:rPr>
                <w:spacing w:val="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β</w:t>
            </w:r>
            <w:r>
              <w:rPr>
                <w:sz w:val="13"/>
              </w:rPr>
              <w:t>1</w:t>
            </w:r>
            <w:r>
              <w:rPr>
                <w:position w:val="1"/>
                <w:sz w:val="20"/>
              </w:rPr>
              <w:t>.Ln(DAP)</w:t>
            </w:r>
            <w:r>
              <w:rPr>
                <w:spacing w:val="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+</w:t>
            </w:r>
            <w:r>
              <w:rPr>
                <w:spacing w:val="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β</w:t>
            </w:r>
            <w:r>
              <w:rPr>
                <w:sz w:val="13"/>
              </w:rPr>
              <w:t>2</w:t>
            </w:r>
            <w:r>
              <w:rPr>
                <w:position w:val="1"/>
                <w:sz w:val="20"/>
              </w:rPr>
              <w:t>.Ln(H)</w:t>
            </w:r>
          </w:p>
        </w:tc>
        <w:tc>
          <w:tcPr>
            <w:tcW w:w="208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216"/>
              <w:jc w:val="left"/>
              <w:rPr>
                <w:sz w:val="20"/>
              </w:rPr>
            </w:pPr>
            <w:r>
              <w:rPr>
                <w:sz w:val="20"/>
              </w:rPr>
              <w:t>Schumacher-Hall</w:t>
            </w:r>
          </w:p>
        </w:tc>
      </w:tr>
      <w:tr>
        <w:trPr>
          <w:trHeight w:val="340" w:hRule="atLeast"/>
        </w:trPr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MP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Madeira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ponteiro</w:t>
            </w:r>
          </w:p>
        </w:tc>
        <w:tc>
          <w:tcPr>
            <w:tcW w:w="383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41"/>
              <w:jc w:val="left"/>
              <w:rPr>
                <w:sz w:val="20"/>
              </w:rPr>
            </w:pPr>
            <w:r>
              <w:rPr>
                <w:position w:val="1"/>
                <w:sz w:val="20"/>
              </w:rPr>
              <w:t>LnMP</w:t>
            </w:r>
            <w:r>
              <w:rPr>
                <w:spacing w:val="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= β</w:t>
            </w:r>
            <w:r>
              <w:rPr>
                <w:sz w:val="13"/>
              </w:rPr>
              <w:t>0</w:t>
            </w:r>
            <w:r>
              <w:rPr>
                <w:spacing w:val="22"/>
                <w:sz w:val="13"/>
              </w:rPr>
              <w:t> </w:t>
            </w:r>
            <w:r>
              <w:rPr>
                <w:position w:val="1"/>
                <w:sz w:val="20"/>
              </w:rPr>
              <w:t>+ β</w:t>
            </w:r>
            <w:r>
              <w:rPr>
                <w:sz w:val="13"/>
              </w:rPr>
              <w:t>1</w:t>
            </w:r>
            <w:r>
              <w:rPr>
                <w:position w:val="1"/>
                <w:sz w:val="20"/>
              </w:rPr>
              <w:t>.Ln(DAP)</w:t>
            </w:r>
            <w:r>
              <w:rPr>
                <w:spacing w:val="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+</w:t>
            </w:r>
            <w:r>
              <w:rPr>
                <w:spacing w:val="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β</w:t>
            </w:r>
            <w:r>
              <w:rPr>
                <w:sz w:val="13"/>
              </w:rPr>
              <w:t>2</w:t>
            </w:r>
            <w:r>
              <w:rPr>
                <w:position w:val="1"/>
                <w:sz w:val="20"/>
              </w:rPr>
              <w:t>.Ln(H)</w:t>
            </w:r>
          </w:p>
        </w:tc>
        <w:tc>
          <w:tcPr>
            <w:tcW w:w="208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16"/>
              <w:jc w:val="left"/>
              <w:rPr>
                <w:sz w:val="20"/>
              </w:rPr>
            </w:pPr>
            <w:r>
              <w:rPr>
                <w:sz w:val="20"/>
              </w:rPr>
              <w:t>Schumacher-Hall</w:t>
            </w:r>
          </w:p>
        </w:tc>
      </w:tr>
      <w:tr>
        <w:trPr>
          <w:trHeight w:val="337" w:hRule="atLeast"/>
        </w:trPr>
        <w:tc>
          <w:tcPr>
            <w:tcW w:w="9093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2649" w:right="264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Coeficientes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estatísticas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ajuste</w:t>
            </w:r>
          </w:p>
        </w:tc>
      </w:tr>
      <w:tr>
        <w:trPr>
          <w:trHeight w:val="337" w:hRule="atLeast"/>
        </w:trPr>
        <w:tc>
          <w:tcPr>
            <w:tcW w:w="95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6"/>
              <w:ind w:left="84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Código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5"/>
              <w:ind w:left="438" w:right="44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position w:val="2"/>
                <w:sz w:val="22"/>
              </w:rPr>
              <w:t>β</w:t>
            </w:r>
            <w:r>
              <w:rPr>
                <w:rFonts w:ascii="Arial" w:hAnsi="Arial"/>
                <w:b/>
                <w:sz w:val="14"/>
              </w:rPr>
              <w:t>0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5"/>
              <w:ind w:left="361" w:right="47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position w:val="2"/>
                <w:sz w:val="22"/>
              </w:rPr>
              <w:t>β</w:t>
            </w:r>
            <w:r>
              <w:rPr>
                <w:rFonts w:ascii="Arial" w:hAnsi="Arial"/>
                <w:b/>
                <w:sz w:val="14"/>
              </w:rPr>
              <w:t>1</w:t>
            </w:r>
          </w:p>
        </w:tc>
        <w:tc>
          <w:tcPr>
            <w:tcW w:w="140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5"/>
              <w:ind w:left="593" w:right="56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position w:val="2"/>
                <w:sz w:val="22"/>
              </w:rPr>
              <w:t>β</w:t>
            </w:r>
            <w:r>
              <w:rPr>
                <w:rFonts w:ascii="Arial" w:hAnsi="Arial"/>
                <w:b/>
                <w:sz w:val="14"/>
              </w:rPr>
              <w:t>2</w:t>
            </w:r>
          </w:p>
        </w:tc>
        <w:tc>
          <w:tcPr>
            <w:tcW w:w="16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0"/>
              <w:ind w:left="270" w:right="43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Syx</w:t>
            </w:r>
          </w:p>
        </w:tc>
        <w:tc>
          <w:tcPr>
            <w:tcW w:w="7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0"/>
              <w:ind w:left="84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Syx</w:t>
            </w:r>
          </w:p>
        </w:tc>
        <w:tc>
          <w:tcPr>
            <w:tcW w:w="10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0"/>
              <w:ind w:left="336" w:right="211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R² aj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6"/>
              <w:ind w:left="227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&gt;F</w:t>
            </w:r>
          </w:p>
        </w:tc>
      </w:tr>
      <w:tr>
        <w:trPr>
          <w:trHeight w:val="342" w:hRule="atLeast"/>
        </w:trPr>
        <w:tc>
          <w:tcPr>
            <w:tcW w:w="95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76" w:right="43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(kg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árv</w:t>
            </w:r>
            <w:r>
              <w:rPr>
                <w:rFonts w:ascii="Arial" w:hAnsi="Arial"/>
                <w:b/>
                <w:sz w:val="22"/>
                <w:vertAlign w:val="superscript"/>
              </w:rPr>
              <w:t>-1</w:t>
            </w:r>
            <w:r>
              <w:rPr>
                <w:rFonts w:ascii="Arial" w:hAnsi="Arial"/>
                <w:b/>
                <w:sz w:val="22"/>
                <w:vertAlign w:val="baseline"/>
              </w:rPr>
              <w:t>)</w:t>
            </w:r>
          </w:p>
        </w:tc>
        <w:tc>
          <w:tcPr>
            <w:tcW w:w="7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8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(%)</w:t>
            </w:r>
          </w:p>
        </w:tc>
        <w:tc>
          <w:tcPr>
            <w:tcW w:w="10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336" w:right="21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(%)</w:t>
            </w:r>
          </w:p>
        </w:tc>
        <w:tc>
          <w:tcPr>
            <w:tcW w:w="99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1" w:hRule="atLeast"/>
        </w:trPr>
        <w:tc>
          <w:tcPr>
            <w:tcW w:w="95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91" w:right="100"/>
              <w:rPr>
                <w:sz w:val="20"/>
              </w:rPr>
            </w:pPr>
            <w:r>
              <w:rPr>
                <w:sz w:val="20"/>
              </w:rPr>
              <w:t>-6,98643</w:t>
            </w:r>
          </w:p>
        </w:tc>
        <w:tc>
          <w:tcPr>
            <w:tcW w:w="108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23"/>
              <w:jc w:val="left"/>
              <w:rPr>
                <w:sz w:val="20"/>
              </w:rPr>
            </w:pPr>
            <w:r>
              <w:rPr>
                <w:sz w:val="20"/>
              </w:rPr>
              <w:t>0,91017</w:t>
            </w:r>
          </w:p>
        </w:tc>
        <w:tc>
          <w:tcPr>
            <w:tcW w:w="140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7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76" w:right="437"/>
              <w:rPr>
                <w:sz w:val="20"/>
              </w:rPr>
            </w:pPr>
            <w:r>
              <w:rPr>
                <w:sz w:val="20"/>
              </w:rPr>
              <w:t>1,44</w:t>
            </w:r>
          </w:p>
        </w:tc>
        <w:tc>
          <w:tcPr>
            <w:tcW w:w="75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23,77</w:t>
            </w:r>
          </w:p>
        </w:tc>
        <w:tc>
          <w:tcPr>
            <w:tcW w:w="109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36" w:right="215"/>
              <w:rPr>
                <w:sz w:val="20"/>
              </w:rPr>
            </w:pPr>
            <w:r>
              <w:rPr>
                <w:sz w:val="20"/>
              </w:rPr>
              <w:t>79,63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89" w:right="273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>
        <w:trPr>
          <w:trHeight w:val="339" w:hRule="atLeast"/>
        </w:trPr>
        <w:tc>
          <w:tcPr>
            <w:tcW w:w="954" w:type="dxa"/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GV</w:t>
            </w:r>
          </w:p>
        </w:tc>
        <w:tc>
          <w:tcPr>
            <w:tcW w:w="1133" w:type="dxa"/>
          </w:tcPr>
          <w:p>
            <w:pPr>
              <w:pStyle w:val="TableParagraph"/>
              <w:ind w:left="91" w:right="101"/>
              <w:rPr>
                <w:sz w:val="20"/>
              </w:rPr>
            </w:pPr>
            <w:r>
              <w:rPr>
                <w:sz w:val="20"/>
              </w:rPr>
              <w:t>-10,23642</w:t>
            </w:r>
          </w:p>
        </w:tc>
        <w:tc>
          <w:tcPr>
            <w:tcW w:w="1087" w:type="dxa"/>
          </w:tcPr>
          <w:p>
            <w:pPr>
              <w:pStyle w:val="TableParagraph"/>
              <w:ind w:left="123"/>
              <w:jc w:val="left"/>
              <w:rPr>
                <w:sz w:val="20"/>
              </w:rPr>
            </w:pPr>
            <w:r>
              <w:rPr>
                <w:sz w:val="20"/>
              </w:rPr>
              <w:t>1,37502</w:t>
            </w:r>
          </w:p>
        </w:tc>
        <w:tc>
          <w:tcPr>
            <w:tcW w:w="1409" w:type="dxa"/>
          </w:tcPr>
          <w:p>
            <w:pPr>
              <w:pStyle w:val="TableParagraph"/>
              <w:ind w:left="2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72" w:type="dxa"/>
          </w:tcPr>
          <w:p>
            <w:pPr>
              <w:pStyle w:val="TableParagraph"/>
              <w:ind w:left="276" w:right="437"/>
              <w:rPr>
                <w:sz w:val="20"/>
              </w:rPr>
            </w:pPr>
            <w:r>
              <w:rPr>
                <w:sz w:val="20"/>
              </w:rPr>
              <w:t>2,62</w:t>
            </w:r>
          </w:p>
        </w:tc>
        <w:tc>
          <w:tcPr>
            <w:tcW w:w="752" w:type="dxa"/>
          </w:tcPr>
          <w:p>
            <w:pPr>
              <w:pStyle w:val="TableParagraph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11,07</w:t>
            </w:r>
          </w:p>
        </w:tc>
        <w:tc>
          <w:tcPr>
            <w:tcW w:w="1093" w:type="dxa"/>
          </w:tcPr>
          <w:p>
            <w:pPr>
              <w:pStyle w:val="TableParagraph"/>
              <w:ind w:left="336" w:right="215"/>
              <w:rPr>
                <w:sz w:val="20"/>
              </w:rPr>
            </w:pPr>
            <w:r>
              <w:rPr>
                <w:sz w:val="20"/>
              </w:rPr>
              <w:t>98,55</w:t>
            </w:r>
          </w:p>
        </w:tc>
        <w:tc>
          <w:tcPr>
            <w:tcW w:w="993" w:type="dxa"/>
          </w:tcPr>
          <w:p>
            <w:pPr>
              <w:pStyle w:val="TableParagraph"/>
              <w:ind w:left="289" w:right="273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>
        <w:trPr>
          <w:trHeight w:val="339" w:hRule="atLeast"/>
        </w:trPr>
        <w:tc>
          <w:tcPr>
            <w:tcW w:w="954" w:type="dxa"/>
          </w:tcPr>
          <w:p>
            <w:pPr>
              <w:pStyle w:val="TableParagraph"/>
              <w:spacing w:before="5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GM</w:t>
            </w:r>
          </w:p>
        </w:tc>
        <w:tc>
          <w:tcPr>
            <w:tcW w:w="1133" w:type="dxa"/>
          </w:tcPr>
          <w:p>
            <w:pPr>
              <w:pStyle w:val="TableParagraph"/>
              <w:spacing w:before="54"/>
              <w:ind w:left="91" w:right="100"/>
              <w:rPr>
                <w:sz w:val="20"/>
              </w:rPr>
            </w:pPr>
            <w:r>
              <w:rPr>
                <w:sz w:val="20"/>
              </w:rPr>
              <w:t>-9,89275</w:t>
            </w:r>
          </w:p>
        </w:tc>
        <w:tc>
          <w:tcPr>
            <w:tcW w:w="1087" w:type="dxa"/>
          </w:tcPr>
          <w:p>
            <w:pPr>
              <w:pStyle w:val="TableParagraph"/>
              <w:spacing w:before="54"/>
              <w:ind w:left="123"/>
              <w:jc w:val="left"/>
              <w:rPr>
                <w:sz w:val="20"/>
              </w:rPr>
            </w:pPr>
            <w:r>
              <w:rPr>
                <w:sz w:val="20"/>
              </w:rPr>
              <w:t>1,24475</w:t>
            </w:r>
          </w:p>
        </w:tc>
        <w:tc>
          <w:tcPr>
            <w:tcW w:w="1409" w:type="dxa"/>
          </w:tcPr>
          <w:p>
            <w:pPr>
              <w:pStyle w:val="TableParagraph"/>
              <w:spacing w:before="54"/>
              <w:ind w:left="2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72" w:type="dxa"/>
          </w:tcPr>
          <w:p>
            <w:pPr>
              <w:pStyle w:val="TableParagraph"/>
              <w:spacing w:before="54"/>
              <w:ind w:left="276" w:right="437"/>
              <w:rPr>
                <w:sz w:val="20"/>
              </w:rPr>
            </w:pPr>
            <w:r>
              <w:rPr>
                <w:sz w:val="20"/>
              </w:rPr>
              <w:t>3,53</w:t>
            </w:r>
          </w:p>
        </w:tc>
        <w:tc>
          <w:tcPr>
            <w:tcW w:w="752" w:type="dxa"/>
          </w:tcPr>
          <w:p>
            <w:pPr>
              <w:pStyle w:val="TableParagraph"/>
              <w:spacing w:before="54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38,76</w:t>
            </w:r>
          </w:p>
        </w:tc>
        <w:tc>
          <w:tcPr>
            <w:tcW w:w="1093" w:type="dxa"/>
          </w:tcPr>
          <w:p>
            <w:pPr>
              <w:pStyle w:val="TableParagraph"/>
              <w:spacing w:before="54"/>
              <w:ind w:left="336" w:right="215"/>
              <w:rPr>
                <w:sz w:val="20"/>
              </w:rPr>
            </w:pPr>
            <w:r>
              <w:rPr>
                <w:sz w:val="20"/>
              </w:rPr>
              <w:t>63,01</w:t>
            </w:r>
          </w:p>
        </w:tc>
        <w:tc>
          <w:tcPr>
            <w:tcW w:w="993" w:type="dxa"/>
          </w:tcPr>
          <w:p>
            <w:pPr>
              <w:pStyle w:val="TableParagraph"/>
              <w:spacing w:before="54"/>
              <w:ind w:left="289" w:right="273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</w:tr>
      <w:tr>
        <w:trPr>
          <w:trHeight w:val="340" w:hRule="atLeast"/>
        </w:trPr>
        <w:tc>
          <w:tcPr>
            <w:tcW w:w="954" w:type="dxa"/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CC</w:t>
            </w:r>
          </w:p>
        </w:tc>
        <w:tc>
          <w:tcPr>
            <w:tcW w:w="1133" w:type="dxa"/>
          </w:tcPr>
          <w:p>
            <w:pPr>
              <w:pStyle w:val="TableParagraph"/>
              <w:ind w:left="91" w:right="100"/>
              <w:rPr>
                <w:sz w:val="20"/>
              </w:rPr>
            </w:pPr>
            <w:r>
              <w:rPr>
                <w:sz w:val="20"/>
              </w:rPr>
              <w:t>-9,02074</w:t>
            </w:r>
          </w:p>
        </w:tc>
        <w:tc>
          <w:tcPr>
            <w:tcW w:w="1087" w:type="dxa"/>
          </w:tcPr>
          <w:p>
            <w:pPr>
              <w:pStyle w:val="TableParagraph"/>
              <w:ind w:left="123"/>
              <w:jc w:val="left"/>
              <w:rPr>
                <w:sz w:val="20"/>
              </w:rPr>
            </w:pPr>
            <w:r>
              <w:rPr>
                <w:sz w:val="20"/>
              </w:rPr>
              <w:t>1,24393</w:t>
            </w:r>
          </w:p>
        </w:tc>
        <w:tc>
          <w:tcPr>
            <w:tcW w:w="1409" w:type="dxa"/>
          </w:tcPr>
          <w:p>
            <w:pPr>
              <w:pStyle w:val="TableParagraph"/>
              <w:ind w:left="2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72" w:type="dxa"/>
          </w:tcPr>
          <w:p>
            <w:pPr>
              <w:pStyle w:val="TableParagraph"/>
              <w:ind w:left="276" w:right="437"/>
              <w:rPr>
                <w:sz w:val="20"/>
              </w:rPr>
            </w:pPr>
            <w:r>
              <w:rPr>
                <w:sz w:val="20"/>
              </w:rPr>
              <w:t>4,31</w:t>
            </w:r>
          </w:p>
        </w:tc>
        <w:tc>
          <w:tcPr>
            <w:tcW w:w="752" w:type="dxa"/>
          </w:tcPr>
          <w:p>
            <w:pPr>
              <w:pStyle w:val="TableParagraph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19,93</w:t>
            </w:r>
          </w:p>
        </w:tc>
        <w:tc>
          <w:tcPr>
            <w:tcW w:w="1093" w:type="dxa"/>
          </w:tcPr>
          <w:p>
            <w:pPr>
              <w:pStyle w:val="TableParagraph"/>
              <w:ind w:left="336" w:right="215"/>
              <w:rPr>
                <w:sz w:val="20"/>
              </w:rPr>
            </w:pPr>
            <w:r>
              <w:rPr>
                <w:sz w:val="20"/>
              </w:rPr>
              <w:t>93,88</w:t>
            </w:r>
          </w:p>
        </w:tc>
        <w:tc>
          <w:tcPr>
            <w:tcW w:w="993" w:type="dxa"/>
          </w:tcPr>
          <w:p>
            <w:pPr>
              <w:pStyle w:val="TableParagraph"/>
              <w:ind w:left="289" w:right="273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>
        <w:trPr>
          <w:trHeight w:val="339" w:hRule="atLeast"/>
        </w:trPr>
        <w:tc>
          <w:tcPr>
            <w:tcW w:w="954" w:type="dxa"/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MC</w:t>
            </w:r>
          </w:p>
        </w:tc>
        <w:tc>
          <w:tcPr>
            <w:tcW w:w="1133" w:type="dxa"/>
          </w:tcPr>
          <w:p>
            <w:pPr>
              <w:pStyle w:val="TableParagraph"/>
              <w:ind w:left="91" w:right="100"/>
              <w:rPr>
                <w:sz w:val="20"/>
              </w:rPr>
            </w:pPr>
            <w:r>
              <w:rPr>
                <w:sz w:val="20"/>
              </w:rPr>
              <w:t>-6,32462</w:t>
            </w:r>
          </w:p>
        </w:tc>
        <w:tc>
          <w:tcPr>
            <w:tcW w:w="1087" w:type="dxa"/>
          </w:tcPr>
          <w:p>
            <w:pPr>
              <w:pStyle w:val="TableParagraph"/>
              <w:ind w:left="123"/>
              <w:jc w:val="left"/>
              <w:rPr>
                <w:sz w:val="20"/>
              </w:rPr>
            </w:pPr>
            <w:r>
              <w:rPr>
                <w:sz w:val="20"/>
              </w:rPr>
              <w:t>1,19922</w:t>
            </w:r>
          </w:p>
        </w:tc>
        <w:tc>
          <w:tcPr>
            <w:tcW w:w="1409" w:type="dxa"/>
          </w:tcPr>
          <w:p>
            <w:pPr>
              <w:pStyle w:val="TableParagraph"/>
              <w:ind w:left="2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72" w:type="dxa"/>
          </w:tcPr>
          <w:p>
            <w:pPr>
              <w:pStyle w:val="TableParagraph"/>
              <w:ind w:left="275" w:right="438"/>
              <w:rPr>
                <w:sz w:val="20"/>
              </w:rPr>
            </w:pPr>
            <w:r>
              <w:rPr>
                <w:sz w:val="20"/>
              </w:rPr>
              <w:t>47,46</w:t>
            </w:r>
          </w:p>
        </w:tc>
        <w:tc>
          <w:tcPr>
            <w:tcW w:w="752" w:type="dxa"/>
          </w:tcPr>
          <w:p>
            <w:pPr>
              <w:pStyle w:val="TableParagraph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23,11</w:t>
            </w:r>
          </w:p>
        </w:tc>
        <w:tc>
          <w:tcPr>
            <w:tcW w:w="1093" w:type="dxa"/>
          </w:tcPr>
          <w:p>
            <w:pPr>
              <w:pStyle w:val="TableParagraph"/>
              <w:ind w:left="336" w:right="215"/>
              <w:rPr>
                <w:sz w:val="20"/>
              </w:rPr>
            </w:pPr>
            <w:r>
              <w:rPr>
                <w:sz w:val="20"/>
              </w:rPr>
              <w:t>93,57</w:t>
            </w:r>
          </w:p>
        </w:tc>
        <w:tc>
          <w:tcPr>
            <w:tcW w:w="993" w:type="dxa"/>
          </w:tcPr>
          <w:p>
            <w:pPr>
              <w:pStyle w:val="TableParagraph"/>
              <w:ind w:left="289" w:right="273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>
        <w:trPr>
          <w:trHeight w:val="339" w:hRule="atLeast"/>
        </w:trPr>
        <w:tc>
          <w:tcPr>
            <w:tcW w:w="954" w:type="dxa"/>
          </w:tcPr>
          <w:p>
            <w:pPr>
              <w:pStyle w:val="TableParagraph"/>
              <w:spacing w:before="5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CP</w:t>
            </w:r>
          </w:p>
        </w:tc>
        <w:tc>
          <w:tcPr>
            <w:tcW w:w="1133" w:type="dxa"/>
          </w:tcPr>
          <w:p>
            <w:pPr>
              <w:pStyle w:val="TableParagraph"/>
              <w:spacing w:before="54"/>
              <w:ind w:left="91" w:right="101"/>
              <w:rPr>
                <w:sz w:val="20"/>
              </w:rPr>
            </w:pPr>
            <w:r>
              <w:rPr>
                <w:sz w:val="20"/>
              </w:rPr>
              <w:t>9,96327</w:t>
            </w:r>
          </w:p>
        </w:tc>
        <w:tc>
          <w:tcPr>
            <w:tcW w:w="1087" w:type="dxa"/>
          </w:tcPr>
          <w:p>
            <w:pPr>
              <w:pStyle w:val="TableParagraph"/>
              <w:spacing w:before="54"/>
              <w:ind w:left="123"/>
              <w:jc w:val="left"/>
              <w:rPr>
                <w:sz w:val="20"/>
              </w:rPr>
            </w:pPr>
            <w:r>
              <w:rPr>
                <w:sz w:val="20"/>
              </w:rPr>
              <w:t>0,74073</w:t>
            </w:r>
          </w:p>
        </w:tc>
        <w:tc>
          <w:tcPr>
            <w:tcW w:w="1409" w:type="dxa"/>
          </w:tcPr>
          <w:p>
            <w:pPr>
              <w:pStyle w:val="TableParagraph"/>
              <w:spacing w:before="54"/>
              <w:ind w:left="302" w:right="277"/>
              <w:rPr>
                <w:sz w:val="20"/>
              </w:rPr>
            </w:pPr>
            <w:r>
              <w:rPr>
                <w:sz w:val="20"/>
              </w:rPr>
              <w:t>-4,20385</w:t>
            </w:r>
          </w:p>
        </w:tc>
        <w:tc>
          <w:tcPr>
            <w:tcW w:w="1672" w:type="dxa"/>
          </w:tcPr>
          <w:p>
            <w:pPr>
              <w:pStyle w:val="TableParagraph"/>
              <w:spacing w:before="54"/>
              <w:ind w:left="276" w:right="437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752" w:type="dxa"/>
          </w:tcPr>
          <w:p>
            <w:pPr>
              <w:pStyle w:val="TableParagraph"/>
              <w:spacing w:before="54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13,19</w:t>
            </w:r>
          </w:p>
        </w:tc>
        <w:tc>
          <w:tcPr>
            <w:tcW w:w="1093" w:type="dxa"/>
          </w:tcPr>
          <w:p>
            <w:pPr>
              <w:pStyle w:val="TableParagraph"/>
              <w:spacing w:before="54"/>
              <w:ind w:left="336" w:right="215"/>
              <w:rPr>
                <w:sz w:val="20"/>
              </w:rPr>
            </w:pPr>
            <w:r>
              <w:rPr>
                <w:sz w:val="20"/>
              </w:rPr>
              <w:t>68,63</w:t>
            </w:r>
          </w:p>
        </w:tc>
        <w:tc>
          <w:tcPr>
            <w:tcW w:w="993" w:type="dxa"/>
          </w:tcPr>
          <w:p>
            <w:pPr>
              <w:pStyle w:val="TableParagraph"/>
              <w:spacing w:before="54"/>
              <w:ind w:left="289" w:right="273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</w:tr>
      <w:tr>
        <w:trPr>
          <w:trHeight w:val="340" w:hRule="atLeast"/>
        </w:trPr>
        <w:tc>
          <w:tcPr>
            <w:tcW w:w="95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MP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91" w:right="101"/>
              <w:rPr>
                <w:sz w:val="20"/>
              </w:rPr>
            </w:pPr>
            <w:r>
              <w:rPr>
                <w:sz w:val="20"/>
              </w:rPr>
              <w:t>9,67881</w:t>
            </w:r>
          </w:p>
        </w:tc>
        <w:tc>
          <w:tcPr>
            <w:tcW w:w="108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3"/>
              <w:jc w:val="left"/>
              <w:rPr>
                <w:sz w:val="20"/>
              </w:rPr>
            </w:pPr>
            <w:r>
              <w:rPr>
                <w:sz w:val="20"/>
              </w:rPr>
              <w:t>0,05124</w:t>
            </w:r>
          </w:p>
        </w:tc>
        <w:tc>
          <w:tcPr>
            <w:tcW w:w="140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02" w:right="277"/>
              <w:rPr>
                <w:sz w:val="20"/>
              </w:rPr>
            </w:pPr>
            <w:r>
              <w:rPr>
                <w:sz w:val="20"/>
              </w:rPr>
              <w:t>-2,82622</w:t>
            </w:r>
          </w:p>
        </w:tc>
        <w:tc>
          <w:tcPr>
            <w:tcW w:w="167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76" w:right="437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75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15,42</w:t>
            </w:r>
          </w:p>
        </w:tc>
        <w:tc>
          <w:tcPr>
            <w:tcW w:w="109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36" w:right="215"/>
              <w:rPr>
                <w:sz w:val="20"/>
              </w:rPr>
            </w:pPr>
            <w:r>
              <w:rPr>
                <w:sz w:val="20"/>
              </w:rPr>
              <w:t>66,81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89" w:right="273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</w:tr>
    </w:tbl>
    <w:p>
      <w:pPr>
        <w:pStyle w:val="BodyText"/>
        <w:spacing w:before="4"/>
      </w:pPr>
    </w:p>
    <w:p>
      <w:pPr>
        <w:spacing w:line="244" w:lineRule="auto" w:before="0"/>
        <w:ind w:left="122" w:right="313" w:firstLine="0"/>
        <w:jc w:val="both"/>
        <w:rPr>
          <w:sz w:val="20"/>
        </w:rPr>
      </w:pPr>
      <w:r>
        <w:rPr>
          <w:w w:val="95"/>
          <w:position w:val="1"/>
          <w:sz w:val="20"/>
        </w:rPr>
        <w:t>Onde:</w:t>
      </w:r>
      <w:r>
        <w:rPr>
          <w:spacing w:val="21"/>
          <w:w w:val="95"/>
          <w:position w:val="1"/>
          <w:sz w:val="20"/>
        </w:rPr>
        <w:t> </w:t>
      </w:r>
      <w:r>
        <w:rPr>
          <w:w w:val="95"/>
          <w:position w:val="1"/>
          <w:sz w:val="20"/>
        </w:rPr>
        <w:t>β</w:t>
      </w:r>
      <w:r>
        <w:rPr>
          <w:w w:val="95"/>
          <w:sz w:val="13"/>
        </w:rPr>
        <w:t>0,</w:t>
      </w:r>
      <w:r>
        <w:rPr>
          <w:spacing w:val="8"/>
          <w:w w:val="95"/>
          <w:sz w:val="13"/>
        </w:rPr>
        <w:t> </w:t>
      </w:r>
      <w:r>
        <w:rPr>
          <w:w w:val="95"/>
          <w:position w:val="1"/>
          <w:sz w:val="20"/>
        </w:rPr>
        <w:t>β</w:t>
      </w:r>
      <w:r>
        <w:rPr>
          <w:w w:val="95"/>
          <w:sz w:val="13"/>
        </w:rPr>
        <w:t>1</w:t>
      </w:r>
      <w:r>
        <w:rPr>
          <w:spacing w:val="16"/>
          <w:w w:val="95"/>
          <w:sz w:val="13"/>
        </w:rPr>
        <w:t> </w:t>
      </w:r>
      <w:r>
        <w:rPr>
          <w:w w:val="95"/>
          <w:position w:val="1"/>
          <w:sz w:val="20"/>
        </w:rPr>
        <w:t>e</w:t>
      </w:r>
      <w:r>
        <w:rPr>
          <w:spacing w:val="-4"/>
          <w:w w:val="95"/>
          <w:position w:val="1"/>
          <w:sz w:val="20"/>
        </w:rPr>
        <w:t> </w:t>
      </w:r>
      <w:r>
        <w:rPr>
          <w:w w:val="95"/>
          <w:position w:val="1"/>
          <w:sz w:val="20"/>
        </w:rPr>
        <w:t>β</w:t>
      </w:r>
      <w:r>
        <w:rPr>
          <w:w w:val="95"/>
          <w:sz w:val="13"/>
        </w:rPr>
        <w:t>2</w:t>
      </w:r>
      <w:r>
        <w:rPr>
          <w:spacing w:val="10"/>
          <w:w w:val="95"/>
          <w:sz w:val="13"/>
        </w:rPr>
        <w:t> </w:t>
      </w:r>
      <w:r>
        <w:rPr>
          <w:w w:val="95"/>
          <w:position w:val="1"/>
          <w:sz w:val="20"/>
        </w:rPr>
        <w:t>=</w:t>
      </w:r>
      <w:r>
        <w:rPr>
          <w:spacing w:val="21"/>
          <w:w w:val="95"/>
          <w:position w:val="1"/>
          <w:sz w:val="20"/>
        </w:rPr>
        <w:t> </w:t>
      </w:r>
      <w:r>
        <w:rPr>
          <w:w w:val="95"/>
          <w:position w:val="1"/>
          <w:sz w:val="20"/>
        </w:rPr>
        <w:t>Coeficiente;</w:t>
      </w:r>
      <w:r>
        <w:rPr>
          <w:spacing w:val="23"/>
          <w:w w:val="95"/>
          <w:position w:val="1"/>
          <w:sz w:val="20"/>
        </w:rPr>
        <w:t> </w:t>
      </w:r>
      <w:r>
        <w:rPr>
          <w:w w:val="95"/>
          <w:position w:val="1"/>
          <w:sz w:val="20"/>
        </w:rPr>
        <w:t>Ln</w:t>
      </w:r>
      <w:r>
        <w:rPr>
          <w:spacing w:val="23"/>
          <w:w w:val="95"/>
          <w:position w:val="1"/>
          <w:sz w:val="20"/>
        </w:rPr>
        <w:t> </w:t>
      </w:r>
      <w:r>
        <w:rPr>
          <w:w w:val="95"/>
          <w:position w:val="1"/>
          <w:sz w:val="20"/>
        </w:rPr>
        <w:t>=</w:t>
      </w:r>
      <w:r>
        <w:rPr>
          <w:spacing w:val="21"/>
          <w:w w:val="95"/>
          <w:position w:val="1"/>
          <w:sz w:val="20"/>
        </w:rPr>
        <w:t> </w:t>
      </w:r>
      <w:r>
        <w:rPr>
          <w:w w:val="95"/>
          <w:position w:val="1"/>
          <w:sz w:val="20"/>
        </w:rPr>
        <w:t>logaritmo</w:t>
      </w:r>
      <w:r>
        <w:rPr>
          <w:spacing w:val="23"/>
          <w:w w:val="95"/>
          <w:position w:val="1"/>
          <w:sz w:val="20"/>
        </w:rPr>
        <w:t> </w:t>
      </w:r>
      <w:r>
        <w:rPr>
          <w:w w:val="95"/>
          <w:position w:val="1"/>
          <w:sz w:val="20"/>
        </w:rPr>
        <w:t>natural;</w:t>
      </w:r>
      <w:r>
        <w:rPr>
          <w:spacing w:val="28"/>
          <w:w w:val="95"/>
          <w:position w:val="1"/>
          <w:sz w:val="20"/>
        </w:rPr>
        <w:t> </w:t>
      </w:r>
      <w:r>
        <w:rPr>
          <w:w w:val="95"/>
          <w:position w:val="1"/>
          <w:sz w:val="20"/>
        </w:rPr>
        <w:t>A,</w:t>
      </w:r>
      <w:r>
        <w:rPr>
          <w:spacing w:val="22"/>
          <w:w w:val="95"/>
          <w:position w:val="1"/>
          <w:sz w:val="20"/>
        </w:rPr>
        <w:t> </w:t>
      </w:r>
      <w:r>
        <w:rPr>
          <w:w w:val="95"/>
          <w:position w:val="1"/>
          <w:sz w:val="20"/>
        </w:rPr>
        <w:t>GV,</w:t>
      </w:r>
      <w:r>
        <w:rPr>
          <w:spacing w:val="25"/>
          <w:w w:val="95"/>
          <w:position w:val="1"/>
          <w:sz w:val="20"/>
        </w:rPr>
        <w:t> </w:t>
      </w:r>
      <w:r>
        <w:rPr>
          <w:w w:val="95"/>
          <w:position w:val="1"/>
          <w:sz w:val="20"/>
        </w:rPr>
        <w:t>GM,</w:t>
      </w:r>
      <w:r>
        <w:rPr>
          <w:spacing w:val="21"/>
          <w:w w:val="95"/>
          <w:position w:val="1"/>
          <w:sz w:val="20"/>
        </w:rPr>
        <w:t> </w:t>
      </w:r>
      <w:r>
        <w:rPr>
          <w:w w:val="95"/>
          <w:position w:val="1"/>
          <w:sz w:val="20"/>
        </w:rPr>
        <w:t>CC,</w:t>
      </w:r>
      <w:r>
        <w:rPr>
          <w:spacing w:val="22"/>
          <w:w w:val="95"/>
          <w:position w:val="1"/>
          <w:sz w:val="20"/>
        </w:rPr>
        <w:t> </w:t>
      </w:r>
      <w:r>
        <w:rPr>
          <w:w w:val="95"/>
          <w:position w:val="1"/>
          <w:sz w:val="20"/>
        </w:rPr>
        <w:t>MC,</w:t>
      </w:r>
      <w:r>
        <w:rPr>
          <w:spacing w:val="25"/>
          <w:w w:val="95"/>
          <w:position w:val="1"/>
          <w:sz w:val="20"/>
        </w:rPr>
        <w:t> </w:t>
      </w:r>
      <w:r>
        <w:rPr>
          <w:w w:val="95"/>
          <w:position w:val="1"/>
          <w:sz w:val="20"/>
        </w:rPr>
        <w:t>CP,</w:t>
      </w:r>
      <w:r>
        <w:rPr>
          <w:spacing w:val="25"/>
          <w:w w:val="95"/>
          <w:position w:val="1"/>
          <w:sz w:val="20"/>
        </w:rPr>
        <w:t> </w:t>
      </w:r>
      <w:r>
        <w:rPr>
          <w:w w:val="95"/>
          <w:position w:val="1"/>
          <w:sz w:val="20"/>
        </w:rPr>
        <w:t>MP,</w:t>
      </w:r>
      <w:r>
        <w:rPr>
          <w:spacing w:val="23"/>
          <w:w w:val="95"/>
          <w:position w:val="1"/>
          <w:sz w:val="20"/>
        </w:rPr>
        <w:t> </w:t>
      </w:r>
      <w:r>
        <w:rPr>
          <w:w w:val="95"/>
          <w:position w:val="1"/>
          <w:sz w:val="20"/>
        </w:rPr>
        <w:t>RF,</w:t>
      </w:r>
      <w:r>
        <w:rPr>
          <w:spacing w:val="22"/>
          <w:w w:val="95"/>
          <w:position w:val="1"/>
          <w:sz w:val="20"/>
        </w:rPr>
        <w:t> </w:t>
      </w:r>
      <w:r>
        <w:rPr>
          <w:w w:val="95"/>
          <w:position w:val="1"/>
          <w:sz w:val="20"/>
        </w:rPr>
        <w:t>RP,</w:t>
      </w:r>
      <w:r>
        <w:rPr>
          <w:spacing w:val="22"/>
          <w:w w:val="95"/>
          <w:position w:val="1"/>
          <w:sz w:val="20"/>
        </w:rPr>
        <w:t> </w:t>
      </w:r>
      <w:r>
        <w:rPr>
          <w:w w:val="95"/>
          <w:position w:val="1"/>
          <w:sz w:val="20"/>
        </w:rPr>
        <w:t>RM,</w:t>
      </w:r>
      <w:r>
        <w:rPr>
          <w:spacing w:val="22"/>
          <w:w w:val="95"/>
          <w:position w:val="1"/>
          <w:sz w:val="20"/>
        </w:rPr>
        <w:t> </w:t>
      </w:r>
      <w:r>
        <w:rPr>
          <w:w w:val="95"/>
          <w:position w:val="1"/>
          <w:sz w:val="20"/>
        </w:rPr>
        <w:t>RG,</w:t>
      </w:r>
      <w:r>
        <w:rPr>
          <w:spacing w:val="-49"/>
          <w:w w:val="95"/>
          <w:position w:val="1"/>
          <w:sz w:val="20"/>
        </w:rPr>
        <w:t> </w:t>
      </w:r>
      <w:r>
        <w:rPr>
          <w:sz w:val="20"/>
        </w:rPr>
        <w:t>RT = biomassa do respectivo componente (kg árv</w:t>
      </w:r>
      <w:r>
        <w:rPr>
          <w:position w:val="6"/>
          <w:sz w:val="13"/>
        </w:rPr>
        <w:t>-1</w:t>
      </w:r>
      <w:r>
        <w:rPr>
          <w:sz w:val="20"/>
        </w:rPr>
        <w:t>); DAP = diâmetro a altura do peito (cm); H = altura</w:t>
      </w:r>
      <w:r>
        <w:rPr>
          <w:spacing w:val="1"/>
          <w:sz w:val="20"/>
        </w:rPr>
        <w:t> </w:t>
      </w:r>
      <w:r>
        <w:rPr>
          <w:sz w:val="20"/>
        </w:rPr>
        <w:t>total</w:t>
      </w:r>
      <w:r>
        <w:rPr>
          <w:spacing w:val="1"/>
          <w:sz w:val="20"/>
        </w:rPr>
        <w:t> </w:t>
      </w:r>
      <w:r>
        <w:rPr>
          <w:sz w:val="20"/>
        </w:rPr>
        <w:t>(m);</w:t>
      </w:r>
      <w:r>
        <w:rPr>
          <w:spacing w:val="1"/>
          <w:sz w:val="20"/>
        </w:rPr>
        <w:t> </w:t>
      </w:r>
      <w:r>
        <w:rPr>
          <w:sz w:val="20"/>
        </w:rPr>
        <w:t>Syx</w:t>
      </w:r>
      <w:r>
        <w:rPr>
          <w:spacing w:val="1"/>
          <w:sz w:val="20"/>
        </w:rPr>
        <w:t> </w:t>
      </w:r>
      <w:r>
        <w:rPr>
          <w:sz w:val="20"/>
        </w:rPr>
        <w:t>= erro</w:t>
      </w:r>
      <w:r>
        <w:rPr>
          <w:spacing w:val="1"/>
          <w:sz w:val="20"/>
        </w:rPr>
        <w:t> </w:t>
      </w:r>
      <w:r>
        <w:rPr>
          <w:sz w:val="20"/>
        </w:rPr>
        <w:t>padrão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estimativa</w:t>
      </w:r>
      <w:r>
        <w:rPr>
          <w:spacing w:val="1"/>
          <w:sz w:val="20"/>
        </w:rPr>
        <w:t> </w:t>
      </w:r>
      <w:r>
        <w:rPr>
          <w:sz w:val="20"/>
        </w:rPr>
        <w:t>absoluto</w:t>
      </w:r>
      <w:r>
        <w:rPr>
          <w:spacing w:val="1"/>
          <w:sz w:val="20"/>
        </w:rPr>
        <w:t> </w:t>
      </w:r>
      <w:r>
        <w:rPr>
          <w:sz w:val="20"/>
        </w:rPr>
        <w:t>(kg)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relativo</w:t>
      </w:r>
      <w:r>
        <w:rPr>
          <w:spacing w:val="1"/>
          <w:sz w:val="20"/>
        </w:rPr>
        <w:t> </w:t>
      </w:r>
      <w:r>
        <w:rPr>
          <w:sz w:val="20"/>
        </w:rPr>
        <w:t>(%);</w:t>
      </w:r>
      <w:r>
        <w:rPr>
          <w:spacing w:val="1"/>
          <w:sz w:val="20"/>
        </w:rPr>
        <w:t> </w:t>
      </w:r>
      <w:r>
        <w:rPr>
          <w:sz w:val="20"/>
        </w:rPr>
        <w:t>R²</w:t>
      </w:r>
      <w:r>
        <w:rPr>
          <w:spacing w:val="1"/>
          <w:sz w:val="20"/>
        </w:rPr>
        <w:t> </w:t>
      </w:r>
      <w:r>
        <w:rPr>
          <w:sz w:val="20"/>
        </w:rPr>
        <w:t>aj.</w:t>
      </w:r>
      <w:r>
        <w:rPr>
          <w:spacing w:val="1"/>
          <w:sz w:val="20"/>
        </w:rPr>
        <w:t> </w:t>
      </w:r>
      <w:r>
        <w:rPr>
          <w:sz w:val="20"/>
        </w:rPr>
        <w:t>= Coeficiente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determinação ajustado;</w:t>
      </w:r>
      <w:r>
        <w:rPr>
          <w:spacing w:val="3"/>
          <w:sz w:val="20"/>
        </w:rPr>
        <w:t> </w:t>
      </w:r>
      <w:r>
        <w:rPr>
          <w:sz w:val="20"/>
        </w:rPr>
        <w:t>e</w:t>
      </w:r>
      <w:r>
        <w:rPr>
          <w:spacing w:val="3"/>
          <w:sz w:val="20"/>
        </w:rPr>
        <w:t> </w:t>
      </w:r>
      <w:r>
        <w:rPr>
          <w:sz w:val="20"/>
        </w:rPr>
        <w:t>Pr</w:t>
      </w:r>
      <w:r>
        <w:rPr>
          <w:spacing w:val="2"/>
          <w:sz w:val="20"/>
        </w:rPr>
        <w:t> </w:t>
      </w:r>
      <w:r>
        <w:rPr>
          <w:sz w:val="20"/>
        </w:rPr>
        <w:t>&gt; F</w:t>
      </w:r>
      <w:r>
        <w:rPr>
          <w:spacing w:val="2"/>
          <w:sz w:val="20"/>
        </w:rPr>
        <w:t> </w:t>
      </w:r>
      <w:r>
        <w:rPr>
          <w:sz w:val="20"/>
        </w:rPr>
        <w:t>=</w:t>
      </w:r>
      <w:r>
        <w:rPr>
          <w:spacing w:val="2"/>
          <w:sz w:val="20"/>
        </w:rPr>
        <w:t> </w:t>
      </w:r>
      <w:r>
        <w:rPr>
          <w:sz w:val="20"/>
        </w:rPr>
        <w:t>nível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significância</w:t>
      </w:r>
      <w:r>
        <w:rPr>
          <w:spacing w:val="2"/>
          <w:sz w:val="20"/>
        </w:rPr>
        <w:t> </w:t>
      </w:r>
      <w:r>
        <w:rPr>
          <w:sz w:val="20"/>
        </w:rPr>
        <w:t>para</w:t>
      </w:r>
      <w:r>
        <w:rPr>
          <w:spacing w:val="2"/>
          <w:sz w:val="20"/>
        </w:rPr>
        <w:t> </w:t>
      </w:r>
      <w:r>
        <w:rPr>
          <w:sz w:val="20"/>
        </w:rPr>
        <w:t>F.</w:t>
      </w:r>
    </w:p>
    <w:p>
      <w:pPr>
        <w:spacing w:line="222" w:lineRule="exact" w:before="0"/>
        <w:ind w:left="122" w:right="0" w:firstLine="0"/>
        <w:jc w:val="both"/>
        <w:rPr>
          <w:sz w:val="20"/>
        </w:rPr>
      </w:pPr>
      <w:r>
        <w:rPr>
          <w:sz w:val="20"/>
        </w:rPr>
        <w:t>Fonte:</w:t>
      </w:r>
      <w:r>
        <w:rPr>
          <w:spacing w:val="1"/>
          <w:sz w:val="20"/>
        </w:rPr>
        <w:t> </w:t>
      </w:r>
      <w:r>
        <w:rPr>
          <w:sz w:val="20"/>
        </w:rPr>
        <w:t>Elaborado pela autora.</w:t>
      </w:r>
    </w:p>
    <w:p>
      <w:pPr>
        <w:spacing w:after="0" w:line="222" w:lineRule="exact"/>
        <w:jc w:val="both"/>
        <w:rPr>
          <w:sz w:val="20"/>
        </w:rPr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1"/>
        <w:numPr>
          <w:ilvl w:val="2"/>
          <w:numId w:val="3"/>
        </w:numPr>
        <w:tabs>
          <w:tab w:pos="790" w:val="left" w:leader="none"/>
        </w:tabs>
        <w:spacing w:line="240" w:lineRule="auto" w:before="0" w:after="0"/>
        <w:ind w:left="789" w:right="0" w:hanging="668"/>
        <w:jc w:val="both"/>
      </w:pPr>
      <w:bookmarkStart w:name="_bookmark22" w:id="33"/>
      <w:bookmarkEnd w:id="33"/>
      <w:r>
        <w:rPr>
          <w:b w:val="0"/>
        </w:rPr>
      </w:r>
      <w:bookmarkStart w:name="_bookmark22" w:id="34"/>
      <w:bookmarkEnd w:id="34"/>
      <w:r>
        <w:rPr/>
        <w:t>Bioma</w:t>
      </w:r>
      <w:r>
        <w:rPr/>
        <w:t>ssa abaixo</w:t>
      </w:r>
      <w:r>
        <w:rPr>
          <w:spacing w:val="-1"/>
        </w:rPr>
        <w:t> </w:t>
      </w:r>
      <w:r>
        <w:rPr/>
        <w:t>do</w:t>
      </w:r>
      <w:r>
        <w:rPr>
          <w:spacing w:val="-4"/>
        </w:rPr>
        <w:t> </w:t>
      </w:r>
      <w:r>
        <w:rPr/>
        <w:t>solo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122" w:right="306" w:firstLine="707"/>
        <w:jc w:val="both"/>
      </w:pPr>
      <w:r>
        <w:rPr/>
        <w:t>Para a quantificação da biomassa de raízes foi realizada com a escavação da</w:t>
      </w:r>
      <w:r>
        <w:rPr>
          <w:spacing w:val="1"/>
        </w:rPr>
        <w:t> </w:t>
      </w:r>
      <w:r>
        <w:rPr/>
        <w:t>área</w:t>
      </w:r>
      <w:r>
        <w:rPr>
          <w:spacing w:val="-13"/>
        </w:rPr>
        <w:t> </w:t>
      </w:r>
      <w:r>
        <w:rPr/>
        <w:t>útil,</w:t>
      </w:r>
      <w:r>
        <w:rPr>
          <w:spacing w:val="-13"/>
        </w:rPr>
        <w:t> </w:t>
      </w:r>
      <w:r>
        <w:rPr/>
        <w:t>até</w:t>
      </w:r>
      <w:r>
        <w:rPr>
          <w:spacing w:val="-12"/>
        </w:rPr>
        <w:t> </w:t>
      </w:r>
      <w:r>
        <w:rPr/>
        <w:t>1</w:t>
      </w:r>
      <w:r>
        <w:rPr>
          <w:spacing w:val="-12"/>
        </w:rPr>
        <w:t> </w:t>
      </w:r>
      <w:r>
        <w:rPr/>
        <w:t>m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profundidade</w:t>
      </w:r>
      <w:r>
        <w:rPr>
          <w:spacing w:val="-11"/>
        </w:rPr>
        <w:t> </w:t>
      </w:r>
      <w:r>
        <w:rPr/>
        <w:t>das</w:t>
      </w:r>
      <w:r>
        <w:rPr>
          <w:spacing w:val="-13"/>
        </w:rPr>
        <w:t> </w:t>
      </w:r>
      <w:r>
        <w:rPr/>
        <w:t>três</w:t>
      </w:r>
      <w:r>
        <w:rPr>
          <w:spacing w:val="-13"/>
        </w:rPr>
        <w:t> </w:t>
      </w:r>
      <w:r>
        <w:rPr/>
        <w:t>árvores</w:t>
      </w:r>
      <w:r>
        <w:rPr>
          <w:spacing w:val="-13"/>
        </w:rPr>
        <w:t> </w:t>
      </w:r>
      <w:r>
        <w:rPr/>
        <w:t>com</w:t>
      </w:r>
      <w:r>
        <w:rPr>
          <w:spacing w:val="-12"/>
        </w:rPr>
        <w:t> </w:t>
      </w:r>
      <w:r>
        <w:rPr/>
        <w:t>diâmetro</w:t>
      </w:r>
      <w:r>
        <w:rPr>
          <w:spacing w:val="-13"/>
        </w:rPr>
        <w:t> </w:t>
      </w:r>
      <w:r>
        <w:rPr/>
        <w:t>médio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cada</w:t>
      </w:r>
      <w:r>
        <w:rPr>
          <w:spacing w:val="-11"/>
        </w:rPr>
        <w:t> </w:t>
      </w:r>
      <w:r>
        <w:rPr/>
        <w:t>centro</w:t>
      </w:r>
      <w:r>
        <w:rPr>
          <w:spacing w:val="-61"/>
        </w:rPr>
        <w:t> </w:t>
      </w:r>
      <w:r>
        <w:rPr/>
        <w:t>de</w:t>
      </w:r>
      <w:r>
        <w:rPr>
          <w:spacing w:val="6"/>
        </w:rPr>
        <w:t> </w:t>
      </w:r>
      <w:r>
        <w:rPr/>
        <w:t>classe</w:t>
      </w:r>
      <w:r>
        <w:rPr>
          <w:spacing w:val="8"/>
        </w:rPr>
        <w:t> </w:t>
      </w:r>
      <w:r>
        <w:rPr/>
        <w:t>(</w:t>
      </w:r>
      <w:hyperlink w:history="true" w:anchor="_bookmark23">
        <w:r>
          <w:rPr/>
          <w:t>Figura</w:t>
        </w:r>
        <w:r>
          <w:rPr>
            <w:spacing w:val="7"/>
          </w:rPr>
          <w:t> </w:t>
        </w:r>
        <w:r>
          <w:rPr/>
          <w:t>7</w:t>
        </w:r>
      </w:hyperlink>
      <w:r>
        <w:rPr/>
        <w:t>).</w:t>
      </w:r>
      <w:r>
        <w:rPr>
          <w:spacing w:val="6"/>
        </w:rPr>
        <w:t> </w:t>
      </w:r>
      <w:r>
        <w:rPr/>
        <w:t>Conforme</w:t>
      </w:r>
      <w:r>
        <w:rPr>
          <w:spacing w:val="6"/>
        </w:rPr>
        <w:t> </w:t>
      </w:r>
      <w:r>
        <w:rPr/>
        <w:t>Schultz</w:t>
      </w:r>
      <w:r>
        <w:rPr>
          <w:spacing w:val="4"/>
        </w:rPr>
        <w:t> </w:t>
      </w:r>
      <w:r>
        <w:rPr/>
        <w:t>(1997)</w:t>
      </w:r>
      <w:r>
        <w:rPr>
          <w:spacing w:val="5"/>
        </w:rPr>
        <w:t> </w:t>
      </w:r>
      <w:r>
        <w:rPr/>
        <w:t>mais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95</w:t>
      </w:r>
      <w:r>
        <w:rPr>
          <w:spacing w:val="7"/>
        </w:rPr>
        <w:t> </w:t>
      </w:r>
      <w:r>
        <w:rPr/>
        <w:t>%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/>
        <w:t>biomassa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raiz</w:t>
      </w:r>
      <w:r>
        <w:rPr>
          <w:spacing w:val="4"/>
        </w:rPr>
        <w:t> </w:t>
      </w:r>
      <w:r>
        <w:rPr/>
        <w:t>de</w:t>
      </w:r>
    </w:p>
    <w:p>
      <w:pPr>
        <w:pStyle w:val="BodyText"/>
        <w:spacing w:line="364" w:lineRule="auto"/>
        <w:ind w:left="122" w:right="308"/>
        <w:jc w:val="both"/>
      </w:pPr>
      <w:r>
        <w:rPr>
          <w:rFonts w:ascii="Arial" w:hAnsi="Arial"/>
          <w:i/>
        </w:rPr>
        <w:t>P. taeda </w:t>
      </w:r>
      <w:r>
        <w:rPr/>
        <w:t>localiza-se até 60 cm de profundidade do solo e encontram-se distribuídas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2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3</w:t>
      </w:r>
      <w:r>
        <w:rPr>
          <w:spacing w:val="2"/>
        </w:rPr>
        <w:t> </w:t>
      </w:r>
      <w:r>
        <w:rPr/>
        <w:t>vezes</w:t>
      </w:r>
      <w:r>
        <w:rPr>
          <w:spacing w:val="2"/>
        </w:rPr>
        <w:t> </w:t>
      </w:r>
      <w:r>
        <w:rPr/>
        <w:t>maior</w:t>
      </w:r>
      <w:r>
        <w:rPr>
          <w:spacing w:val="2"/>
        </w:rPr>
        <w:t> </w:t>
      </w:r>
      <w:r>
        <w:rPr/>
        <w:t>dentro</w:t>
      </w:r>
      <w:r>
        <w:rPr>
          <w:spacing w:val="1"/>
        </w:rPr>
        <w:t> </w:t>
      </w:r>
      <w:r>
        <w:rPr/>
        <w:t>de 1</w:t>
      </w:r>
      <w:r>
        <w:rPr>
          <w:spacing w:val="1"/>
        </w:rPr>
        <w:t> </w:t>
      </w:r>
      <w:r>
        <w:rPr/>
        <w:t>m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distância</w:t>
      </w:r>
      <w:r>
        <w:rPr>
          <w:spacing w:val="3"/>
        </w:rPr>
        <w:t> </w:t>
      </w:r>
      <w:r>
        <w:rPr/>
        <w:t>do</w:t>
      </w:r>
      <w:r>
        <w:rPr>
          <w:spacing w:val="1"/>
        </w:rPr>
        <w:t> </w:t>
      </w:r>
      <w:r>
        <w:rPr/>
        <w:t>fuste.</w:t>
      </w:r>
    </w:p>
    <w:p>
      <w:pPr>
        <w:pStyle w:val="BodyText"/>
        <w:spacing w:line="364" w:lineRule="auto"/>
        <w:ind w:left="122" w:right="307" w:firstLine="707"/>
        <w:jc w:val="both"/>
      </w:pPr>
      <w:r>
        <w:rPr>
          <w:spacing w:val="-1"/>
        </w:rPr>
        <w:t>O</w:t>
      </w:r>
      <w:r>
        <w:rPr>
          <w:spacing w:val="-11"/>
        </w:rPr>
        <w:t> </w:t>
      </w:r>
      <w:r>
        <w:rPr>
          <w:spacing w:val="-1"/>
        </w:rPr>
        <w:t>solo</w:t>
      </w:r>
      <w:r>
        <w:rPr>
          <w:spacing w:val="-16"/>
        </w:rPr>
        <w:t> </w:t>
      </w:r>
      <w:r>
        <w:rPr>
          <w:spacing w:val="-1"/>
        </w:rPr>
        <w:t>foi</w:t>
      </w:r>
      <w:r>
        <w:rPr>
          <w:spacing w:val="-14"/>
        </w:rPr>
        <w:t> </w:t>
      </w:r>
      <w:r>
        <w:rPr>
          <w:spacing w:val="-1"/>
        </w:rPr>
        <w:t>peneirado</w:t>
      </w:r>
      <w:r>
        <w:rPr>
          <w:spacing w:val="-13"/>
        </w:rPr>
        <w:t> </w:t>
      </w:r>
      <w:r>
        <w:rPr>
          <w:spacing w:val="-1"/>
        </w:rPr>
        <w:t>em</w:t>
      </w:r>
      <w:r>
        <w:rPr>
          <w:spacing w:val="-12"/>
        </w:rPr>
        <w:t> </w:t>
      </w:r>
      <w:r>
        <w:rPr>
          <w:spacing w:val="-1"/>
        </w:rPr>
        <w:t>malha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5</w:t>
      </w:r>
      <w:r>
        <w:rPr>
          <w:spacing w:val="-11"/>
        </w:rPr>
        <w:t> </w:t>
      </w:r>
      <w:r>
        <w:rPr/>
        <w:t>cm,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raízes</w:t>
      </w:r>
      <w:r>
        <w:rPr>
          <w:spacing w:val="-11"/>
        </w:rPr>
        <w:t> </w:t>
      </w:r>
      <w:r>
        <w:rPr/>
        <w:t>foram</w:t>
      </w:r>
      <w:r>
        <w:rPr>
          <w:spacing w:val="-10"/>
        </w:rPr>
        <w:t> </w:t>
      </w:r>
      <w:r>
        <w:rPr/>
        <w:t>retiradas</w:t>
      </w:r>
      <w:r>
        <w:rPr>
          <w:spacing w:val="-16"/>
        </w:rPr>
        <w:t> </w:t>
      </w:r>
      <w:r>
        <w:rPr/>
        <w:t>manualmente,</w:t>
      </w:r>
      <w:r>
        <w:rPr>
          <w:spacing w:val="-62"/>
        </w:rPr>
        <w:t> </w:t>
      </w:r>
      <w:r>
        <w:rPr/>
        <w:t>separadas</w:t>
      </w:r>
      <w:r>
        <w:rPr>
          <w:spacing w:val="8"/>
        </w:rPr>
        <w:t> </w:t>
      </w:r>
      <w:r>
        <w:rPr/>
        <w:t>em</w:t>
      </w:r>
      <w:r>
        <w:rPr>
          <w:spacing w:val="13"/>
        </w:rPr>
        <w:t> </w:t>
      </w:r>
      <w:r>
        <w:rPr/>
        <w:t>cinco</w:t>
      </w:r>
      <w:r>
        <w:rPr>
          <w:spacing w:val="10"/>
        </w:rPr>
        <w:t> </w:t>
      </w:r>
      <w:r>
        <w:rPr/>
        <w:t>classes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diâmetros</w:t>
      </w:r>
      <w:r>
        <w:rPr>
          <w:spacing w:val="10"/>
        </w:rPr>
        <w:t> </w:t>
      </w:r>
      <w:r>
        <w:rPr/>
        <w:t>adaptado</w:t>
      </w:r>
      <w:r>
        <w:rPr>
          <w:spacing w:val="10"/>
        </w:rPr>
        <w:t> </w:t>
      </w:r>
      <w:r>
        <w:rPr/>
        <w:t>de</w:t>
      </w:r>
      <w:r>
        <w:rPr>
          <w:spacing w:val="12"/>
        </w:rPr>
        <w:t> </w:t>
      </w:r>
      <w:r>
        <w:rPr/>
        <w:t>Bohm</w:t>
      </w:r>
      <w:r>
        <w:rPr>
          <w:spacing w:val="9"/>
        </w:rPr>
        <w:t> </w:t>
      </w:r>
      <w:r>
        <w:rPr/>
        <w:t>(1979):</w:t>
      </w:r>
      <w:r>
        <w:rPr>
          <w:spacing w:val="10"/>
        </w:rPr>
        <w:t> </w:t>
      </w:r>
      <w:r>
        <w:rPr/>
        <w:t>raízes</w:t>
      </w:r>
      <w:r>
        <w:rPr>
          <w:spacing w:val="8"/>
        </w:rPr>
        <w:t> </w:t>
      </w:r>
      <w:r>
        <w:rPr/>
        <w:t>finas</w:t>
      </w:r>
      <w:r>
        <w:rPr>
          <w:spacing w:val="9"/>
        </w:rPr>
        <w:t> </w:t>
      </w:r>
      <w:r>
        <w:rPr/>
        <w:t>(&lt;</w:t>
      </w:r>
      <w:r>
        <w:rPr>
          <w:spacing w:val="-61"/>
        </w:rPr>
        <w:t> </w:t>
      </w:r>
      <w:r>
        <w:rPr/>
        <w:t>2 mm), raízes pequenas (2 mm - 5 mm), médias (5 mm - 10 mm), grandes (maior que</w:t>
      </w:r>
      <w:r>
        <w:rPr>
          <w:spacing w:val="-61"/>
        </w:rPr>
        <w:t> </w:t>
      </w:r>
      <w:r>
        <w:rPr/>
        <w:t>10</w:t>
      </w:r>
      <w:r>
        <w:rPr>
          <w:spacing w:val="-7"/>
        </w:rPr>
        <w:t> </w:t>
      </w:r>
      <w:r>
        <w:rPr/>
        <w:t>mm)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raiz</w:t>
      </w:r>
      <w:r>
        <w:rPr>
          <w:spacing w:val="-10"/>
        </w:rPr>
        <w:t> </w:t>
      </w:r>
      <w:r>
        <w:rPr/>
        <w:t>do</w:t>
      </w:r>
      <w:r>
        <w:rPr>
          <w:spacing w:val="-7"/>
        </w:rPr>
        <w:t> </w:t>
      </w:r>
      <w:r>
        <w:rPr/>
        <w:t>toco.</w:t>
      </w:r>
      <w:r>
        <w:rPr>
          <w:spacing w:val="-10"/>
        </w:rPr>
        <w:t> </w:t>
      </w:r>
      <w:r>
        <w:rPr/>
        <w:t>As</w:t>
      </w:r>
      <w:r>
        <w:rPr>
          <w:spacing w:val="-8"/>
        </w:rPr>
        <w:t> </w:t>
      </w:r>
      <w:r>
        <w:rPr/>
        <w:t>raízes</w:t>
      </w:r>
      <w:r>
        <w:rPr>
          <w:spacing w:val="-8"/>
        </w:rPr>
        <w:t> </w:t>
      </w:r>
      <w:r>
        <w:rPr/>
        <w:t>foram</w:t>
      </w:r>
      <w:r>
        <w:rPr>
          <w:spacing w:val="-3"/>
        </w:rPr>
        <w:t> </w:t>
      </w:r>
      <w:r>
        <w:rPr/>
        <w:t>lavadas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retirada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solo</w:t>
      </w:r>
      <w:r>
        <w:rPr>
          <w:spacing w:val="-10"/>
        </w:rPr>
        <w:t> </w:t>
      </w:r>
      <w:r>
        <w:rPr/>
        <w:t>aderido,</w:t>
      </w:r>
      <w:r>
        <w:rPr>
          <w:spacing w:val="-7"/>
        </w:rPr>
        <w:t> </w:t>
      </w:r>
      <w:r>
        <w:rPr/>
        <w:t>pesadas</w:t>
      </w:r>
      <w:r>
        <w:rPr>
          <w:spacing w:val="-62"/>
        </w:rPr>
        <w:t> </w:t>
      </w:r>
      <w:r>
        <w:rPr/>
        <w:t>na</w:t>
      </w:r>
      <w:r>
        <w:rPr>
          <w:spacing w:val="-4"/>
        </w:rPr>
        <w:t> </w:t>
      </w:r>
      <w:r>
        <w:rPr/>
        <w:t>sua</w:t>
      </w:r>
      <w:r>
        <w:rPr>
          <w:spacing w:val="-3"/>
        </w:rPr>
        <w:t> </w:t>
      </w:r>
      <w:r>
        <w:rPr/>
        <w:t>totalidade</w:t>
      </w:r>
      <w:r>
        <w:rPr>
          <w:spacing w:val="-6"/>
        </w:rPr>
        <w:t> </w:t>
      </w:r>
      <w:r>
        <w:rPr/>
        <w:t>e</w:t>
      </w:r>
      <w:r>
        <w:rPr>
          <w:spacing w:val="-3"/>
        </w:rPr>
        <w:t> </w:t>
      </w:r>
      <w:r>
        <w:rPr/>
        <w:t>coletado</w:t>
      </w:r>
      <w:r>
        <w:rPr>
          <w:spacing w:val="-3"/>
        </w:rPr>
        <w:t> </w:t>
      </w:r>
      <w:r>
        <w:rPr/>
        <w:t>uma</w:t>
      </w:r>
      <w:r>
        <w:rPr>
          <w:spacing w:val="-5"/>
        </w:rPr>
        <w:t> </w:t>
      </w:r>
      <w:r>
        <w:rPr/>
        <w:t>amostra</w:t>
      </w:r>
      <w:r>
        <w:rPr>
          <w:spacing w:val="-6"/>
        </w:rPr>
        <w:t> </w:t>
      </w:r>
      <w:r>
        <w:rPr/>
        <w:t>para</w:t>
      </w:r>
      <w:r>
        <w:rPr>
          <w:spacing w:val="-4"/>
        </w:rPr>
        <w:t> </w:t>
      </w:r>
      <w:r>
        <w:rPr/>
        <w:t>estimativa</w:t>
      </w:r>
      <w:r>
        <w:rPr>
          <w:spacing w:val="-4"/>
        </w:rPr>
        <w:t> </w:t>
      </w:r>
      <w:r>
        <w:rPr/>
        <w:t>do</w:t>
      </w:r>
      <w:r>
        <w:rPr>
          <w:spacing w:val="-6"/>
        </w:rPr>
        <w:t> </w:t>
      </w:r>
      <w:r>
        <w:rPr/>
        <w:t>teor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umidade.</w:t>
      </w:r>
      <w:r>
        <w:rPr>
          <w:spacing w:val="3"/>
        </w:rPr>
        <w:t> </w:t>
      </w:r>
      <w:r>
        <w:rPr/>
        <w:t>Para</w:t>
      </w:r>
      <w:r>
        <w:rPr>
          <w:spacing w:val="-6"/>
        </w:rPr>
        <w:t> </w:t>
      </w:r>
      <w:r>
        <w:rPr/>
        <w:t>a</w:t>
      </w:r>
      <w:r>
        <w:rPr>
          <w:spacing w:val="-62"/>
        </w:rPr>
        <w:t> </w:t>
      </w:r>
      <w:r>
        <w:rPr/>
        <w:t>estimativa da biomassa de raízes por hectare utilizou-se o número de árvores por</w:t>
      </w:r>
      <w:r>
        <w:rPr>
          <w:spacing w:val="1"/>
        </w:rPr>
        <w:t> </w:t>
      </w:r>
      <w:r>
        <w:rPr/>
        <w:t>classe</w:t>
      </w:r>
      <w:r>
        <w:rPr>
          <w:spacing w:val="3"/>
        </w:rPr>
        <w:t> </w:t>
      </w:r>
      <w:r>
        <w:rPr/>
        <w:t>amostrada</w:t>
      </w:r>
      <w:r>
        <w:rPr>
          <w:spacing w:val="1"/>
        </w:rPr>
        <w:t> </w:t>
      </w:r>
      <w:r>
        <w:rPr/>
        <w:t>por hectare para a</w:t>
      </w:r>
      <w:r>
        <w:rPr>
          <w:spacing w:val="2"/>
        </w:rPr>
        <w:t> </w:t>
      </w:r>
      <w:r>
        <w:rPr/>
        <w:t>extrapolação.</w: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line="244" w:lineRule="auto" w:before="1"/>
        <w:ind w:left="1398" w:right="308" w:hanging="1277"/>
        <w:jc w:val="both"/>
      </w:pPr>
      <w:bookmarkStart w:name="_bookmark23" w:id="35"/>
      <w:bookmarkEnd w:id="35"/>
      <w:r>
        <w:rPr/>
      </w:r>
      <w:r>
        <w:rPr/>
        <w:t>Figura 7 -</w:t>
      </w:r>
      <w:r>
        <w:rPr>
          <w:spacing w:val="1"/>
        </w:rPr>
        <w:t> </w:t>
      </w:r>
      <w:r>
        <w:rPr/>
        <w:t>Amostragem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raízes.</w:t>
      </w:r>
      <w:r>
        <w:rPr>
          <w:spacing w:val="1"/>
        </w:rPr>
        <w:t> </w:t>
      </w:r>
      <w:r>
        <w:rPr/>
        <w:t>A:</w:t>
      </w:r>
      <w:r>
        <w:rPr>
          <w:spacing w:val="1"/>
        </w:rPr>
        <w:t> </w:t>
      </w:r>
      <w:r>
        <w:rPr/>
        <w:t>Escavação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metro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profundidade; B: Peneira utilizada para separar o solo das raízes; C:</w:t>
      </w:r>
      <w:r>
        <w:rPr>
          <w:spacing w:val="1"/>
        </w:rPr>
        <w:t> </w:t>
      </w:r>
      <w:r>
        <w:rPr/>
        <w:t>Raízes</w:t>
      </w:r>
      <w:r>
        <w:rPr>
          <w:spacing w:val="2"/>
        </w:rPr>
        <w:t> </w:t>
      </w:r>
      <w:r>
        <w:rPr/>
        <w:t>antes da lavagem</w:t>
      </w:r>
      <w:r>
        <w:rPr>
          <w:spacing w:val="2"/>
        </w:rPr>
        <w:t> </w:t>
      </w:r>
      <w:r>
        <w:rPr/>
        <w:t>e</w:t>
      </w:r>
      <w:r>
        <w:rPr>
          <w:spacing w:val="3"/>
        </w:rPr>
        <w:t> </w:t>
      </w:r>
      <w:r>
        <w:rPr/>
        <w:t>classificação.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group style="position:absolute;margin-left:84.720001pt;margin-top:9.123457pt;width:453.25pt;height:198.5pt;mso-position-horizontal-relative:page;mso-position-vertical-relative:paragraph;z-index:-15712768;mso-wrap-distance-left:0;mso-wrap-distance-right:0" coordorigin="1694,182" coordsize="9065,3970">
            <v:shape style="position:absolute;left:1701;top:184;width:2974;height:3968" type="#_x0000_t75" alt="C:\Users\Aline Ap. Ludvichak\Desktop\Celular\IMG_20181031_112943976.jpg" stroked="false">
              <v:imagedata r:id="rId49" o:title=""/>
            </v:shape>
            <v:shape style="position:absolute;left:4742;top:184;width:2976;height:3968" type="#_x0000_t75" alt="C:\Users\Aline Ap. Ludvichak\Desktop\Celular\IMG_20181031_094322167.jpg" stroked="false">
              <v:imagedata r:id="rId50" o:title=""/>
            </v:shape>
            <v:shape style="position:absolute;left:7783;top:184;width:2976;height:3968" type="#_x0000_t75" alt="C:\Users\Aline Ap. Ludvichak\Desktop\Celular\IMG_20181031_113103662.jpg" stroked="false">
              <v:imagedata r:id="rId51" o:title=""/>
            </v:shape>
            <v:shape style="position:absolute;left:1694;top:182;width:6507;height:423" coordorigin="1694,182" coordsize="6507,423" path="m2110,182l1694,182,1694,605,2110,605,2110,182xm5155,182l4740,182,4740,605,5155,605,5155,182xm8201,182l7786,182,7786,605,8201,605,8201,182xe" filled="true" fillcolor="#ffffff" stroked="false">
              <v:path arrowok="t"/>
              <v:fill type="solid"/>
            </v:shape>
            <v:shape style="position:absolute;left:1846;top:281;width:153;height:223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892;top:281;width:153;height:223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7938;top:281;width:164;height:223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2"/>
        </w:rPr>
      </w:pPr>
    </w:p>
    <w:p>
      <w:pPr>
        <w:spacing w:before="0"/>
        <w:ind w:left="122" w:right="0" w:firstLine="0"/>
        <w:jc w:val="left"/>
        <w:rPr>
          <w:sz w:val="20"/>
        </w:rPr>
      </w:pPr>
      <w:r>
        <w:rPr>
          <w:sz w:val="20"/>
        </w:rPr>
        <w:t>Fonte: Elaborado pela</w:t>
      </w:r>
      <w:r>
        <w:rPr>
          <w:spacing w:val="2"/>
          <w:sz w:val="20"/>
        </w:rPr>
        <w:t> </w:t>
      </w:r>
      <w:r>
        <w:rPr>
          <w:sz w:val="20"/>
        </w:rPr>
        <w:t>autora.</w:t>
      </w:r>
    </w:p>
    <w:p>
      <w:pPr>
        <w:spacing w:after="0"/>
        <w:jc w:val="left"/>
        <w:rPr>
          <w:sz w:val="20"/>
        </w:rPr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590" w:val="left" w:leader="none"/>
        </w:tabs>
        <w:spacing w:line="240" w:lineRule="auto" w:before="0" w:after="0"/>
        <w:ind w:left="590" w:right="0" w:hanging="468"/>
        <w:jc w:val="left"/>
        <w:rPr>
          <w:sz w:val="24"/>
        </w:rPr>
      </w:pPr>
      <w:bookmarkStart w:name="_bookmark24" w:id="36"/>
      <w:bookmarkEnd w:id="36"/>
      <w:r>
        <w:rPr/>
      </w:r>
      <w:bookmarkStart w:name="_bookmark24" w:id="37"/>
      <w:bookmarkEnd w:id="37"/>
      <w:r>
        <w:rPr>
          <w:sz w:val="24"/>
        </w:rPr>
        <w:t>P</w:t>
      </w:r>
      <w:r>
        <w:rPr>
          <w:sz w:val="24"/>
        </w:rPr>
        <w:t>RODUÇÃO, ACÚMULO</w:t>
      </w:r>
      <w:r>
        <w:rPr>
          <w:spacing w:val="1"/>
          <w:sz w:val="24"/>
        </w:rPr>
        <w:t> </w:t>
      </w:r>
      <w:r>
        <w:rPr>
          <w:sz w:val="24"/>
        </w:rPr>
        <w:t>E DECOMPOSIÇÃO</w:t>
      </w:r>
      <w:r>
        <w:rPr>
          <w:spacing w:val="1"/>
          <w:sz w:val="24"/>
        </w:rPr>
        <w:t> </w:t>
      </w:r>
      <w:r>
        <w:rPr>
          <w:sz w:val="24"/>
        </w:rPr>
        <w:t>DA SERAPILHEIRA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2"/>
          <w:numId w:val="4"/>
        </w:numPr>
        <w:tabs>
          <w:tab w:pos="790" w:val="left" w:leader="none"/>
        </w:tabs>
        <w:spacing w:line="240" w:lineRule="auto" w:before="0" w:after="0"/>
        <w:ind w:left="789" w:right="0" w:hanging="668"/>
        <w:jc w:val="left"/>
      </w:pPr>
      <w:bookmarkStart w:name="_bookmark25" w:id="38"/>
      <w:bookmarkEnd w:id="38"/>
      <w:r>
        <w:rPr>
          <w:b w:val="0"/>
        </w:rPr>
      </w:r>
      <w:bookmarkStart w:name="_bookmark25" w:id="39"/>
      <w:bookmarkEnd w:id="39"/>
      <w:r>
        <w:rPr/>
        <w:t>P</w:t>
      </w:r>
      <w:r>
        <w:rPr/>
        <w:t>rodução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serapilheira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122" w:right="308" w:firstLine="707"/>
        <w:jc w:val="both"/>
      </w:pPr>
      <w:r>
        <w:rPr/>
        <w:t>Para amostragem das frações acículas, estruturas reprodutivas, galhos finos</w:t>
      </w:r>
      <w:r>
        <w:rPr>
          <w:spacing w:val="1"/>
        </w:rPr>
        <w:t> </w:t>
      </w:r>
      <w:r>
        <w:rPr/>
        <w:t>(diâmetro menor que 0,5 cm) e miscelâneas (material não classificado nas frações</w:t>
      </w:r>
      <w:r>
        <w:rPr>
          <w:spacing w:val="1"/>
        </w:rPr>
        <w:t> </w:t>
      </w:r>
      <w:r>
        <w:rPr/>
        <w:t>anteriores, composta predominantemente por casca)</w:t>
      </w:r>
      <w:r>
        <w:rPr>
          <w:spacing w:val="1"/>
        </w:rPr>
        <w:t> </w:t>
      </w:r>
      <w:r>
        <w:rPr/>
        <w:t>foram distribuídos de forma</w:t>
      </w:r>
      <w:r>
        <w:rPr>
          <w:spacing w:val="1"/>
        </w:rPr>
        <w:t> </w:t>
      </w:r>
      <w:r>
        <w:rPr>
          <w:spacing w:val="-1"/>
        </w:rPr>
        <w:t>sistemática</w:t>
      </w:r>
      <w:r>
        <w:rPr>
          <w:spacing w:val="-11"/>
        </w:rPr>
        <w:t> </w:t>
      </w:r>
      <w:r>
        <w:rPr>
          <w:spacing w:val="-1"/>
        </w:rPr>
        <w:t>quatro</w:t>
      </w:r>
      <w:r>
        <w:rPr>
          <w:spacing w:val="-11"/>
        </w:rPr>
        <w:t> </w:t>
      </w:r>
      <w:r>
        <w:rPr>
          <w:spacing w:val="-1"/>
        </w:rPr>
        <w:t>coletores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0,49</w:t>
      </w:r>
      <w:r>
        <w:rPr>
          <w:spacing w:val="-11"/>
        </w:rPr>
        <w:t> </w:t>
      </w:r>
      <w:r>
        <w:rPr/>
        <w:t>m²</w:t>
      </w:r>
      <w:r>
        <w:rPr>
          <w:spacing w:val="-12"/>
        </w:rPr>
        <w:t> </w:t>
      </w:r>
      <w:r>
        <w:rPr/>
        <w:t>(</w:t>
      </w:r>
      <w:hyperlink w:history="true" w:anchor="_bookmark26">
        <w:r>
          <w:rPr/>
          <w:t>Figura</w:t>
        </w:r>
        <w:r>
          <w:rPr>
            <w:spacing w:val="-11"/>
          </w:rPr>
          <w:t> </w:t>
        </w:r>
        <w:r>
          <w:rPr/>
          <w:t>8</w:t>
        </w:r>
      </w:hyperlink>
      <w:r>
        <w:rPr/>
        <w:t>A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8B)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parcela</w:t>
      </w:r>
      <w:r>
        <w:rPr>
          <w:spacing w:val="-16"/>
        </w:rPr>
        <w:t> </w:t>
      </w:r>
      <w:r>
        <w:rPr/>
        <w:t>(próximo</w:t>
      </w:r>
      <w:r>
        <w:rPr>
          <w:spacing w:val="-10"/>
        </w:rPr>
        <w:t> </w:t>
      </w:r>
      <w:r>
        <w:rPr/>
        <w:t>ao</w:t>
      </w:r>
      <w:r>
        <w:rPr>
          <w:spacing w:val="-15"/>
        </w:rPr>
        <w:t> </w:t>
      </w:r>
      <w:r>
        <w:rPr/>
        <w:t>fuste,</w:t>
      </w:r>
      <w:r>
        <w:rPr>
          <w:spacing w:val="-62"/>
        </w:rPr>
        <w:t> </w:t>
      </w:r>
      <w:r>
        <w:rPr/>
        <w:t>na linha entre duas árvores, na entrelinha entre duas árvores e na diagonal entre</w:t>
      </w:r>
      <w:r>
        <w:rPr>
          <w:spacing w:val="1"/>
        </w:rPr>
        <w:t> </w:t>
      </w:r>
      <w:r>
        <w:rPr/>
        <w:t>quatro árvores). Para a coleta dos galhos grossos (diâmetro superior a 0,5 cm) e</w:t>
      </w:r>
      <w:r>
        <w:rPr>
          <w:spacing w:val="1"/>
        </w:rPr>
        <w:t> </w:t>
      </w:r>
      <w:r>
        <w:rPr/>
        <w:t>estróbilos foram demarcadas três subparcelas de 6,25 m² (</w:t>
      </w:r>
      <w:hyperlink w:history="true" w:anchor="_bookmark26">
        <w:r>
          <w:rPr/>
          <w:t>Figura 8</w:t>
        </w:r>
      </w:hyperlink>
      <w:r>
        <w:rPr/>
        <w:t>C) por parcela,</w:t>
      </w:r>
      <w:r>
        <w:rPr>
          <w:spacing w:val="1"/>
        </w:rPr>
        <w:t> </w:t>
      </w:r>
      <w:r>
        <w:rPr/>
        <w:t>também em posições distintas (com uma árvore de DAP médio ao centro, com uma</w:t>
      </w:r>
      <w:r>
        <w:rPr>
          <w:spacing w:val="1"/>
        </w:rPr>
        <w:t> </w:t>
      </w:r>
      <w:r>
        <w:rPr/>
        <w:t>árvore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DAP</w:t>
      </w:r>
      <w:r>
        <w:rPr>
          <w:spacing w:val="-10"/>
        </w:rPr>
        <w:t> </w:t>
      </w:r>
      <w:r>
        <w:rPr/>
        <w:t>médio</w:t>
      </w:r>
      <w:r>
        <w:rPr>
          <w:spacing w:val="-13"/>
        </w:rPr>
        <w:t> </w:t>
      </w:r>
      <w:r>
        <w:rPr/>
        <w:t>mais</w:t>
      </w:r>
      <w:r>
        <w:rPr>
          <w:spacing w:val="-12"/>
        </w:rPr>
        <w:t> </w:t>
      </w:r>
      <w:r>
        <w:rPr/>
        <w:t>um</w:t>
      </w:r>
      <w:r>
        <w:rPr>
          <w:spacing w:val="-10"/>
        </w:rPr>
        <w:t> </w:t>
      </w:r>
      <w:r>
        <w:rPr/>
        <w:t>desvio</w:t>
      </w:r>
      <w:r>
        <w:rPr>
          <w:spacing w:val="-11"/>
        </w:rPr>
        <w:t> </w:t>
      </w:r>
      <w:r>
        <w:rPr/>
        <w:t>padrão</w:t>
      </w:r>
      <w:r>
        <w:rPr>
          <w:spacing w:val="-12"/>
        </w:rPr>
        <w:t> </w:t>
      </w:r>
      <w:r>
        <w:rPr/>
        <w:t>e</w:t>
      </w:r>
      <w:r>
        <w:rPr>
          <w:spacing w:val="-10"/>
        </w:rPr>
        <w:t> </w:t>
      </w:r>
      <w:r>
        <w:rPr/>
        <w:t>com</w:t>
      </w:r>
      <w:r>
        <w:rPr>
          <w:spacing w:val="-10"/>
        </w:rPr>
        <w:t> </w:t>
      </w:r>
      <w:r>
        <w:rPr/>
        <w:t>uma</w:t>
      </w:r>
      <w:r>
        <w:rPr>
          <w:spacing w:val="-10"/>
        </w:rPr>
        <w:t> </w:t>
      </w:r>
      <w:r>
        <w:rPr/>
        <w:t>árvore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DAP</w:t>
      </w:r>
      <w:r>
        <w:rPr>
          <w:spacing w:val="-10"/>
        </w:rPr>
        <w:t> </w:t>
      </w:r>
      <w:r>
        <w:rPr/>
        <w:t>médio</w:t>
      </w:r>
      <w:r>
        <w:rPr>
          <w:spacing w:val="-13"/>
        </w:rPr>
        <w:t> </w:t>
      </w:r>
      <w:r>
        <w:rPr/>
        <w:t>menos</w:t>
      </w:r>
      <w:r>
        <w:rPr>
          <w:spacing w:val="-61"/>
        </w:rPr>
        <w:t> </w:t>
      </w:r>
      <w:r>
        <w:rPr/>
        <w:t>um</w:t>
      </w:r>
      <w:r>
        <w:rPr>
          <w:spacing w:val="1"/>
        </w:rPr>
        <w:t> </w:t>
      </w:r>
      <w:r>
        <w:rPr/>
        <w:t>desvio</w:t>
      </w:r>
      <w:r>
        <w:rPr>
          <w:spacing w:val="3"/>
        </w:rPr>
        <w:t> </w:t>
      </w:r>
      <w:r>
        <w:rPr/>
        <w:t>padrão).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244" w:lineRule="auto" w:before="1"/>
        <w:ind w:left="1254" w:right="310" w:hanging="1133"/>
        <w:jc w:val="both"/>
      </w:pPr>
      <w:bookmarkStart w:name="_bookmark26" w:id="40"/>
      <w:bookmarkEnd w:id="40"/>
      <w:r>
        <w:rPr/>
      </w:r>
      <w:r>
        <w:rPr/>
        <w:t>Figura 8 - Aspecto do coletor de serapilheira produzida. A) Dimensões do coletor. B)</w:t>
      </w:r>
      <w:r>
        <w:rPr>
          <w:spacing w:val="1"/>
        </w:rPr>
        <w:t> </w:t>
      </w:r>
      <w:r>
        <w:rPr/>
        <w:t>Coletor das frações acículas, estruturas reprodutivas, miscelânea e galhos</w:t>
      </w:r>
      <w:r>
        <w:rPr>
          <w:spacing w:val="-61"/>
        </w:rPr>
        <w:t> </w:t>
      </w:r>
      <w:r>
        <w:rPr/>
        <w:t>finos.</w:t>
      </w:r>
      <w:r>
        <w:rPr>
          <w:spacing w:val="2"/>
        </w:rPr>
        <w:t> </w:t>
      </w:r>
      <w:r>
        <w:rPr/>
        <w:t>C) Subparcela para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coleta dos</w:t>
      </w:r>
      <w:r>
        <w:rPr>
          <w:spacing w:val="-1"/>
        </w:rPr>
        <w:t> </w:t>
      </w:r>
      <w:r>
        <w:rPr/>
        <w:t>galhos</w:t>
      </w:r>
      <w:r>
        <w:rPr>
          <w:spacing w:val="2"/>
        </w:rPr>
        <w:t> </w:t>
      </w:r>
      <w:r>
        <w:rPr/>
        <w:t>grossos</w:t>
      </w:r>
      <w:r>
        <w:rPr>
          <w:spacing w:val="1"/>
        </w:rPr>
        <w:t> </w:t>
      </w:r>
      <w:r>
        <w:rPr/>
        <w:t>e</w:t>
      </w:r>
      <w:r>
        <w:rPr>
          <w:spacing w:val="3"/>
        </w:rPr>
        <w:t> </w:t>
      </w:r>
      <w:r>
        <w:rPr/>
        <w:t>estróbilos.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group style="position:absolute;margin-left:85.080002pt;margin-top:9.250352pt;width:450.4pt;height:127.6pt;mso-position-horizontal-relative:page;mso-position-vertical-relative:paragraph;z-index:-15712256;mso-wrap-distance-left:0;mso-wrap-distance-right:0" coordorigin="1702,185" coordsize="9008,2552">
            <v:shape style="position:absolute;left:1701;top:185;width:6123;height:2552" type="#_x0000_t75" stroked="false">
              <v:imagedata r:id="rId52" o:title=""/>
            </v:shape>
            <v:shape style="position:absolute;left:7874;top:185;width:2835;height:2552" type="#_x0000_t75" stroked="false">
              <v:imagedata r:id="rId53" o:title=""/>
            </v:shape>
            <v:shape style="position:absolute;left:4814;top:185;width:3478;height:425" coordorigin="4814,185" coordsize="3478,425" path="m5230,185l4814,185,4814,610,5230,610,5230,185xm8292,185l7877,185,7877,610,8292,610,8292,185xe" filled="true" fillcolor="#ffffff" stroked="false">
              <v:path arrowok="t"/>
              <v:fill type="solid"/>
            </v:shape>
            <v:shape style="position:absolute;left:1846;top:284;width:153;height:223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966;top:284;width:153;height:223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8030;top:284;width:164;height:223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203"/>
        <w:ind w:left="122" w:right="0" w:firstLine="0"/>
        <w:jc w:val="left"/>
        <w:rPr>
          <w:sz w:val="20"/>
        </w:rPr>
      </w:pPr>
      <w:r>
        <w:rPr>
          <w:sz w:val="20"/>
        </w:rPr>
        <w:t>Fonte: Elaborado pela</w:t>
      </w:r>
      <w:r>
        <w:rPr>
          <w:spacing w:val="2"/>
          <w:sz w:val="20"/>
        </w:rPr>
        <w:t> </w:t>
      </w:r>
      <w:r>
        <w:rPr>
          <w:sz w:val="20"/>
        </w:rPr>
        <w:t>autora.</w:t>
      </w:r>
    </w:p>
    <w:p>
      <w:pPr>
        <w:pStyle w:val="BodyText"/>
        <w:rPr>
          <w:sz w:val="22"/>
        </w:rPr>
      </w:pPr>
    </w:p>
    <w:p>
      <w:pPr>
        <w:pStyle w:val="BodyText"/>
        <w:spacing w:line="364" w:lineRule="auto" w:before="170"/>
        <w:ind w:left="122" w:right="306" w:firstLine="707"/>
        <w:jc w:val="both"/>
      </w:pPr>
      <w:r>
        <w:rPr/>
        <w:t>O material foi coletado quinzenalmente de março de 2018 à março de 2020 e</w:t>
      </w:r>
      <w:r>
        <w:rPr>
          <w:spacing w:val="1"/>
        </w:rPr>
        <w:t> </w:t>
      </w:r>
      <w:r>
        <w:rPr/>
        <w:t>encaminhado ao Laboratório de Ecologia Florestal (UFSM) onde foi separado nas</w:t>
      </w:r>
      <w:r>
        <w:rPr>
          <w:spacing w:val="1"/>
        </w:rPr>
        <w:t> </w:t>
      </w:r>
      <w:r>
        <w:rPr/>
        <w:t>frações</w:t>
      </w:r>
      <w:r>
        <w:rPr>
          <w:spacing w:val="-10"/>
        </w:rPr>
        <w:t> </w:t>
      </w:r>
      <w:r>
        <w:rPr/>
        <w:t>supracitadas.</w:t>
      </w:r>
      <w:r>
        <w:rPr>
          <w:spacing w:val="-11"/>
        </w:rPr>
        <w:t> </w:t>
      </w:r>
      <w:r>
        <w:rPr/>
        <w:t>Para</w:t>
      </w:r>
      <w:r>
        <w:rPr>
          <w:spacing w:val="-8"/>
        </w:rPr>
        <w:t> </w:t>
      </w:r>
      <w:r>
        <w:rPr/>
        <w:t>estimativa</w:t>
      </w:r>
      <w:r>
        <w:rPr>
          <w:spacing w:val="-8"/>
        </w:rPr>
        <w:t> </w:t>
      </w:r>
      <w:r>
        <w:rPr/>
        <w:t>da</w:t>
      </w:r>
      <w:r>
        <w:rPr>
          <w:spacing w:val="-9"/>
        </w:rPr>
        <w:t> </w:t>
      </w:r>
      <w:r>
        <w:rPr/>
        <w:t>produção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serapilheira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/>
        <w:t>estação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ano</w:t>
      </w:r>
      <w:r>
        <w:rPr>
          <w:spacing w:val="-61"/>
        </w:rPr>
        <w:t> </w:t>
      </w:r>
      <w:r>
        <w:rPr/>
        <w:t>as</w:t>
      </w:r>
      <w:r>
        <w:rPr>
          <w:spacing w:val="1"/>
        </w:rPr>
        <w:t> </w:t>
      </w:r>
      <w:r>
        <w:rPr/>
        <w:t>coletas</w:t>
      </w:r>
      <w:r>
        <w:rPr>
          <w:spacing w:val="1"/>
        </w:rPr>
        <w:t> </w:t>
      </w:r>
      <w:r>
        <w:rPr/>
        <w:t>seguiram</w:t>
      </w:r>
      <w:r>
        <w:rPr>
          <w:spacing w:val="1"/>
        </w:rPr>
        <w:t> </w:t>
      </w:r>
      <w:r>
        <w:rPr/>
        <w:t>sazonalmente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(junho/20,</w:t>
      </w:r>
      <w:r>
        <w:rPr>
          <w:spacing w:val="1"/>
        </w:rPr>
        <w:t> </w:t>
      </w:r>
      <w:r>
        <w:rPr/>
        <w:t>setembro/20,</w:t>
      </w:r>
      <w:r>
        <w:rPr>
          <w:spacing w:val="1"/>
        </w:rPr>
        <w:t> </w:t>
      </w:r>
      <w:r>
        <w:rPr/>
        <w:t>dezembro/20 e março/21). As amostras foram acondicionadas em embalagens de</w:t>
      </w:r>
      <w:r>
        <w:rPr>
          <w:spacing w:val="1"/>
        </w:rPr>
        <w:t> </w:t>
      </w:r>
      <w:r>
        <w:rPr/>
        <w:t>papel,</w:t>
      </w:r>
      <w:r>
        <w:rPr>
          <w:spacing w:val="-5"/>
        </w:rPr>
        <w:t> </w:t>
      </w:r>
      <w:r>
        <w:rPr/>
        <w:t>secas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estufa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circulação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renovação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ar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70</w:t>
      </w:r>
      <w:r>
        <w:rPr>
          <w:spacing w:val="2"/>
        </w:rPr>
        <w:t> </w:t>
      </w:r>
      <w:r>
        <w:rPr/>
        <w:t>ºC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um</w:t>
      </w:r>
      <w:r>
        <w:rPr>
          <w:spacing w:val="-4"/>
        </w:rPr>
        <w:t> </w:t>
      </w:r>
      <w:r>
        <w:rPr/>
        <w:t>período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72</w:t>
      </w:r>
    </w:p>
    <w:p>
      <w:pPr>
        <w:spacing w:after="0" w:line="364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7" w:lineRule="auto"/>
        <w:ind w:left="122" w:right="310"/>
      </w:pPr>
      <w:r>
        <w:rPr/>
        <w:t>horas</w:t>
      </w:r>
      <w:r>
        <w:rPr>
          <w:spacing w:val="33"/>
        </w:rPr>
        <w:t> </w:t>
      </w:r>
      <w:r>
        <w:rPr/>
        <w:t>e</w:t>
      </w:r>
      <w:r>
        <w:rPr>
          <w:spacing w:val="34"/>
        </w:rPr>
        <w:t> </w:t>
      </w:r>
      <w:r>
        <w:rPr/>
        <w:t>pesadas</w:t>
      </w:r>
      <w:r>
        <w:rPr>
          <w:spacing w:val="32"/>
        </w:rPr>
        <w:t> </w:t>
      </w:r>
      <w:r>
        <w:rPr/>
        <w:t>em</w:t>
      </w:r>
      <w:r>
        <w:rPr>
          <w:spacing w:val="32"/>
        </w:rPr>
        <w:t> </w:t>
      </w:r>
      <w:r>
        <w:rPr/>
        <w:t>balança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precisão</w:t>
      </w:r>
      <w:r>
        <w:rPr>
          <w:spacing w:val="33"/>
        </w:rPr>
        <w:t> </w:t>
      </w:r>
      <w:r>
        <w:rPr/>
        <w:t>(±</w:t>
      </w:r>
      <w:r>
        <w:rPr>
          <w:spacing w:val="25"/>
        </w:rPr>
        <w:t> </w:t>
      </w:r>
      <w:r>
        <w:rPr/>
        <w:t>0,01</w:t>
      </w:r>
      <w:r>
        <w:rPr>
          <w:spacing w:val="34"/>
        </w:rPr>
        <w:t> </w:t>
      </w:r>
      <w:r>
        <w:rPr/>
        <w:t>g)</w:t>
      </w:r>
      <w:r>
        <w:rPr>
          <w:spacing w:val="32"/>
        </w:rPr>
        <w:t> </w:t>
      </w:r>
      <w:r>
        <w:rPr/>
        <w:t>para</w:t>
      </w:r>
      <w:r>
        <w:rPr>
          <w:spacing w:val="31"/>
        </w:rPr>
        <w:t> </w:t>
      </w:r>
      <w:r>
        <w:rPr/>
        <w:t>determinação</w:t>
      </w:r>
      <w:r>
        <w:rPr>
          <w:spacing w:val="31"/>
        </w:rPr>
        <w:t> </w:t>
      </w:r>
      <w:r>
        <w:rPr/>
        <w:t>da</w:t>
      </w:r>
      <w:r>
        <w:rPr>
          <w:spacing w:val="30"/>
        </w:rPr>
        <w:t> </w:t>
      </w:r>
      <w:r>
        <w:rPr/>
        <w:t>massa</w:t>
      </w:r>
      <w:r>
        <w:rPr>
          <w:spacing w:val="-61"/>
        </w:rPr>
        <w:t> </w:t>
      </w:r>
      <w:r>
        <w:rPr/>
        <w:t>seca.</w:t>
      </w:r>
    </w:p>
    <w:p>
      <w:pPr>
        <w:pStyle w:val="BodyText"/>
        <w:spacing w:line="367" w:lineRule="auto"/>
        <w:ind w:left="122" w:right="306" w:firstLine="707"/>
        <w:jc w:val="both"/>
      </w:pPr>
      <w:r>
        <w:rPr/>
        <w:t>A produção média de cada fração por mês e estação do ano foi estimada em</w:t>
      </w:r>
      <w:r>
        <w:rPr>
          <w:spacing w:val="1"/>
        </w:rPr>
        <w:t> </w:t>
      </w:r>
      <w:r>
        <w:rPr/>
        <w:t>função da área do coletor e da massa seca média dos quatro coletores por parcela e</w:t>
      </w:r>
      <w:r>
        <w:rPr>
          <w:spacing w:val="1"/>
        </w:rPr>
        <w:t> </w:t>
      </w:r>
      <w:r>
        <w:rPr/>
        <w:t>por fim pela média das três parcelas amostrais. A produção anual de cada fração foi</w:t>
      </w:r>
      <w:r>
        <w:rPr>
          <w:spacing w:val="1"/>
        </w:rPr>
        <w:t> </w:t>
      </w:r>
      <w:r>
        <w:rPr/>
        <w:t>estimada</w:t>
      </w:r>
      <w:r>
        <w:rPr>
          <w:spacing w:val="2"/>
        </w:rPr>
        <w:t> </w:t>
      </w:r>
      <w:r>
        <w:rPr/>
        <w:t>com</w:t>
      </w:r>
      <w:r>
        <w:rPr>
          <w:spacing w:val="1"/>
        </w:rPr>
        <w:t> </w:t>
      </w:r>
      <w:r>
        <w:rPr/>
        <w:t>base</w:t>
      </w:r>
      <w:r>
        <w:rPr>
          <w:spacing w:val="3"/>
        </w:rPr>
        <w:t> </w:t>
      </w:r>
      <w:r>
        <w:rPr/>
        <w:t>na área</w:t>
      </w:r>
      <w:r>
        <w:rPr>
          <w:spacing w:val="1"/>
        </w:rPr>
        <w:t> </w:t>
      </w:r>
      <w:r>
        <w:rPr/>
        <w:t>do</w:t>
      </w:r>
      <w:r>
        <w:rPr>
          <w:spacing w:val="3"/>
        </w:rPr>
        <w:t> </w:t>
      </w:r>
      <w:r>
        <w:rPr/>
        <w:t>coletor</w:t>
      </w:r>
      <w:r>
        <w:rPr>
          <w:spacing w:val="-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da</w:t>
      </w:r>
      <w:r>
        <w:rPr>
          <w:spacing w:val="3"/>
        </w:rPr>
        <w:t> </w:t>
      </w:r>
      <w:r>
        <w:rPr/>
        <w:t>seguinte equação:</w:t>
      </w: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712" w:footer="0" w:top="920" w:bottom="280" w:left="1580" w:right="820"/>
        </w:sectPr>
      </w:pPr>
    </w:p>
    <w:p>
      <w:pPr>
        <w:spacing w:line="168" w:lineRule="auto" w:before="121"/>
        <w:ind w:left="2253" w:right="0" w:firstLine="0"/>
        <w:jc w:val="left"/>
        <w:rPr>
          <w:sz w:val="17"/>
        </w:rPr>
      </w:pPr>
      <w:r>
        <w:rPr/>
        <w:pict>
          <v:rect style="position:absolute;margin-left:237.770004pt;margin-top:15.947805pt;width:53.424pt;height:.84pt;mso-position-horizontal-relative:page;mso-position-vertical-relative:paragraph;z-index:-2177996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PAF=</w:t>
      </w:r>
      <w:r>
        <w:rPr>
          <w:spacing w:val="-5"/>
          <w:position w:val="-13"/>
          <w:sz w:val="24"/>
        </w:rPr>
        <w:t> </w:t>
      </w:r>
      <w:r>
        <w:rPr>
          <w:position w:val="-13"/>
          <w:sz w:val="24"/>
        </w:rPr>
        <w:t>∑</w:t>
      </w:r>
      <w:r>
        <w:rPr>
          <w:position w:val="-14"/>
          <w:sz w:val="16"/>
        </w:rPr>
        <w:t>i</w:t>
      </w:r>
      <w:r>
        <w:rPr>
          <w:spacing w:val="-6"/>
          <w:position w:val="-14"/>
          <w:sz w:val="16"/>
        </w:rPr>
        <w:t> </w:t>
      </w:r>
      <w:r>
        <w:rPr>
          <w:sz w:val="17"/>
        </w:rPr>
        <w:t>(PFi</w:t>
      </w:r>
      <w:r>
        <w:rPr>
          <w:spacing w:val="-1"/>
          <w:sz w:val="17"/>
        </w:rPr>
        <w:t> </w:t>
      </w:r>
      <w:r>
        <w:rPr>
          <w:sz w:val="17"/>
        </w:rPr>
        <w:t>x</w:t>
      </w:r>
      <w:r>
        <w:rPr>
          <w:spacing w:val="-5"/>
          <w:sz w:val="17"/>
        </w:rPr>
        <w:t> </w:t>
      </w:r>
      <w:r>
        <w:rPr>
          <w:sz w:val="17"/>
        </w:rPr>
        <w:t>10.000)</w:t>
      </w:r>
    </w:p>
    <w:p>
      <w:pPr>
        <w:spacing w:line="162" w:lineRule="exact" w:before="0"/>
        <w:ind w:left="0" w:right="411" w:firstLine="0"/>
        <w:jc w:val="right"/>
        <w:rPr>
          <w:sz w:val="17"/>
        </w:rPr>
      </w:pPr>
      <w:r>
        <w:rPr>
          <w:sz w:val="17"/>
        </w:rPr>
        <w:t>AC</w:t>
      </w:r>
    </w:p>
    <w:p>
      <w:pPr>
        <w:pStyle w:val="BodyText"/>
        <w:spacing w:before="174"/>
        <w:ind w:left="1094"/>
      </w:pPr>
      <w:r>
        <w:rPr/>
        <w:br w:type="column"/>
      </w:r>
      <w:r>
        <w:rPr/>
        <w:t>(i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1,</w:t>
      </w:r>
      <w:r>
        <w:rPr>
          <w:spacing w:val="2"/>
        </w:rPr>
        <w:t> </w:t>
      </w:r>
      <w:r>
        <w:rPr/>
        <w:t>2, 3..,12 meses)</w:t>
      </w:r>
    </w:p>
    <w:p>
      <w:pPr>
        <w:spacing w:after="0"/>
        <w:sectPr>
          <w:type w:val="continuous"/>
          <w:pgSz w:w="11910" w:h="16840"/>
          <w:pgMar w:top="560" w:bottom="280" w:left="1580" w:right="820"/>
          <w:cols w:num="2" w:equalWidth="0">
            <w:col w:w="4240" w:space="40"/>
            <w:col w:w="52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560" w:bottom="280" w:left="1580" w:right="820"/>
        </w:sectPr>
      </w:pPr>
    </w:p>
    <w:p>
      <w:pPr>
        <w:pStyle w:val="BodyText"/>
        <w:spacing w:before="96"/>
        <w:ind w:left="122"/>
      </w:pPr>
      <w:r>
        <w:rPr/>
        <w:t>Onde: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364" w:lineRule="auto" w:before="209"/>
        <w:ind w:left="13" w:right="3535"/>
      </w:pPr>
      <w:r>
        <w:rPr/>
        <w:t>PAF = Produção anual da fração (kg ha</w:t>
      </w:r>
      <w:r>
        <w:rPr>
          <w:position w:val="8"/>
          <w:sz w:val="16"/>
        </w:rPr>
        <w:t>-1</w:t>
      </w:r>
      <w:r>
        <w:rPr>
          <w:spacing w:val="1"/>
          <w:position w:val="8"/>
          <w:sz w:val="16"/>
        </w:rPr>
        <w:t> </w:t>
      </w:r>
      <w:r>
        <w:rPr/>
        <w:t>ano</w:t>
      </w:r>
      <w:r>
        <w:rPr>
          <w:position w:val="8"/>
          <w:sz w:val="16"/>
        </w:rPr>
        <w:t>-1</w:t>
      </w:r>
      <w:r>
        <w:rPr/>
        <w:t>);</w:t>
      </w:r>
      <w:r>
        <w:rPr>
          <w:spacing w:val="-61"/>
        </w:rPr>
        <w:t> </w:t>
      </w:r>
      <w:r>
        <w:rPr>
          <w:position w:val="1"/>
        </w:rPr>
        <w:t>PF</w:t>
      </w:r>
      <w:r>
        <w:rPr>
          <w:sz w:val="16"/>
        </w:rPr>
        <w:t>i</w:t>
      </w:r>
      <w:r>
        <w:rPr>
          <w:spacing w:val="42"/>
          <w:sz w:val="16"/>
        </w:rPr>
        <w:t> </w:t>
      </w:r>
      <w:r>
        <w:rPr>
          <w:position w:val="1"/>
        </w:rPr>
        <w:t>= Produção média da fração no mês (kg);</w:t>
      </w:r>
      <w:r>
        <w:rPr>
          <w:spacing w:val="1"/>
          <w:position w:val="1"/>
        </w:rPr>
        <w:t> </w:t>
      </w:r>
      <w:r>
        <w:rPr/>
        <w:t>AC</w:t>
      </w:r>
      <w:r>
        <w:rPr>
          <w:spacing w:val="1"/>
        </w:rPr>
        <w:t> </w:t>
      </w:r>
      <w:r>
        <w:rPr/>
        <w:t>=</w:t>
      </w:r>
      <w:r>
        <w:rPr>
          <w:spacing w:val="2"/>
        </w:rPr>
        <w:t> </w:t>
      </w:r>
      <w:r>
        <w:rPr/>
        <w:t>Área</w:t>
      </w:r>
      <w:r>
        <w:rPr>
          <w:spacing w:val="3"/>
        </w:rPr>
        <w:t> </w:t>
      </w:r>
      <w:r>
        <w:rPr/>
        <w:t>do</w:t>
      </w:r>
      <w:r>
        <w:rPr>
          <w:spacing w:val="3"/>
        </w:rPr>
        <w:t> </w:t>
      </w:r>
      <w:r>
        <w:rPr/>
        <w:t>coletor</w:t>
      </w:r>
      <w:r>
        <w:rPr>
          <w:spacing w:val="1"/>
        </w:rPr>
        <w:t> </w:t>
      </w:r>
      <w:r>
        <w:rPr/>
        <w:t>(m²).</w:t>
      </w:r>
    </w:p>
    <w:p>
      <w:pPr>
        <w:spacing w:after="0" w:line="364" w:lineRule="auto"/>
        <w:sectPr>
          <w:type w:val="continuous"/>
          <w:pgSz w:w="11910" w:h="16840"/>
          <w:pgMar w:top="560" w:bottom="280" w:left="1580" w:right="820"/>
          <w:cols w:num="2" w:equalWidth="0">
            <w:col w:w="777" w:space="40"/>
            <w:col w:w="8693"/>
          </w:cols>
        </w:sectPr>
      </w:pPr>
    </w:p>
    <w:p>
      <w:pPr>
        <w:pStyle w:val="BodyText"/>
        <w:spacing w:before="4"/>
        <w:rPr>
          <w:sz w:val="28"/>
        </w:rPr>
      </w:pPr>
    </w:p>
    <w:p>
      <w:pPr>
        <w:pStyle w:val="Heading1"/>
        <w:numPr>
          <w:ilvl w:val="2"/>
          <w:numId w:val="4"/>
        </w:numPr>
        <w:tabs>
          <w:tab w:pos="790" w:val="left" w:leader="none"/>
        </w:tabs>
        <w:spacing w:line="240" w:lineRule="auto" w:before="92" w:after="0"/>
        <w:ind w:left="789" w:right="0" w:hanging="668"/>
        <w:jc w:val="left"/>
      </w:pPr>
      <w:bookmarkStart w:name="_bookmark27" w:id="41"/>
      <w:bookmarkEnd w:id="41"/>
      <w:r>
        <w:rPr>
          <w:b w:val="0"/>
        </w:rPr>
      </w:r>
      <w:bookmarkStart w:name="_bookmark27" w:id="42"/>
      <w:bookmarkEnd w:id="42"/>
      <w:r>
        <w:rPr/>
        <w:t>S</w:t>
      </w:r>
      <w:r>
        <w:rPr/>
        <w:t>erapilheira</w:t>
      </w:r>
      <w:r>
        <w:rPr>
          <w:spacing w:val="-7"/>
        </w:rPr>
        <w:t> </w:t>
      </w:r>
      <w:r>
        <w:rPr/>
        <w:t>acumulada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122" w:right="307" w:firstLine="707"/>
        <w:jc w:val="both"/>
      </w:pPr>
      <w:r>
        <w:rPr/>
        <w:t>A quantificação da serapilheira acumulada foi realizada com o auxílio de uma</w:t>
      </w:r>
      <w:r>
        <w:rPr>
          <w:spacing w:val="1"/>
        </w:rPr>
        <w:t> </w:t>
      </w:r>
      <w:r>
        <w:rPr/>
        <w:t>moldura quadrada de 0,25 m de lado no final de cada estação do ano (março, junho,</w:t>
      </w:r>
      <w:r>
        <w:rPr>
          <w:spacing w:val="1"/>
        </w:rPr>
        <w:t> </w:t>
      </w:r>
      <w:r>
        <w:rPr/>
        <w:t>setembro</w:t>
      </w:r>
      <w:r>
        <w:rPr>
          <w:spacing w:val="-10"/>
        </w:rPr>
        <w:t> </w:t>
      </w:r>
      <w:r>
        <w:rPr/>
        <w:t>e</w:t>
      </w:r>
      <w:r>
        <w:rPr>
          <w:spacing w:val="-12"/>
        </w:rPr>
        <w:t> </w:t>
      </w:r>
      <w:r>
        <w:rPr/>
        <w:t>dezembro)</w:t>
      </w:r>
      <w:r>
        <w:rPr>
          <w:spacing w:val="-10"/>
        </w:rPr>
        <w:t> </w:t>
      </w:r>
      <w:r>
        <w:rPr/>
        <w:t>por</w:t>
      </w:r>
      <w:r>
        <w:rPr>
          <w:spacing w:val="-11"/>
        </w:rPr>
        <w:t> </w:t>
      </w:r>
      <w:r>
        <w:rPr/>
        <w:t>um</w:t>
      </w:r>
      <w:r>
        <w:rPr>
          <w:spacing w:val="-10"/>
        </w:rPr>
        <w:t> </w:t>
      </w:r>
      <w:r>
        <w:rPr/>
        <w:t>período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três</w:t>
      </w:r>
      <w:r>
        <w:rPr>
          <w:spacing w:val="-12"/>
        </w:rPr>
        <w:t> </w:t>
      </w:r>
      <w:r>
        <w:rPr/>
        <w:t>anos</w:t>
      </w:r>
      <w:r>
        <w:rPr>
          <w:spacing w:val="-5"/>
        </w:rPr>
        <w:t> </w:t>
      </w:r>
      <w:r>
        <w:rPr/>
        <w:t>(março/18</w:t>
      </w:r>
      <w:r>
        <w:rPr>
          <w:spacing w:val="-9"/>
        </w:rPr>
        <w:t> </w:t>
      </w:r>
      <w:r>
        <w:rPr/>
        <w:t>à</w:t>
      </w:r>
      <w:r>
        <w:rPr>
          <w:spacing w:val="-11"/>
        </w:rPr>
        <w:t> </w:t>
      </w:r>
      <w:r>
        <w:rPr/>
        <w:t>março/21).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primeira</w:t>
      </w:r>
      <w:r>
        <w:rPr>
          <w:spacing w:val="-62"/>
        </w:rPr>
        <w:t> </w:t>
      </w:r>
      <w:r>
        <w:rPr/>
        <w:t>amostragem</w:t>
      </w:r>
      <w:r>
        <w:rPr>
          <w:spacing w:val="-6"/>
        </w:rPr>
        <w:t> </w:t>
      </w:r>
      <w:r>
        <w:rPr/>
        <w:t>foi</w:t>
      </w:r>
      <w:r>
        <w:rPr>
          <w:spacing w:val="-4"/>
        </w:rPr>
        <w:t> </w:t>
      </w:r>
      <w:r>
        <w:rPr/>
        <w:t>realizada</w:t>
      </w:r>
      <w:r>
        <w:rPr>
          <w:spacing w:val="-2"/>
        </w:rPr>
        <w:t> </w:t>
      </w:r>
      <w:r>
        <w:rPr/>
        <w:t>com</w:t>
      </w:r>
      <w:r>
        <w:rPr>
          <w:spacing w:val="-2"/>
        </w:rPr>
        <w:t> </w:t>
      </w:r>
      <w:r>
        <w:rPr/>
        <w:t>a coleta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15</w:t>
      </w:r>
      <w:r>
        <w:rPr>
          <w:spacing w:val="-5"/>
        </w:rPr>
        <w:t> </w:t>
      </w:r>
      <w:r>
        <w:rPr/>
        <w:t>amostras</w:t>
      </w:r>
      <w:r>
        <w:rPr>
          <w:spacing w:val="-4"/>
        </w:rPr>
        <w:t> </w:t>
      </w:r>
      <w:r>
        <w:rPr/>
        <w:t>aleatórias</w:t>
      </w:r>
      <w:r>
        <w:rPr>
          <w:spacing w:val="-5"/>
        </w:rPr>
        <w:t> </w:t>
      </w:r>
      <w:r>
        <w:rPr/>
        <w:t>por</w:t>
      </w:r>
      <w:r>
        <w:rPr>
          <w:spacing w:val="1"/>
        </w:rPr>
        <w:t> </w:t>
      </w:r>
      <w:r>
        <w:rPr/>
        <w:t>parcela</w:t>
      </w:r>
      <w:r>
        <w:rPr>
          <w:spacing w:val="-3"/>
        </w:rPr>
        <w:t> </w:t>
      </w:r>
      <w:r>
        <w:rPr/>
        <w:t>(n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45)</w:t>
      </w:r>
      <w:r>
        <w:rPr>
          <w:spacing w:val="-62"/>
        </w:rPr>
        <w:t> </w:t>
      </w:r>
      <w:r>
        <w:rPr/>
        <w:t>para análise da intensidade amostral. Após análise gráfica do coeficiente de variação</w:t>
      </w:r>
      <w:r>
        <w:rPr>
          <w:spacing w:val="-61"/>
        </w:rPr>
        <w:t> </w:t>
      </w:r>
      <w:r>
        <w:rPr/>
        <w:t>de cada fração (</w:t>
      </w:r>
      <w:hyperlink w:history="true" w:anchor="_bookmark28">
        <w:r>
          <w:rPr/>
          <w:t>Figura 9</w:t>
        </w:r>
      </w:hyperlink>
      <w:r>
        <w:rPr/>
        <w:t>), as demais coletas foram realizadas com a amostragem de</w:t>
      </w:r>
      <w:r>
        <w:rPr>
          <w:spacing w:val="1"/>
        </w:rPr>
        <w:t> </w:t>
      </w:r>
      <w:r>
        <w:rPr/>
        <w:t>10 pontos por parcela (n = 30), já que com esta intensidade amostral a curva do</w:t>
      </w:r>
      <w:r>
        <w:rPr>
          <w:spacing w:val="1"/>
        </w:rPr>
        <w:t> </w:t>
      </w:r>
      <w:r>
        <w:rPr/>
        <w:t>coeficiente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variação</w:t>
      </w:r>
      <w:r>
        <w:rPr>
          <w:spacing w:val="3"/>
        </w:rPr>
        <w:t> </w:t>
      </w:r>
      <w:r>
        <w:rPr/>
        <w:t>estabilizou</w:t>
      </w:r>
      <w:r>
        <w:rPr>
          <w:spacing w:val="3"/>
        </w:rPr>
        <w:t> </w:t>
      </w:r>
      <w:r>
        <w:rPr/>
        <w:t>para</w:t>
      </w:r>
      <w:r>
        <w:rPr>
          <w:spacing w:val="1"/>
        </w:rPr>
        <w:t> </w:t>
      </w:r>
      <w:r>
        <w:rPr/>
        <w:t>todas</w:t>
      </w:r>
      <w:r>
        <w:rPr>
          <w:spacing w:val="-1"/>
        </w:rPr>
        <w:t> </w:t>
      </w:r>
      <w:r>
        <w:rPr/>
        <w:t>as frações</w:t>
      </w:r>
      <w:r>
        <w:rPr>
          <w:spacing w:val="2"/>
        </w:rPr>
        <w:t> </w:t>
      </w:r>
      <w:r>
        <w:rPr/>
        <w:t>analisadas.</w:t>
      </w:r>
    </w:p>
    <w:p>
      <w:pPr>
        <w:pStyle w:val="BodyText"/>
        <w:spacing w:line="364" w:lineRule="auto" w:before="9"/>
        <w:ind w:left="122" w:right="309" w:firstLine="707"/>
        <w:jc w:val="both"/>
      </w:pPr>
      <w:r>
        <w:rPr/>
        <w:t>O alto coeficiente de variação para estrutura reprodutiva (máximo 195,99 %) é</w:t>
      </w:r>
      <w:r>
        <w:rPr>
          <w:spacing w:val="-61"/>
        </w:rPr>
        <w:t> </w:t>
      </w:r>
      <w:r>
        <w:rPr/>
        <w:t>explicado pela ausência desta fração em algumas unidades amostrais, e também</w:t>
      </w:r>
      <w:r>
        <w:rPr>
          <w:spacing w:val="1"/>
        </w:rPr>
        <w:t> </w:t>
      </w:r>
      <w:r>
        <w:rPr/>
        <w:t>amostras com peso considerável. Kleinpaul et al. (2005) também observaram altos</w:t>
      </w:r>
      <w:r>
        <w:rPr>
          <w:spacing w:val="1"/>
        </w:rPr>
        <w:t> </w:t>
      </w:r>
      <w:r>
        <w:rPr/>
        <w:t>coeficientes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variação</w:t>
      </w:r>
      <w:r>
        <w:rPr>
          <w:spacing w:val="1"/>
        </w:rPr>
        <w:t> </w:t>
      </w:r>
      <w:r>
        <w:rPr/>
        <w:t>(máximo</w:t>
      </w:r>
      <w:r>
        <w:rPr>
          <w:spacing w:val="1"/>
        </w:rPr>
        <w:t> </w:t>
      </w:r>
      <w:r>
        <w:rPr/>
        <w:t>207,0</w:t>
      </w:r>
      <w:r>
        <w:rPr>
          <w:spacing w:val="1"/>
        </w:rPr>
        <w:t> </w:t>
      </w:r>
      <w:r>
        <w:rPr/>
        <w:t>%)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estruturas</w:t>
      </w:r>
      <w:r>
        <w:rPr>
          <w:spacing w:val="1"/>
        </w:rPr>
        <w:t> </w:t>
      </w:r>
      <w:r>
        <w:rPr/>
        <w:t>reprodutivas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determinação da</w:t>
      </w:r>
      <w:r>
        <w:rPr>
          <w:spacing w:val="2"/>
        </w:rPr>
        <w:t> </w:t>
      </w:r>
      <w:r>
        <w:rPr/>
        <w:t>intensidade</w:t>
      </w:r>
      <w:r>
        <w:rPr>
          <w:spacing w:val="1"/>
        </w:rPr>
        <w:t> </w:t>
      </w:r>
      <w:r>
        <w:rPr/>
        <w:t>amostral</w:t>
      </w:r>
      <w:r>
        <w:rPr>
          <w:spacing w:val="-1"/>
        </w:rPr>
        <w:t> </w:t>
      </w:r>
      <w:r>
        <w:rPr/>
        <w:t>da</w:t>
      </w:r>
      <w:r>
        <w:rPr>
          <w:spacing w:val="2"/>
        </w:rPr>
        <w:t> </w:t>
      </w:r>
      <w:r>
        <w:rPr/>
        <w:t>serapilheira</w:t>
      </w:r>
      <w:r>
        <w:rPr>
          <w:spacing w:val="1"/>
        </w:rPr>
        <w:t> </w:t>
      </w:r>
      <w:r>
        <w:rPr/>
        <w:t>em</w:t>
      </w:r>
      <w:r>
        <w:rPr>
          <w:spacing w:val="8"/>
        </w:rPr>
        <w:t> </w:t>
      </w:r>
      <w:r>
        <w:rPr>
          <w:rFonts w:ascii="Arial" w:hAnsi="Arial"/>
          <w:i/>
        </w:rPr>
        <w:t>Pinus</w:t>
      </w:r>
      <w:r>
        <w:rPr>
          <w:rFonts w:ascii="Arial" w:hAnsi="Arial"/>
          <w:i/>
          <w:spacing w:val="-3"/>
        </w:rPr>
        <w:t> </w:t>
      </w:r>
      <w:r>
        <w:rPr>
          <w:rFonts w:ascii="Arial" w:hAnsi="Arial"/>
          <w:i/>
        </w:rPr>
        <w:t>elliotti</w:t>
      </w:r>
      <w:r>
        <w:rPr/>
        <w:t>.</w:t>
      </w:r>
    </w:p>
    <w:p>
      <w:pPr>
        <w:spacing w:after="0" w:line="364" w:lineRule="auto"/>
        <w:jc w:val="both"/>
        <w:sectPr>
          <w:type w:val="continuous"/>
          <w:pgSz w:w="11910" w:h="16840"/>
          <w:pgMar w:top="56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2" w:lineRule="auto"/>
        <w:ind w:left="1398" w:right="311" w:hanging="1277"/>
        <w:jc w:val="both"/>
      </w:pPr>
      <w:bookmarkStart w:name="_bookmark28" w:id="43"/>
      <w:bookmarkEnd w:id="43"/>
      <w:r>
        <w:rPr/>
      </w:r>
      <w:r>
        <w:rPr/>
        <w:t>Figura 9 -</w:t>
      </w:r>
      <w:r>
        <w:rPr>
          <w:spacing w:val="1"/>
        </w:rPr>
        <w:t> </w:t>
      </w:r>
      <w:r>
        <w:rPr/>
        <w:t>Determinação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suficiência</w:t>
      </w:r>
      <w:r>
        <w:rPr>
          <w:spacing w:val="1"/>
        </w:rPr>
        <w:t> </w:t>
      </w:r>
      <w:r>
        <w:rPr/>
        <w:t>amostral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amostras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serapilheira</w:t>
      </w:r>
      <w:r>
        <w:rPr>
          <w:spacing w:val="1"/>
        </w:rPr>
        <w:t> </w:t>
      </w:r>
      <w:r>
        <w:rPr/>
        <w:t>acumulada</w:t>
      </w:r>
      <w:r>
        <w:rPr>
          <w:spacing w:val="-9"/>
        </w:rPr>
        <w:t> </w:t>
      </w:r>
      <w:r>
        <w:rPr/>
        <w:t>para</w:t>
      </w:r>
      <w:r>
        <w:rPr>
          <w:spacing w:val="-7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-11"/>
        </w:rPr>
        <w:t> </w:t>
      </w:r>
      <w:r>
        <w:rPr>
          <w:rFonts w:ascii="Arial" w:hAnsi="Arial"/>
          <w:i/>
        </w:rPr>
        <w:t>taeda</w:t>
      </w:r>
      <w:r>
        <w:rPr/>
        <w:t>,</w:t>
      </w:r>
      <w:r>
        <w:rPr>
          <w:spacing w:val="-9"/>
        </w:rPr>
        <w:t> </w:t>
      </w:r>
      <w:r>
        <w:rPr/>
        <w:t>levando-se</w:t>
      </w:r>
      <w:r>
        <w:rPr>
          <w:spacing w:val="-10"/>
        </w:rPr>
        <w:t> </w:t>
      </w:r>
      <w:r>
        <w:rPr/>
        <w:t>em</w:t>
      </w:r>
      <w:r>
        <w:rPr>
          <w:spacing w:val="-8"/>
        </w:rPr>
        <w:t> </w:t>
      </w:r>
      <w:r>
        <w:rPr/>
        <w:t>consideração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estabilização</w:t>
      </w:r>
      <w:r>
        <w:rPr>
          <w:spacing w:val="-8"/>
        </w:rPr>
        <w:t> </w:t>
      </w:r>
      <w:r>
        <w:rPr/>
        <w:t>do</w:t>
      </w:r>
      <w:r>
        <w:rPr>
          <w:spacing w:val="-62"/>
        </w:rPr>
        <w:t> </w:t>
      </w:r>
      <w:r>
        <w:rPr/>
        <w:t>coeficiente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variação.</w:t>
      </w:r>
    </w:p>
    <w:p>
      <w:pPr>
        <w:pStyle w:val="BodyText"/>
        <w:spacing w:before="1"/>
        <w:rPr>
          <w:sz w:val="29"/>
        </w:rPr>
      </w:pPr>
    </w:p>
    <w:p>
      <w:pPr>
        <w:spacing w:before="97"/>
        <w:ind w:left="761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1770888</wp:posOffset>
            </wp:positionH>
            <wp:positionV relativeFrom="paragraph">
              <wp:posOffset>126198</wp:posOffset>
            </wp:positionV>
            <wp:extent cx="4664964" cy="1990344"/>
            <wp:effectExtent l="0" t="0" r="0" b="0"/>
            <wp:wrapNone/>
            <wp:docPr id="1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964" cy="199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200</w:t>
      </w:r>
    </w:p>
    <w:p>
      <w:pPr>
        <w:spacing w:before="107"/>
        <w:ind w:left="761" w:right="0" w:firstLine="0"/>
        <w:jc w:val="left"/>
        <w:rPr>
          <w:sz w:val="18"/>
        </w:rPr>
      </w:pPr>
      <w:r>
        <w:rPr/>
        <w:pict>
          <v:shape style="position:absolute;margin-left:95.393471pt;margin-top:13.859757pt;width:13.15pt;height:124.75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Coeficiente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variação (%)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180</w:t>
      </w:r>
    </w:p>
    <w:p>
      <w:pPr>
        <w:spacing w:before="107"/>
        <w:ind w:left="761" w:right="0" w:firstLine="0"/>
        <w:jc w:val="left"/>
        <w:rPr>
          <w:sz w:val="18"/>
        </w:rPr>
      </w:pPr>
      <w:r>
        <w:rPr>
          <w:sz w:val="18"/>
        </w:rPr>
        <w:t>160</w:t>
      </w:r>
    </w:p>
    <w:p>
      <w:pPr>
        <w:spacing w:before="106"/>
        <w:ind w:left="761" w:right="0" w:firstLine="0"/>
        <w:jc w:val="left"/>
        <w:rPr>
          <w:sz w:val="18"/>
        </w:rPr>
      </w:pPr>
      <w:r>
        <w:rPr>
          <w:sz w:val="18"/>
        </w:rPr>
        <w:t>140</w:t>
      </w:r>
    </w:p>
    <w:p>
      <w:pPr>
        <w:spacing w:before="107"/>
        <w:ind w:left="761" w:right="0" w:firstLine="0"/>
        <w:jc w:val="left"/>
        <w:rPr>
          <w:sz w:val="18"/>
        </w:rPr>
      </w:pPr>
      <w:r>
        <w:rPr>
          <w:sz w:val="18"/>
        </w:rPr>
        <w:t>120</w:t>
      </w:r>
    </w:p>
    <w:p>
      <w:pPr>
        <w:spacing w:before="106"/>
        <w:ind w:left="761" w:right="0" w:firstLine="0"/>
        <w:jc w:val="left"/>
        <w:rPr>
          <w:sz w:val="18"/>
        </w:rPr>
      </w:pPr>
      <w:r>
        <w:rPr>
          <w:sz w:val="18"/>
        </w:rPr>
        <w:t>100</w:t>
      </w:r>
    </w:p>
    <w:p>
      <w:pPr>
        <w:spacing w:before="107"/>
        <w:ind w:left="862" w:right="0" w:firstLine="0"/>
        <w:jc w:val="left"/>
        <w:rPr>
          <w:sz w:val="18"/>
        </w:rPr>
      </w:pPr>
      <w:r>
        <w:rPr>
          <w:sz w:val="18"/>
        </w:rPr>
        <w:t>80</w:t>
      </w:r>
    </w:p>
    <w:p>
      <w:pPr>
        <w:spacing w:before="107"/>
        <w:ind w:left="862" w:right="0" w:firstLine="0"/>
        <w:jc w:val="left"/>
        <w:rPr>
          <w:sz w:val="18"/>
        </w:rPr>
      </w:pPr>
      <w:r>
        <w:rPr>
          <w:sz w:val="18"/>
        </w:rPr>
        <w:t>60</w:t>
      </w:r>
    </w:p>
    <w:p>
      <w:pPr>
        <w:spacing w:before="106"/>
        <w:ind w:left="862" w:right="0" w:firstLine="0"/>
        <w:jc w:val="left"/>
        <w:rPr>
          <w:sz w:val="18"/>
        </w:rPr>
      </w:pPr>
      <w:r>
        <w:rPr>
          <w:sz w:val="18"/>
        </w:rPr>
        <w:t>40</w:t>
      </w:r>
    </w:p>
    <w:p>
      <w:pPr>
        <w:spacing w:before="107"/>
        <w:ind w:left="862" w:right="0" w:firstLine="0"/>
        <w:jc w:val="left"/>
        <w:rPr>
          <w:sz w:val="18"/>
        </w:rPr>
      </w:pPr>
      <w:r>
        <w:rPr>
          <w:sz w:val="18"/>
        </w:rPr>
        <w:t>20</w:t>
      </w:r>
    </w:p>
    <w:p>
      <w:pPr>
        <w:spacing w:before="107"/>
        <w:ind w:left="961" w:right="0" w:firstLine="0"/>
        <w:jc w:val="left"/>
        <w:rPr>
          <w:sz w:val="18"/>
        </w:rPr>
      </w:pPr>
      <w:r>
        <w:rPr>
          <w:w w:val="99"/>
          <w:sz w:val="18"/>
        </w:rPr>
        <w:t>0</w:t>
      </w:r>
    </w:p>
    <w:p>
      <w:pPr>
        <w:tabs>
          <w:tab w:pos="1584" w:val="left" w:leader="none"/>
          <w:tab w:pos="1917" w:val="left" w:leader="none"/>
          <w:tab w:pos="2251" w:val="left" w:leader="none"/>
        </w:tabs>
        <w:spacing w:before="10"/>
        <w:ind w:left="1250" w:right="0" w:firstLine="0"/>
        <w:jc w:val="left"/>
        <w:rPr>
          <w:sz w:val="18"/>
        </w:rPr>
      </w:pPr>
      <w:r>
        <w:rPr>
          <w:sz w:val="18"/>
        </w:rPr>
        <w:t>2</w:t>
        <w:tab/>
        <w:t>4</w:t>
        <w:tab/>
        <w:t>6</w:t>
        <w:tab/>
        <w:t>8</w:t>
      </w:r>
      <w:r>
        <w:rPr>
          <w:spacing w:val="89"/>
          <w:sz w:val="18"/>
        </w:rPr>
        <w:t> </w:t>
      </w:r>
      <w:r>
        <w:rPr>
          <w:sz w:val="18"/>
        </w:rPr>
        <w:t>10</w:t>
      </w:r>
      <w:r>
        <w:rPr>
          <w:spacing w:val="84"/>
          <w:sz w:val="18"/>
        </w:rPr>
        <w:t> </w:t>
      </w:r>
      <w:r>
        <w:rPr>
          <w:sz w:val="18"/>
        </w:rPr>
        <w:t>12</w:t>
      </w:r>
      <w:r>
        <w:rPr>
          <w:spacing w:val="85"/>
          <w:sz w:val="18"/>
        </w:rPr>
        <w:t> </w:t>
      </w:r>
      <w:r>
        <w:rPr>
          <w:sz w:val="18"/>
        </w:rPr>
        <w:t>14</w:t>
      </w:r>
      <w:r>
        <w:rPr>
          <w:spacing w:val="84"/>
          <w:sz w:val="18"/>
        </w:rPr>
        <w:t> </w:t>
      </w:r>
      <w:r>
        <w:rPr>
          <w:sz w:val="18"/>
        </w:rPr>
        <w:t>16</w:t>
      </w:r>
      <w:r>
        <w:rPr>
          <w:spacing w:val="85"/>
          <w:sz w:val="18"/>
        </w:rPr>
        <w:t> </w:t>
      </w:r>
      <w:r>
        <w:rPr>
          <w:sz w:val="18"/>
        </w:rPr>
        <w:t>18</w:t>
      </w:r>
      <w:r>
        <w:rPr>
          <w:spacing w:val="84"/>
          <w:sz w:val="18"/>
        </w:rPr>
        <w:t> </w:t>
      </w:r>
      <w:r>
        <w:rPr>
          <w:sz w:val="18"/>
        </w:rPr>
        <w:t>20</w:t>
      </w:r>
      <w:r>
        <w:rPr>
          <w:spacing w:val="85"/>
          <w:sz w:val="18"/>
        </w:rPr>
        <w:t> </w:t>
      </w:r>
      <w:r>
        <w:rPr>
          <w:sz w:val="18"/>
        </w:rPr>
        <w:t>22</w:t>
      </w:r>
      <w:r>
        <w:rPr>
          <w:spacing w:val="85"/>
          <w:sz w:val="18"/>
        </w:rPr>
        <w:t> </w:t>
      </w:r>
      <w:r>
        <w:rPr>
          <w:sz w:val="18"/>
        </w:rPr>
        <w:t>24</w:t>
      </w:r>
      <w:r>
        <w:rPr>
          <w:spacing w:val="84"/>
          <w:sz w:val="18"/>
        </w:rPr>
        <w:t> </w:t>
      </w:r>
      <w:r>
        <w:rPr>
          <w:sz w:val="18"/>
        </w:rPr>
        <w:t>26</w:t>
      </w:r>
      <w:r>
        <w:rPr>
          <w:spacing w:val="85"/>
          <w:sz w:val="18"/>
        </w:rPr>
        <w:t> </w:t>
      </w:r>
      <w:r>
        <w:rPr>
          <w:sz w:val="18"/>
        </w:rPr>
        <w:t>28</w:t>
      </w:r>
      <w:r>
        <w:rPr>
          <w:spacing w:val="84"/>
          <w:sz w:val="18"/>
        </w:rPr>
        <w:t> </w:t>
      </w:r>
      <w:r>
        <w:rPr>
          <w:sz w:val="18"/>
        </w:rPr>
        <w:t>30</w:t>
      </w:r>
      <w:r>
        <w:rPr>
          <w:spacing w:val="85"/>
          <w:sz w:val="18"/>
        </w:rPr>
        <w:t> </w:t>
      </w:r>
      <w:r>
        <w:rPr>
          <w:sz w:val="18"/>
        </w:rPr>
        <w:t>32</w:t>
      </w:r>
      <w:r>
        <w:rPr>
          <w:spacing w:val="84"/>
          <w:sz w:val="18"/>
        </w:rPr>
        <w:t> </w:t>
      </w:r>
      <w:r>
        <w:rPr>
          <w:sz w:val="18"/>
        </w:rPr>
        <w:t>34</w:t>
      </w:r>
      <w:r>
        <w:rPr>
          <w:spacing w:val="85"/>
          <w:sz w:val="18"/>
        </w:rPr>
        <w:t> </w:t>
      </w:r>
      <w:r>
        <w:rPr>
          <w:sz w:val="18"/>
        </w:rPr>
        <w:t>36</w:t>
      </w:r>
      <w:r>
        <w:rPr>
          <w:spacing w:val="85"/>
          <w:sz w:val="18"/>
        </w:rPr>
        <w:t> </w:t>
      </w:r>
      <w:r>
        <w:rPr>
          <w:sz w:val="18"/>
        </w:rPr>
        <w:t>38</w:t>
      </w:r>
      <w:r>
        <w:rPr>
          <w:spacing w:val="84"/>
          <w:sz w:val="18"/>
        </w:rPr>
        <w:t> </w:t>
      </w:r>
      <w:r>
        <w:rPr>
          <w:sz w:val="18"/>
        </w:rPr>
        <w:t>40</w:t>
      </w:r>
      <w:r>
        <w:rPr>
          <w:spacing w:val="85"/>
          <w:sz w:val="18"/>
        </w:rPr>
        <w:t> </w:t>
      </w:r>
      <w:r>
        <w:rPr>
          <w:sz w:val="18"/>
        </w:rPr>
        <w:t>42</w:t>
      </w:r>
      <w:r>
        <w:rPr>
          <w:spacing w:val="84"/>
          <w:sz w:val="18"/>
        </w:rPr>
        <w:t> </w:t>
      </w:r>
      <w:r>
        <w:rPr>
          <w:sz w:val="18"/>
        </w:rPr>
        <w:t>44</w:t>
      </w:r>
    </w:p>
    <w:p>
      <w:pPr>
        <w:spacing w:before="163"/>
        <w:ind w:left="772" w:right="313" w:firstLine="0"/>
        <w:jc w:val="center"/>
        <w:rPr>
          <w:sz w:val="20"/>
        </w:rPr>
      </w:pPr>
      <w:r>
        <w:rPr>
          <w:sz w:val="20"/>
        </w:rPr>
        <w:t>Intensidade</w:t>
      </w:r>
      <w:r>
        <w:rPr>
          <w:spacing w:val="3"/>
          <w:sz w:val="20"/>
        </w:rPr>
        <w:t> </w:t>
      </w:r>
      <w:r>
        <w:rPr>
          <w:sz w:val="20"/>
        </w:rPr>
        <w:t>amostral</w:t>
      </w:r>
    </w:p>
    <w:p>
      <w:pPr>
        <w:pStyle w:val="BodyText"/>
        <w:rPr>
          <w:sz w:val="14"/>
        </w:rPr>
      </w:pPr>
    </w:p>
    <w:p>
      <w:pPr>
        <w:tabs>
          <w:tab w:pos="1999" w:val="left" w:leader="none"/>
          <w:tab w:pos="3164" w:val="left" w:leader="none"/>
          <w:tab w:pos="4296" w:val="left" w:leader="none"/>
          <w:tab w:pos="6362" w:val="left" w:leader="none"/>
          <w:tab w:pos="7971" w:val="left" w:leader="none"/>
        </w:tabs>
        <w:spacing w:before="96"/>
        <w:ind w:left="746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1207008</wp:posOffset>
            </wp:positionH>
            <wp:positionV relativeFrom="paragraph">
              <wp:posOffset>94472</wp:posOffset>
            </wp:positionV>
            <wp:extent cx="243839" cy="85344"/>
            <wp:effectExtent l="0" t="0" r="0" b="0"/>
            <wp:wrapNone/>
            <wp:docPr id="1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7.679993pt;margin-top:8.038754pt;width:19.2pt;height:5.55pt;mso-position-horizontal-relative:page;mso-position-vertical-relative:paragraph;z-index:-21777920" coordorigin="3154,161" coordsize="384,111">
            <v:shape style="position:absolute;left:3153;top:215;width:384;height:2" coordorigin="3154,216" coordsize="384,0" path="m3154,216l3295,216m3396,216l3538,216e" filled="false" stroked="true" strokeweight="1.2pt" strokecolor="#000000">
              <v:path arrowok="t"/>
              <v:stroke dashstyle="solid"/>
            </v:shape>
            <v:shape style="position:absolute;left:3295;top:165;width:101;height:101" coordorigin="3295,166" coordsize="101,101" path="m3396,266l3295,166m3295,266l3396,166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16pt;margin-top:7.918754pt;width:19.2pt;height:5.8pt;mso-position-horizontal-relative:page;mso-position-vertical-relative:paragraph;z-index:-21777408" coordorigin="4320,158" coordsize="384,116">
            <v:shape style="position:absolute;left:4320;top:215;width:384;height:2" coordorigin="4320,216" coordsize="384,0" path="m4320,216l4459,216m4560,216l4704,216e" filled="false" stroked="true" strokeweight=".96pt" strokecolor="#000000">
              <v:path arrowok="t"/>
              <v:stroke dashstyle="solid"/>
            </v:shape>
            <v:shape style="position:absolute;left:4459;top:165;width:101;height:101" coordorigin="4459,166" coordsize="101,101" path="m4560,266l4459,166m4510,166l4510,266m4459,266l4560,166e" filled="false" stroked="true" strokeweight=".72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539584">
            <wp:simplePos x="0" y="0"/>
            <wp:positionH relativeFrom="page">
              <wp:posOffset>3461003</wp:posOffset>
            </wp:positionH>
            <wp:positionV relativeFrom="paragraph">
              <wp:posOffset>92948</wp:posOffset>
            </wp:positionV>
            <wp:extent cx="243840" cy="88392"/>
            <wp:effectExtent l="0" t="0" r="0" b="0"/>
            <wp:wrapNone/>
            <wp:docPr id="2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40096">
            <wp:simplePos x="0" y="0"/>
            <wp:positionH relativeFrom="page">
              <wp:posOffset>4773167</wp:posOffset>
            </wp:positionH>
            <wp:positionV relativeFrom="paragraph">
              <wp:posOffset>94472</wp:posOffset>
            </wp:positionV>
            <wp:extent cx="243840" cy="85344"/>
            <wp:effectExtent l="0" t="0" r="0" b="0"/>
            <wp:wrapNone/>
            <wp:docPr id="2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6.23999pt;margin-top:7.918754pt;width:19.2pt;height:5.8pt;mso-position-horizontal-relative:page;mso-position-vertical-relative:paragraph;z-index:-21775872" coordorigin="9125,158" coordsize="384,116">
            <v:shape style="position:absolute;left:9124;top:215;width:384;height:2" coordorigin="9125,216" coordsize="384,0" path="m9125,216l9266,216m9367,216l9509,216e" filled="false" stroked="true" strokeweight="1.2pt" strokecolor="#000000">
              <v:path arrowok="t"/>
              <v:stroke dashstyle="solid"/>
            </v:shape>
            <v:rect style="position:absolute;left:9266;top:165;width:101;height:101" filled="false" stroked="true" strokeweight=".72pt" strokecolor="#000000">
              <v:stroke dashstyle="solid"/>
            </v:rect>
            <w10:wrap type="none"/>
          </v:group>
        </w:pict>
      </w:r>
      <w:r>
        <w:rPr>
          <w:sz w:val="20"/>
        </w:rPr>
        <w:t>Acícula</w:t>
        <w:tab/>
        <w:t>Casca</w:t>
        <w:tab/>
        <w:t>Galho</w:t>
        <w:tab/>
        <w:t>Estr.</w:t>
      </w:r>
      <w:r>
        <w:rPr>
          <w:spacing w:val="1"/>
          <w:sz w:val="20"/>
        </w:rPr>
        <w:t> </w:t>
      </w:r>
      <w:r>
        <w:rPr>
          <w:sz w:val="20"/>
        </w:rPr>
        <w:t>reprodutiva</w:t>
        <w:tab/>
        <w:t>Miscelânea</w:t>
        <w:tab/>
        <w:t>Raiz</w:t>
      </w:r>
      <w:r>
        <w:rPr>
          <w:spacing w:val="1"/>
          <w:sz w:val="20"/>
        </w:rPr>
        <w:t> </w:t>
      </w:r>
      <w:r>
        <w:rPr>
          <w:sz w:val="20"/>
        </w:rPr>
        <w:t>fina</w:t>
      </w:r>
    </w:p>
    <w:p>
      <w:pPr>
        <w:pStyle w:val="BodyText"/>
        <w:spacing w:before="8"/>
        <w:rPr>
          <w:sz w:val="25"/>
        </w:rPr>
      </w:pPr>
    </w:p>
    <w:p>
      <w:pPr>
        <w:spacing w:before="96"/>
        <w:ind w:left="122" w:right="0" w:firstLine="0"/>
        <w:jc w:val="left"/>
        <w:rPr>
          <w:sz w:val="20"/>
        </w:rPr>
      </w:pPr>
      <w:r>
        <w:rPr>
          <w:sz w:val="20"/>
        </w:rPr>
        <w:t>Fonte: Elaborado pela</w:t>
      </w:r>
      <w:r>
        <w:rPr>
          <w:spacing w:val="2"/>
          <w:sz w:val="20"/>
        </w:rPr>
        <w:t> </w:t>
      </w:r>
      <w:r>
        <w:rPr>
          <w:sz w:val="20"/>
        </w:rPr>
        <w:t>autora.</w:t>
      </w:r>
    </w:p>
    <w:p>
      <w:pPr>
        <w:pStyle w:val="BodyText"/>
        <w:rPr>
          <w:sz w:val="22"/>
        </w:rPr>
      </w:pPr>
    </w:p>
    <w:p>
      <w:pPr>
        <w:pStyle w:val="BodyText"/>
        <w:spacing w:line="364" w:lineRule="auto" w:before="169"/>
        <w:ind w:left="122" w:right="306" w:firstLine="707"/>
        <w:jc w:val="both"/>
      </w:pPr>
      <w:r>
        <w:rPr/>
        <w:t>As amostras foram acondicionadas em sacos de papel e encaminhadas ao</w:t>
      </w:r>
      <w:r>
        <w:rPr>
          <w:spacing w:val="1"/>
        </w:rPr>
        <w:t> </w:t>
      </w:r>
      <w:r>
        <w:rPr/>
        <w:t>Laboratório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Ecologia</w:t>
      </w:r>
      <w:r>
        <w:rPr>
          <w:spacing w:val="1"/>
        </w:rPr>
        <w:t> </w:t>
      </w:r>
      <w:r>
        <w:rPr/>
        <w:t>Florestal</w:t>
      </w:r>
      <w:r>
        <w:rPr>
          <w:spacing w:val="1"/>
        </w:rPr>
        <w:t> </w:t>
      </w:r>
      <w:r>
        <w:rPr/>
        <w:t>(UFSM)</w:t>
      </w:r>
      <w:r>
        <w:rPr>
          <w:spacing w:val="1"/>
        </w:rPr>
        <w:t> </w:t>
      </w:r>
      <w:r>
        <w:rPr/>
        <w:t>para limpeza</w:t>
      </w:r>
      <w:r>
        <w:rPr>
          <w:spacing w:val="1"/>
        </w:rPr>
        <w:t> </w:t>
      </w:r>
      <w:r>
        <w:rPr/>
        <w:t>(retirada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pedriscos e</w:t>
      </w:r>
      <w:r>
        <w:rPr>
          <w:spacing w:val="1"/>
        </w:rPr>
        <w:t> </w:t>
      </w:r>
      <w:r>
        <w:rPr/>
        <w:t>partículas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solo)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separação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frações:</w:t>
      </w:r>
      <w:r>
        <w:rPr>
          <w:spacing w:val="1"/>
        </w:rPr>
        <w:t> </w:t>
      </w:r>
      <w:r>
        <w:rPr/>
        <w:t>acículas,</w:t>
      </w:r>
      <w:r>
        <w:rPr>
          <w:spacing w:val="1"/>
        </w:rPr>
        <w:t> </w:t>
      </w:r>
      <w:r>
        <w:rPr/>
        <w:t>galhos,</w:t>
      </w:r>
      <w:r>
        <w:rPr>
          <w:spacing w:val="1"/>
        </w:rPr>
        <w:t> </w:t>
      </w:r>
      <w:r>
        <w:rPr/>
        <w:t>casca,</w:t>
      </w:r>
      <w:r>
        <w:rPr>
          <w:spacing w:val="-61"/>
        </w:rPr>
        <w:t> </w:t>
      </w:r>
      <w:r>
        <w:rPr/>
        <w:t>estrutura</w:t>
      </w:r>
      <w:r>
        <w:rPr>
          <w:spacing w:val="-13"/>
        </w:rPr>
        <w:t> </w:t>
      </w:r>
      <w:r>
        <w:rPr/>
        <w:t>reprodutiva,</w:t>
      </w:r>
      <w:r>
        <w:rPr>
          <w:spacing w:val="-13"/>
        </w:rPr>
        <w:t> </w:t>
      </w:r>
      <w:r>
        <w:rPr/>
        <w:t>miscelânea</w:t>
      </w:r>
      <w:r>
        <w:rPr>
          <w:spacing w:val="-12"/>
        </w:rPr>
        <w:t> </w:t>
      </w:r>
      <w:r>
        <w:rPr/>
        <w:t>(todo</w:t>
      </w:r>
      <w:r>
        <w:rPr>
          <w:spacing w:val="-11"/>
        </w:rPr>
        <w:t> </w:t>
      </w:r>
      <w:r>
        <w:rPr/>
        <w:t>material</w:t>
      </w:r>
      <w:r>
        <w:rPr>
          <w:spacing w:val="-11"/>
        </w:rPr>
        <w:t> </w:t>
      </w:r>
      <w:r>
        <w:rPr/>
        <w:t>não</w:t>
      </w:r>
      <w:r>
        <w:rPr>
          <w:spacing w:val="-12"/>
        </w:rPr>
        <w:t> </w:t>
      </w:r>
      <w:r>
        <w:rPr/>
        <w:t>identificado</w:t>
      </w:r>
      <w:r>
        <w:rPr>
          <w:spacing w:val="-10"/>
        </w:rPr>
        <w:t> </w:t>
      </w:r>
      <w:r>
        <w:rPr/>
        <w:t>com</w:t>
      </w:r>
      <w:r>
        <w:rPr>
          <w:spacing w:val="-11"/>
        </w:rPr>
        <w:t> </w:t>
      </w:r>
      <w:r>
        <w:rPr/>
        <w:t>diâmetro</w:t>
      </w:r>
      <w:r>
        <w:rPr>
          <w:spacing w:val="-12"/>
        </w:rPr>
        <w:t> </w:t>
      </w:r>
      <w:r>
        <w:rPr/>
        <w:t>inferior</w:t>
      </w:r>
      <w:r>
        <w:rPr>
          <w:spacing w:val="-61"/>
        </w:rPr>
        <w:t> </w:t>
      </w:r>
      <w:r>
        <w:rPr/>
        <w:t>a</w:t>
      </w:r>
      <w:r>
        <w:rPr>
          <w:spacing w:val="2"/>
        </w:rPr>
        <w:t> </w:t>
      </w:r>
      <w:r>
        <w:rPr/>
        <w:t>2</w:t>
      </w:r>
      <w:r>
        <w:rPr>
          <w:spacing w:val="2"/>
        </w:rPr>
        <w:t> </w:t>
      </w:r>
      <w:r>
        <w:rPr/>
        <w:t>mm)</w:t>
      </w:r>
      <w:r>
        <w:rPr>
          <w:spacing w:val="2"/>
        </w:rPr>
        <w:t> </w:t>
      </w:r>
      <w:r>
        <w:rPr/>
        <w:t>e</w:t>
      </w:r>
      <w:r>
        <w:rPr>
          <w:spacing w:val="3"/>
        </w:rPr>
        <w:t> </w:t>
      </w:r>
      <w:r>
        <w:rPr/>
        <w:t>raiz fina</w:t>
      </w:r>
      <w:r>
        <w:rPr>
          <w:spacing w:val="6"/>
        </w:rPr>
        <w:t> </w:t>
      </w:r>
      <w:r>
        <w:rPr/>
        <w:t>(&lt;</w:t>
      </w:r>
      <w:r>
        <w:rPr>
          <w:spacing w:val="-1"/>
        </w:rPr>
        <w:t> </w:t>
      </w:r>
      <w:r>
        <w:rPr/>
        <w:t>2,0</w:t>
      </w:r>
      <w:r>
        <w:rPr>
          <w:spacing w:val="2"/>
        </w:rPr>
        <w:t> </w:t>
      </w:r>
      <w:r>
        <w:rPr/>
        <w:t>mm)</w:t>
      </w:r>
      <w:r>
        <w:rPr>
          <w:spacing w:val="2"/>
        </w:rPr>
        <w:t> </w:t>
      </w:r>
      <w:r>
        <w:rPr/>
        <w:t>(</w:t>
      </w:r>
      <w:hyperlink w:history="true" w:anchor="_bookmark29">
        <w:r>
          <w:rPr/>
          <w:t>Figura</w:t>
        </w:r>
        <w:r>
          <w:rPr>
            <w:spacing w:val="3"/>
          </w:rPr>
          <w:t> </w:t>
        </w:r>
        <w:r>
          <w:rPr/>
          <w:t>10</w:t>
        </w:r>
      </w:hyperlink>
      <w:r>
        <w:rPr/>
        <w:t>).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44" w:lineRule="auto"/>
        <w:ind w:left="1398" w:hanging="1277"/>
      </w:pPr>
      <w:bookmarkStart w:name="_bookmark29" w:id="44"/>
      <w:bookmarkEnd w:id="44"/>
      <w:r>
        <w:rPr/>
      </w:r>
      <w:r>
        <w:rPr/>
        <w:t>Figura 10</w:t>
      </w:r>
      <w:r>
        <w:rPr>
          <w:spacing w:val="2"/>
        </w:rPr>
        <w:t> </w:t>
      </w:r>
      <w:r>
        <w:rPr/>
        <w:t>-</w:t>
      </w:r>
      <w:r>
        <w:rPr>
          <w:spacing w:val="45"/>
        </w:rPr>
        <w:t> </w:t>
      </w:r>
      <w:r>
        <w:rPr/>
        <w:t>Frações</w:t>
      </w:r>
      <w:r>
        <w:rPr>
          <w:spacing w:val="17"/>
        </w:rPr>
        <w:t> </w:t>
      </w:r>
      <w:r>
        <w:rPr/>
        <w:t>da</w:t>
      </w:r>
      <w:r>
        <w:rPr>
          <w:spacing w:val="17"/>
        </w:rPr>
        <w:t> </w:t>
      </w:r>
      <w:r>
        <w:rPr/>
        <w:t>serapilheira</w:t>
      </w:r>
      <w:r>
        <w:rPr>
          <w:spacing w:val="17"/>
        </w:rPr>
        <w:t> </w:t>
      </w:r>
      <w:r>
        <w:rPr/>
        <w:t>acumulada</w:t>
      </w:r>
      <w:r>
        <w:rPr>
          <w:spacing w:val="17"/>
        </w:rPr>
        <w:t> </w:t>
      </w:r>
      <w:r>
        <w:rPr/>
        <w:t>em</w:t>
      </w:r>
      <w:r>
        <w:rPr>
          <w:spacing w:val="16"/>
        </w:rPr>
        <w:t> </w:t>
      </w:r>
      <w:r>
        <w:rPr/>
        <w:t>um</w:t>
      </w:r>
      <w:r>
        <w:rPr>
          <w:spacing w:val="16"/>
        </w:rPr>
        <w:t> </w:t>
      </w:r>
      <w:r>
        <w:rPr/>
        <w:t>povoamento</w:t>
      </w:r>
      <w:r>
        <w:rPr>
          <w:spacing w:val="16"/>
        </w:rPr>
        <w:t> </w:t>
      </w:r>
      <w:r>
        <w:rPr/>
        <w:t>de</w:t>
      </w:r>
      <w:r>
        <w:rPr>
          <w:spacing w:val="24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12"/>
        </w:rPr>
        <w:t> </w:t>
      </w:r>
      <w:r>
        <w:rPr>
          <w:rFonts w:ascii="Arial" w:hAnsi="Arial"/>
          <w:i/>
        </w:rPr>
        <w:t>taeda</w:t>
      </w:r>
      <w:r>
        <w:rPr>
          <w:rFonts w:ascii="Arial" w:hAnsi="Arial"/>
          <w:i/>
          <w:spacing w:val="15"/>
        </w:rPr>
        <w:t> </w:t>
      </w:r>
      <w:r>
        <w:rPr/>
        <w:t>em</w:t>
      </w:r>
      <w:r>
        <w:rPr>
          <w:spacing w:val="-61"/>
        </w:rPr>
        <w:t> </w:t>
      </w:r>
      <w:r>
        <w:rPr/>
        <w:t>Telêmaco</w:t>
      </w:r>
      <w:r>
        <w:rPr>
          <w:spacing w:val="11"/>
        </w:rPr>
        <w:t> </w:t>
      </w:r>
      <w:r>
        <w:rPr/>
        <w:t>Borba-PR.</w:t>
      </w:r>
      <w:r>
        <w:rPr>
          <w:spacing w:val="8"/>
        </w:rPr>
        <w:t> </w:t>
      </w:r>
      <w:r>
        <w:rPr/>
        <w:t>A)</w:t>
      </w:r>
      <w:r>
        <w:rPr>
          <w:spacing w:val="10"/>
        </w:rPr>
        <w:t> </w:t>
      </w:r>
      <w:r>
        <w:rPr/>
        <w:t>Aspecto</w:t>
      </w:r>
      <w:r>
        <w:rPr>
          <w:spacing w:val="11"/>
        </w:rPr>
        <w:t> </w:t>
      </w:r>
      <w:r>
        <w:rPr/>
        <w:t>da</w:t>
      </w:r>
      <w:r>
        <w:rPr>
          <w:spacing w:val="14"/>
        </w:rPr>
        <w:t> </w:t>
      </w:r>
      <w:r>
        <w:rPr/>
        <w:t>amostra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serapilheira</w:t>
      </w:r>
      <w:r>
        <w:rPr>
          <w:spacing w:val="11"/>
        </w:rPr>
        <w:t> </w:t>
      </w:r>
      <w:r>
        <w:rPr/>
        <w:t>acumulada;</w:t>
      </w:r>
    </w:p>
    <w:p>
      <w:pPr>
        <w:pStyle w:val="BodyText"/>
        <w:spacing w:line="271" w:lineRule="exact"/>
        <w:ind w:left="1398"/>
      </w:pPr>
      <w:r>
        <w:rPr/>
        <w:t>B)</w:t>
      </w:r>
      <w:r>
        <w:rPr>
          <w:spacing w:val="-13"/>
        </w:rPr>
        <w:t> </w:t>
      </w:r>
      <w:r>
        <w:rPr/>
        <w:t>Acículas;</w:t>
      </w:r>
      <w:r>
        <w:rPr>
          <w:spacing w:val="-14"/>
        </w:rPr>
        <w:t> </w:t>
      </w:r>
      <w:r>
        <w:rPr/>
        <w:t>C)</w:t>
      </w:r>
      <w:r>
        <w:rPr>
          <w:spacing w:val="-12"/>
        </w:rPr>
        <w:t> </w:t>
      </w:r>
      <w:r>
        <w:rPr/>
        <w:t>Galhos.</w:t>
      </w:r>
      <w:r>
        <w:rPr>
          <w:spacing w:val="-14"/>
        </w:rPr>
        <w:t> </w:t>
      </w:r>
      <w:r>
        <w:rPr/>
        <w:t>D)</w:t>
      </w:r>
      <w:r>
        <w:rPr>
          <w:spacing w:val="-14"/>
        </w:rPr>
        <w:t> </w:t>
      </w:r>
      <w:r>
        <w:rPr/>
        <w:t>Casca;</w:t>
      </w:r>
      <w:r>
        <w:rPr>
          <w:spacing w:val="-12"/>
        </w:rPr>
        <w:t> </w:t>
      </w:r>
      <w:r>
        <w:rPr/>
        <w:t>E)</w:t>
      </w:r>
      <w:r>
        <w:rPr>
          <w:spacing w:val="-16"/>
        </w:rPr>
        <w:t> </w:t>
      </w:r>
      <w:r>
        <w:rPr/>
        <w:t>Estrutura</w:t>
      </w:r>
      <w:r>
        <w:rPr>
          <w:spacing w:val="-15"/>
        </w:rPr>
        <w:t> </w:t>
      </w:r>
      <w:r>
        <w:rPr/>
        <w:t>reprodutiva;</w:t>
      </w:r>
      <w:r>
        <w:rPr>
          <w:spacing w:val="-12"/>
        </w:rPr>
        <w:t> </w:t>
      </w:r>
      <w:r>
        <w:rPr/>
        <w:t>F)</w:t>
      </w:r>
      <w:r>
        <w:rPr>
          <w:spacing w:val="-13"/>
        </w:rPr>
        <w:t> </w:t>
      </w:r>
      <w:r>
        <w:rPr/>
        <w:t>Miscelânea;</w:t>
      </w:r>
    </w:p>
    <w:p>
      <w:pPr>
        <w:pStyle w:val="BodyText"/>
        <w:spacing w:before="5"/>
        <w:ind w:left="1398"/>
      </w:pPr>
      <w:r>
        <w:rPr/>
        <w:t>G)</w:t>
      </w:r>
      <w:r>
        <w:rPr>
          <w:spacing w:val="4"/>
        </w:rPr>
        <w:t> </w:t>
      </w:r>
      <w:r>
        <w:rPr/>
        <w:t>Raízes</w:t>
      </w:r>
      <w:r>
        <w:rPr>
          <w:spacing w:val="5"/>
        </w:rPr>
        <w:t> </w:t>
      </w:r>
      <w:r>
        <w:rPr/>
        <w:t>finas.</w:t>
      </w:r>
    </w:p>
    <w:p>
      <w:pPr>
        <w:pStyle w:val="BodyText"/>
        <w:spacing w:before="2"/>
        <w:rPr>
          <w:sz w:val="21"/>
        </w:rPr>
      </w:pPr>
      <w:r>
        <w:rPr/>
        <w:pict>
          <v:group style="position:absolute;margin-left:84.839996pt;margin-top:13.971249pt;width:439.7pt;height:147pt;mso-position-horizontal-relative:page;mso-position-vertical-relative:paragraph;z-index:-15711232;mso-wrap-distance-left:0;mso-wrap-distance-right:0" coordorigin="1697,279" coordsize="8794,2940">
            <v:shape style="position:absolute;left:1701;top:385;width:3118;height:2835" type="#_x0000_t75" stroked="false">
              <v:imagedata r:id="rId58" o:title=""/>
            </v:shape>
            <v:shape style="position:absolute;left:4821;top:361;width:5669;height:2852" type="#_x0000_t75" stroked="false">
              <v:imagedata r:id="rId59" o:title=""/>
            </v:shape>
            <v:shape style="position:absolute;left:1696;top:279;width:5756;height:1992" coordorigin="1697,279" coordsize="5756,1992" path="m2112,313l1697,313,1697,738,2112,738,2112,313xm5280,279l4867,279,4867,704,5280,704,5280,279xm7452,1825l7037,1825,7037,2271,7452,2271,7452,1825xe" filled="true" fillcolor="#ffffff" stroked="false">
              <v:path arrowok="t"/>
              <v:fill type="solid"/>
            </v:shape>
            <v:shape style="position:absolute;left:1848;top:396;width:16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5019;top:363;width:15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7134;top:363;width:15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9316;top:370;width:16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5029;top:1901;width:14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7189;top:1908;width:13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9374;top:1918;width:16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22"/>
        <w:ind w:left="122" w:right="0" w:firstLine="0"/>
        <w:jc w:val="left"/>
        <w:rPr>
          <w:sz w:val="20"/>
        </w:rPr>
      </w:pPr>
      <w:r>
        <w:rPr>
          <w:sz w:val="20"/>
        </w:rPr>
        <w:t>Fonte: Elaborado pela</w:t>
      </w:r>
      <w:r>
        <w:rPr>
          <w:spacing w:val="2"/>
          <w:sz w:val="20"/>
        </w:rPr>
        <w:t> </w:t>
      </w:r>
      <w:r>
        <w:rPr>
          <w:sz w:val="20"/>
        </w:rPr>
        <w:t>autora.</w:t>
      </w:r>
    </w:p>
    <w:p>
      <w:pPr>
        <w:spacing w:after="0"/>
        <w:jc w:val="left"/>
        <w:rPr>
          <w:sz w:val="20"/>
        </w:rPr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7" w:lineRule="auto"/>
        <w:ind w:left="122" w:right="318" w:firstLine="707"/>
        <w:jc w:val="both"/>
      </w:pPr>
      <w:r>
        <w:rPr/>
        <w:t>Após, as amostras foram secas em estufa de circulação e renovação de ar a</w:t>
      </w:r>
      <w:r>
        <w:rPr>
          <w:spacing w:val="1"/>
        </w:rPr>
        <w:t> </w:t>
      </w:r>
      <w:r>
        <w:rPr/>
        <w:t>70 ºC por 72 horas, pesadas em balança de precisão (0,01 g) para determinação da</w:t>
      </w:r>
      <w:r>
        <w:rPr>
          <w:spacing w:val="1"/>
        </w:rPr>
        <w:t> </w:t>
      </w:r>
      <w:r>
        <w:rPr/>
        <w:t>massa seca. A biomassa por hectare foi estimada em função da massa seca por</w:t>
      </w:r>
      <w:r>
        <w:rPr>
          <w:spacing w:val="1"/>
        </w:rPr>
        <w:t> </w:t>
      </w:r>
      <w:r>
        <w:rPr/>
        <w:t>unidade amostral.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  <w:numPr>
          <w:ilvl w:val="2"/>
          <w:numId w:val="4"/>
        </w:numPr>
        <w:tabs>
          <w:tab w:pos="790" w:val="left" w:leader="none"/>
        </w:tabs>
        <w:spacing w:line="240" w:lineRule="auto" w:before="0" w:after="0"/>
        <w:ind w:left="789" w:right="0" w:hanging="668"/>
        <w:jc w:val="left"/>
      </w:pPr>
      <w:bookmarkStart w:name="_bookmark30" w:id="45"/>
      <w:bookmarkEnd w:id="45"/>
      <w:r>
        <w:rPr>
          <w:b w:val="0"/>
        </w:rPr>
      </w:r>
      <w:bookmarkStart w:name="_bookmark30" w:id="46"/>
      <w:bookmarkEnd w:id="46"/>
      <w:r>
        <w:rPr/>
        <w:t>De</w:t>
      </w:r>
      <w:r>
        <w:rPr/>
        <w:t>composição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serapilheira:</w:t>
      </w:r>
      <w:r>
        <w:rPr>
          <w:spacing w:val="-3"/>
        </w:rPr>
        <w:t> </w:t>
      </w:r>
      <w:r>
        <w:rPr/>
        <w:t>método</w:t>
      </w:r>
      <w:r>
        <w:rPr>
          <w:spacing w:val="-1"/>
        </w:rPr>
        <w:t> </w:t>
      </w:r>
      <w:r>
        <w:rPr/>
        <w:t>direto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indireto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2" w:lineRule="auto"/>
        <w:ind w:left="122" w:right="306" w:firstLine="707"/>
        <w:jc w:val="both"/>
      </w:pPr>
      <w:r>
        <w:rPr/>
        <w:t>Para a avaliação da decomposição da fração acículas da serapilheira pelo</w:t>
      </w:r>
      <w:r>
        <w:rPr>
          <w:spacing w:val="1"/>
        </w:rPr>
        <w:t> </w:t>
      </w:r>
      <w:r>
        <w:rPr/>
        <w:t>método</w:t>
      </w:r>
      <w:r>
        <w:rPr>
          <w:spacing w:val="-15"/>
        </w:rPr>
        <w:t> </w:t>
      </w:r>
      <w:r>
        <w:rPr/>
        <w:t>direto</w:t>
      </w:r>
      <w:r>
        <w:rPr>
          <w:spacing w:val="-13"/>
        </w:rPr>
        <w:t> </w:t>
      </w:r>
      <w:r>
        <w:rPr/>
        <w:t>foi</w:t>
      </w:r>
      <w:r>
        <w:rPr>
          <w:spacing w:val="-14"/>
        </w:rPr>
        <w:t> </w:t>
      </w:r>
      <w:r>
        <w:rPr/>
        <w:t>utilizado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técnica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>
          <w:rFonts w:ascii="Arial" w:hAnsi="Arial"/>
          <w:i/>
        </w:rPr>
        <w:t>litterbags</w:t>
      </w:r>
      <w:r>
        <w:rPr>
          <w:rFonts w:ascii="Arial" w:hAnsi="Arial"/>
          <w:i/>
          <w:spacing w:val="-16"/>
        </w:rPr>
        <w:t> </w:t>
      </w:r>
      <w:r>
        <w:rPr/>
        <w:t>(</w:t>
      </w:r>
      <w:hyperlink w:history="true" w:anchor="_bookmark31">
        <w:r>
          <w:rPr/>
          <w:t>Figura</w:t>
        </w:r>
        <w:r>
          <w:rPr>
            <w:spacing w:val="-12"/>
          </w:rPr>
          <w:t> </w:t>
        </w:r>
        <w:r>
          <w:rPr/>
          <w:t>11</w:t>
        </w:r>
      </w:hyperlink>
      <w:r>
        <w:rPr/>
        <w:t>).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fração</w:t>
      </w:r>
      <w:r>
        <w:rPr>
          <w:spacing w:val="-13"/>
        </w:rPr>
        <w:t> </w:t>
      </w:r>
      <w:r>
        <w:rPr/>
        <w:t>acícula,</w:t>
      </w:r>
      <w:r>
        <w:rPr>
          <w:spacing w:val="-13"/>
        </w:rPr>
        <w:t> </w:t>
      </w:r>
      <w:r>
        <w:rPr/>
        <w:t>utilizada</w:t>
      </w:r>
      <w:r>
        <w:rPr>
          <w:spacing w:val="-61"/>
        </w:rPr>
        <w:t> </w:t>
      </w:r>
      <w:r>
        <w:rPr/>
        <w:t>para</w:t>
      </w:r>
      <w:r>
        <w:rPr>
          <w:spacing w:val="1"/>
        </w:rPr>
        <w:t> </w:t>
      </w:r>
      <w:r>
        <w:rPr/>
        <w:t>compor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>
          <w:rFonts w:ascii="Arial" w:hAnsi="Arial"/>
          <w:i/>
        </w:rPr>
        <w:t>litterbags</w:t>
      </w:r>
      <w:r>
        <w:rPr/>
        <w:t>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coletada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março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2018,</w:t>
      </w:r>
      <w:r>
        <w:rPr>
          <w:spacing w:val="1"/>
        </w:rPr>
        <w:t> </w:t>
      </w:r>
      <w:r>
        <w:rPr/>
        <w:t>levando-se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consideração apenas o material recém caído, camada L da serapilheira, ou seja, a</w:t>
      </w:r>
      <w:r>
        <w:rPr>
          <w:spacing w:val="1"/>
        </w:rPr>
        <w:t> </w:t>
      </w:r>
      <w:r>
        <w:rPr/>
        <w:t>camada</w:t>
      </w:r>
      <w:r>
        <w:rPr>
          <w:spacing w:val="-8"/>
        </w:rPr>
        <w:t> </w:t>
      </w:r>
      <w:r>
        <w:rPr/>
        <w:t>composta</w:t>
      </w:r>
      <w:r>
        <w:rPr>
          <w:spacing w:val="-8"/>
        </w:rPr>
        <w:t> </w:t>
      </w:r>
      <w:r>
        <w:rPr/>
        <w:t>por</w:t>
      </w:r>
      <w:r>
        <w:rPr>
          <w:spacing w:val="-10"/>
        </w:rPr>
        <w:t> </w:t>
      </w:r>
      <w:r>
        <w:rPr/>
        <w:t>acículas</w:t>
      </w:r>
      <w:r>
        <w:rPr>
          <w:spacing w:val="-8"/>
        </w:rPr>
        <w:t> </w:t>
      </w:r>
      <w:r>
        <w:rPr/>
        <w:t>recém</w:t>
      </w:r>
      <w:r>
        <w:rPr>
          <w:spacing w:val="-8"/>
        </w:rPr>
        <w:t> </w:t>
      </w:r>
      <w:r>
        <w:rPr/>
        <w:t>caídas</w:t>
      </w:r>
      <w:r>
        <w:rPr>
          <w:spacing w:val="-11"/>
        </w:rPr>
        <w:t> </w:t>
      </w:r>
      <w:r>
        <w:rPr/>
        <w:t>e</w:t>
      </w:r>
      <w:r>
        <w:rPr>
          <w:spacing w:val="-8"/>
        </w:rPr>
        <w:t> </w:t>
      </w:r>
      <w:r>
        <w:rPr/>
        <w:t>ainda</w:t>
      </w:r>
      <w:r>
        <w:rPr>
          <w:spacing w:val="-8"/>
        </w:rPr>
        <w:t> </w:t>
      </w:r>
      <w:r>
        <w:rPr/>
        <w:t>não</w:t>
      </w:r>
      <w:r>
        <w:rPr>
          <w:spacing w:val="-8"/>
        </w:rPr>
        <w:t> </w:t>
      </w:r>
      <w:r>
        <w:rPr/>
        <w:t>atacadas</w:t>
      </w:r>
      <w:r>
        <w:rPr>
          <w:spacing w:val="-9"/>
        </w:rPr>
        <w:t> </w:t>
      </w:r>
      <w:r>
        <w:rPr/>
        <w:t>pela</w:t>
      </w:r>
      <w:r>
        <w:rPr>
          <w:spacing w:val="-11"/>
        </w:rPr>
        <w:t> </w:t>
      </w:r>
      <w:r>
        <w:rPr/>
        <w:t>fauna</w:t>
      </w:r>
      <w:r>
        <w:rPr>
          <w:spacing w:val="-11"/>
        </w:rPr>
        <w:t> </w:t>
      </w:r>
      <w:r>
        <w:rPr/>
        <w:t>do</w:t>
      </w:r>
      <w:r>
        <w:rPr>
          <w:spacing w:val="-8"/>
        </w:rPr>
        <w:t> </w:t>
      </w:r>
      <w:r>
        <w:rPr/>
        <w:t>solo</w:t>
      </w:r>
    </w:p>
    <w:p>
      <w:pPr>
        <w:pStyle w:val="BodyText"/>
        <w:spacing w:line="364" w:lineRule="auto" w:before="5"/>
        <w:ind w:left="122" w:right="308"/>
        <w:jc w:val="both"/>
      </w:pPr>
      <w:r>
        <w:rPr/>
        <w:t>-</w:t>
      </w:r>
      <w:r>
        <w:rPr>
          <w:spacing w:val="-5"/>
        </w:rPr>
        <w:t> </w:t>
      </w:r>
      <w:r>
        <w:rPr/>
        <w:t>acículas</w:t>
      </w:r>
      <w:r>
        <w:rPr>
          <w:spacing w:val="-2"/>
        </w:rPr>
        <w:t> </w:t>
      </w:r>
      <w:r>
        <w:rPr/>
        <w:t>inteiras</w:t>
      </w:r>
      <w:r>
        <w:rPr>
          <w:spacing w:val="-1"/>
        </w:rPr>
        <w:t> </w:t>
      </w:r>
      <w:r>
        <w:rPr/>
        <w:t>(MOÇO,</w:t>
      </w:r>
      <w:r>
        <w:rPr>
          <w:spacing w:val="-2"/>
        </w:rPr>
        <w:t> </w:t>
      </w:r>
      <w:r>
        <w:rPr/>
        <w:t>2010).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Laboratório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Solos</w:t>
      </w:r>
      <w:r>
        <w:rPr>
          <w:spacing w:val="-2"/>
        </w:rPr>
        <w:t> </w:t>
      </w:r>
      <w:r>
        <w:rPr/>
        <w:t>(Klabin),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acículas</w:t>
      </w:r>
      <w:r>
        <w:rPr>
          <w:spacing w:val="-6"/>
        </w:rPr>
        <w:t> </w:t>
      </w:r>
      <w:r>
        <w:rPr/>
        <w:t>foram</w:t>
      </w:r>
      <w:r>
        <w:rPr>
          <w:spacing w:val="-62"/>
        </w:rPr>
        <w:t> </w:t>
      </w:r>
      <w:r>
        <w:rPr/>
        <w:t>secas em estufa de circulação e renovação de ar a 70°C até atingir peso constante.</w:t>
      </w:r>
      <w:r>
        <w:rPr>
          <w:spacing w:val="1"/>
        </w:rPr>
        <w:t> </w:t>
      </w:r>
      <w:r>
        <w:rPr/>
        <w:t>Após secagem, 10 g de acículas foram pesadas em balança digital de precisão (0,01</w:t>
      </w:r>
      <w:r>
        <w:rPr>
          <w:spacing w:val="1"/>
        </w:rPr>
        <w:t> </w:t>
      </w:r>
      <w:r>
        <w:rPr/>
        <w:t>g) e acondicionadas em bolsas de naylon (</w:t>
      </w:r>
      <w:r>
        <w:rPr>
          <w:rFonts w:ascii="Arial" w:hAnsi="Arial"/>
          <w:i/>
        </w:rPr>
        <w:t>litterbags</w:t>
      </w:r>
      <w:r>
        <w:rPr/>
        <w:t>), com malha de 2 mm e com</w:t>
      </w:r>
      <w:r>
        <w:rPr>
          <w:spacing w:val="1"/>
        </w:rPr>
        <w:t> </w:t>
      </w:r>
      <w:r>
        <w:rPr>
          <w:spacing w:val="-1"/>
        </w:rPr>
        <w:t>dimensões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20</w:t>
      </w:r>
      <w:r>
        <w:rPr>
          <w:spacing w:val="-12"/>
        </w:rPr>
        <w:t> </w:t>
      </w:r>
      <w:r>
        <w:rPr>
          <w:spacing w:val="-1"/>
        </w:rPr>
        <w:t>cm</w:t>
      </w:r>
      <w:r>
        <w:rPr>
          <w:spacing w:val="-12"/>
        </w:rPr>
        <w:t> </w:t>
      </w:r>
      <w:r>
        <w:rPr>
          <w:spacing w:val="-1"/>
        </w:rPr>
        <w:t>x</w:t>
      </w:r>
      <w:r>
        <w:rPr>
          <w:spacing w:val="-15"/>
        </w:rPr>
        <w:t> </w:t>
      </w:r>
      <w:r>
        <w:rPr>
          <w:spacing w:val="-1"/>
        </w:rPr>
        <w:t>20</w:t>
      </w:r>
      <w:r>
        <w:rPr>
          <w:spacing w:val="-13"/>
        </w:rPr>
        <w:t> </w:t>
      </w:r>
      <w:r>
        <w:rPr>
          <w:spacing w:val="-1"/>
        </w:rPr>
        <w:t>cm,</w:t>
      </w:r>
      <w:r>
        <w:rPr>
          <w:spacing w:val="-12"/>
        </w:rPr>
        <w:t> </w:t>
      </w:r>
      <w:r>
        <w:rPr>
          <w:spacing w:val="-1"/>
        </w:rPr>
        <w:t>metodologia</w:t>
      </w:r>
      <w:r>
        <w:rPr>
          <w:spacing w:val="-13"/>
        </w:rPr>
        <w:t> </w:t>
      </w:r>
      <w:r>
        <w:rPr>
          <w:spacing w:val="-1"/>
        </w:rPr>
        <w:t>baseada</w:t>
      </w:r>
      <w:r>
        <w:rPr>
          <w:spacing w:val="-12"/>
        </w:rPr>
        <w:t> </w:t>
      </w:r>
      <w:r>
        <w:rPr/>
        <w:t>no</w:t>
      </w:r>
      <w:r>
        <w:rPr>
          <w:spacing w:val="-13"/>
        </w:rPr>
        <w:t> </w:t>
      </w:r>
      <w:r>
        <w:rPr/>
        <w:t>estudo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Momolli</w:t>
      </w:r>
      <w:r>
        <w:rPr>
          <w:spacing w:val="-14"/>
        </w:rPr>
        <w:t> </w:t>
      </w:r>
      <w:r>
        <w:rPr/>
        <w:t>et</w:t>
      </w:r>
      <w:r>
        <w:rPr>
          <w:spacing w:val="-12"/>
        </w:rPr>
        <w:t> </w:t>
      </w:r>
      <w:r>
        <w:rPr/>
        <w:t>al.</w:t>
      </w:r>
      <w:r>
        <w:rPr>
          <w:spacing w:val="-14"/>
        </w:rPr>
        <w:t> </w:t>
      </w:r>
      <w:r>
        <w:rPr/>
        <w:t>(2018).</w:t>
      </w:r>
    </w:p>
    <w:p>
      <w:pPr>
        <w:pStyle w:val="BodyText"/>
        <w:spacing w:before="9"/>
        <w:rPr>
          <w:sz w:val="35"/>
        </w:rPr>
      </w:pPr>
    </w:p>
    <w:p>
      <w:pPr>
        <w:spacing w:line="244" w:lineRule="auto" w:before="0"/>
        <w:ind w:left="1398" w:right="0" w:hanging="1277"/>
        <w:jc w:val="left"/>
        <w:rPr>
          <w:sz w:val="24"/>
        </w:rPr>
      </w:pPr>
      <w:bookmarkStart w:name="_bookmark31" w:id="47"/>
      <w:bookmarkEnd w:id="47"/>
      <w:r>
        <w:rPr/>
      </w:r>
      <w:r>
        <w:rPr>
          <w:sz w:val="24"/>
        </w:rPr>
        <w:t>Figura</w:t>
      </w:r>
      <w:r>
        <w:rPr>
          <w:spacing w:val="1"/>
          <w:sz w:val="24"/>
        </w:rPr>
        <w:t> </w:t>
      </w:r>
      <w:r>
        <w:rPr>
          <w:sz w:val="24"/>
        </w:rPr>
        <w:t>11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47"/>
          <w:sz w:val="24"/>
        </w:rPr>
        <w:t> </w:t>
      </w:r>
      <w:r>
        <w:rPr>
          <w:sz w:val="24"/>
        </w:rPr>
        <w:t>Aspecto</w:t>
      </w:r>
      <w:r>
        <w:rPr>
          <w:spacing w:val="39"/>
          <w:sz w:val="24"/>
        </w:rPr>
        <w:t> </w:t>
      </w:r>
      <w:r>
        <w:rPr>
          <w:sz w:val="24"/>
        </w:rPr>
        <w:t>dos</w:t>
      </w:r>
      <w:r>
        <w:rPr>
          <w:spacing w:val="42"/>
          <w:sz w:val="24"/>
        </w:rPr>
        <w:t> </w:t>
      </w:r>
      <w:r>
        <w:rPr>
          <w:rFonts w:ascii="Arial" w:hAnsi="Arial"/>
          <w:i/>
          <w:sz w:val="24"/>
        </w:rPr>
        <w:t>litterbags</w:t>
      </w:r>
      <w:r>
        <w:rPr>
          <w:rFonts w:ascii="Arial" w:hAnsi="Arial"/>
          <w:i/>
          <w:spacing w:val="35"/>
          <w:sz w:val="24"/>
        </w:rPr>
        <w:t> </w:t>
      </w:r>
      <w:r>
        <w:rPr>
          <w:sz w:val="24"/>
        </w:rPr>
        <w:t>e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disposição</w:t>
      </w:r>
      <w:r>
        <w:rPr>
          <w:spacing w:val="37"/>
          <w:sz w:val="24"/>
        </w:rPr>
        <w:t> </w:t>
      </w:r>
      <w:r>
        <w:rPr>
          <w:sz w:val="24"/>
        </w:rPr>
        <w:t>no</w:t>
      </w:r>
      <w:r>
        <w:rPr>
          <w:spacing w:val="40"/>
          <w:sz w:val="24"/>
        </w:rPr>
        <w:t> </w:t>
      </w:r>
      <w:r>
        <w:rPr>
          <w:sz w:val="24"/>
        </w:rPr>
        <w:t>povoamento</w:t>
      </w:r>
      <w:r>
        <w:rPr>
          <w:spacing w:val="37"/>
          <w:sz w:val="24"/>
        </w:rPr>
        <w:t> </w:t>
      </w:r>
      <w:r>
        <w:rPr>
          <w:sz w:val="24"/>
        </w:rPr>
        <w:t>de</w:t>
      </w:r>
      <w:r>
        <w:rPr>
          <w:spacing w:val="43"/>
          <w:sz w:val="24"/>
        </w:rPr>
        <w:t> </w:t>
      </w:r>
      <w:r>
        <w:rPr>
          <w:rFonts w:ascii="Arial" w:hAnsi="Arial"/>
          <w:i/>
          <w:sz w:val="24"/>
        </w:rPr>
        <w:t>P.</w:t>
      </w:r>
      <w:r>
        <w:rPr>
          <w:rFonts w:ascii="Arial" w:hAnsi="Arial"/>
          <w:i/>
          <w:spacing w:val="34"/>
          <w:sz w:val="24"/>
        </w:rPr>
        <w:t> </w:t>
      </w:r>
      <w:r>
        <w:rPr>
          <w:rFonts w:ascii="Arial" w:hAnsi="Arial"/>
          <w:i/>
          <w:sz w:val="24"/>
        </w:rPr>
        <w:t>taeda</w:t>
      </w:r>
      <w:r>
        <w:rPr>
          <w:rFonts w:ascii="Arial" w:hAnsi="Arial"/>
          <w:i/>
          <w:spacing w:val="35"/>
          <w:sz w:val="24"/>
        </w:rPr>
        <w:t> </w:t>
      </w:r>
      <w:r>
        <w:rPr>
          <w:sz w:val="24"/>
        </w:rPr>
        <w:t>em</w:t>
      </w:r>
      <w:r>
        <w:rPr>
          <w:spacing w:val="-60"/>
          <w:sz w:val="24"/>
        </w:rPr>
        <w:t> </w:t>
      </w:r>
      <w:r>
        <w:rPr>
          <w:sz w:val="24"/>
        </w:rPr>
        <w:t>Telêmaco</w:t>
      </w:r>
      <w:r>
        <w:rPr>
          <w:spacing w:val="2"/>
          <w:sz w:val="24"/>
        </w:rPr>
        <w:t> </w:t>
      </w:r>
      <w:r>
        <w:rPr>
          <w:sz w:val="24"/>
        </w:rPr>
        <w:t>Borba-PR.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1283208</wp:posOffset>
            </wp:positionH>
            <wp:positionV relativeFrom="paragraph">
              <wp:posOffset>117684</wp:posOffset>
            </wp:positionV>
            <wp:extent cx="5333392" cy="3016377"/>
            <wp:effectExtent l="0" t="0" r="0" b="0"/>
            <wp:wrapTopAndBottom/>
            <wp:docPr id="25" name="image43.jpeg" descr="C:\Users\Aline Ap. Ludvichak\Documents\Arquivos\Fotos experimentos\Fotos Doutorado\IMG_20180306_12043146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392" cy="3016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405" w:right="0" w:firstLine="0"/>
        <w:jc w:val="left"/>
        <w:rPr>
          <w:sz w:val="20"/>
        </w:rPr>
      </w:pPr>
      <w:r>
        <w:rPr>
          <w:sz w:val="20"/>
        </w:rPr>
        <w:t>Fonte: Elaborado pela</w:t>
      </w:r>
      <w:r>
        <w:rPr>
          <w:spacing w:val="2"/>
          <w:sz w:val="20"/>
        </w:rPr>
        <w:t> </w:t>
      </w:r>
      <w:r>
        <w:rPr>
          <w:sz w:val="20"/>
        </w:rPr>
        <w:t>autora.</w:t>
      </w:r>
    </w:p>
    <w:p>
      <w:pPr>
        <w:spacing w:after="0"/>
        <w:jc w:val="left"/>
        <w:rPr>
          <w:sz w:val="20"/>
        </w:rPr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64" w:lineRule="auto"/>
        <w:ind w:left="122" w:right="307" w:firstLine="707"/>
        <w:jc w:val="both"/>
      </w:pPr>
      <w:r>
        <w:rPr/>
        <w:t>Em cada parcela foram demarcadas 12 linhas com equidistância de um metro</w:t>
      </w:r>
      <w:r>
        <w:rPr>
          <w:spacing w:val="1"/>
        </w:rPr>
        <w:t> </w:t>
      </w:r>
      <w:r>
        <w:rPr/>
        <w:t>e instalados 9 </w:t>
      </w:r>
      <w:r>
        <w:rPr>
          <w:rFonts w:ascii="Arial" w:hAnsi="Arial"/>
          <w:i/>
        </w:rPr>
        <w:t>litterbags </w:t>
      </w:r>
      <w:r>
        <w:rPr/>
        <w:t>por linha, totalizando, dessa forma, 108 bolsas por parcela e</w:t>
      </w:r>
      <w:r>
        <w:rPr>
          <w:spacing w:val="1"/>
        </w:rPr>
        <w:t> </w:t>
      </w:r>
      <w:r>
        <w:rPr>
          <w:spacing w:val="-1"/>
        </w:rPr>
        <w:t>324</w:t>
      </w:r>
      <w:r>
        <w:rPr>
          <w:spacing w:val="-14"/>
        </w:rPr>
        <w:t> </w:t>
      </w:r>
      <w:r>
        <w:rPr>
          <w:spacing w:val="-1"/>
        </w:rPr>
        <w:t>bolsas</w:t>
      </w:r>
      <w:r>
        <w:rPr>
          <w:spacing w:val="-14"/>
        </w:rPr>
        <w:t> </w:t>
      </w:r>
      <w:r>
        <w:rPr>
          <w:spacing w:val="-1"/>
        </w:rPr>
        <w:t>no</w:t>
      </w:r>
      <w:r>
        <w:rPr>
          <w:spacing w:val="-14"/>
        </w:rPr>
        <w:t> </w:t>
      </w:r>
      <w:r>
        <w:rPr>
          <w:spacing w:val="-1"/>
        </w:rPr>
        <w:t>total.</w:t>
      </w:r>
      <w:r>
        <w:rPr>
          <w:spacing w:val="-11"/>
        </w:rPr>
        <w:t> </w:t>
      </w:r>
      <w:r>
        <w:rPr/>
        <w:t>Ao</w:t>
      </w:r>
      <w:r>
        <w:rPr>
          <w:spacing w:val="-16"/>
        </w:rPr>
        <w:t> </w:t>
      </w:r>
      <w:r>
        <w:rPr/>
        <w:t>final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cada</w:t>
      </w:r>
      <w:r>
        <w:rPr>
          <w:spacing w:val="-12"/>
        </w:rPr>
        <w:t> </w:t>
      </w:r>
      <w:r>
        <w:rPr/>
        <w:t>estação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ano,</w:t>
      </w:r>
      <w:r>
        <w:rPr>
          <w:spacing w:val="-14"/>
        </w:rPr>
        <w:t> </w:t>
      </w:r>
      <w:r>
        <w:rPr/>
        <w:t>foi</w:t>
      </w:r>
      <w:r>
        <w:rPr>
          <w:spacing w:val="-11"/>
        </w:rPr>
        <w:t> </w:t>
      </w:r>
      <w:r>
        <w:rPr/>
        <w:t>coletado</w:t>
      </w:r>
      <w:r>
        <w:rPr>
          <w:spacing w:val="-11"/>
        </w:rPr>
        <w:t> </w:t>
      </w:r>
      <w:r>
        <w:rPr/>
        <w:t>uma</w:t>
      </w:r>
      <w:r>
        <w:rPr>
          <w:spacing w:val="-14"/>
        </w:rPr>
        <w:t> </w:t>
      </w:r>
      <w:r>
        <w:rPr/>
        <w:t>linha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>
          <w:rFonts w:ascii="Arial" w:hAnsi="Arial"/>
          <w:i/>
        </w:rPr>
        <w:t>litterbag</w:t>
      </w:r>
      <w:r>
        <w:rPr>
          <w:rFonts w:ascii="Arial" w:hAnsi="Arial"/>
          <w:i/>
          <w:spacing w:val="-64"/>
        </w:rPr>
        <w:t> </w:t>
      </w:r>
      <w:r>
        <w:rPr/>
        <w:t>em cada parcela (n = 27). As amostras foram acondicionadas em embalagens de</w:t>
      </w:r>
      <w:r>
        <w:rPr>
          <w:spacing w:val="1"/>
        </w:rPr>
        <w:t> </w:t>
      </w:r>
      <w:r>
        <w:rPr/>
        <w:t>papel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enviadas</w:t>
      </w:r>
      <w:r>
        <w:rPr>
          <w:spacing w:val="-13"/>
        </w:rPr>
        <w:t> </w:t>
      </w:r>
      <w:r>
        <w:rPr/>
        <w:t>ao</w:t>
      </w:r>
      <w:r>
        <w:rPr>
          <w:spacing w:val="-15"/>
        </w:rPr>
        <w:t> </w:t>
      </w:r>
      <w:r>
        <w:rPr/>
        <w:t>Laboratório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Ecologia</w:t>
      </w:r>
      <w:r>
        <w:rPr>
          <w:spacing w:val="-14"/>
        </w:rPr>
        <w:t> </w:t>
      </w:r>
      <w:r>
        <w:rPr/>
        <w:t>Florestal</w:t>
      </w:r>
      <w:r>
        <w:rPr>
          <w:spacing w:val="-14"/>
        </w:rPr>
        <w:t> </w:t>
      </w:r>
      <w:r>
        <w:rPr/>
        <w:t>(UFSM)</w:t>
      </w:r>
      <w:r>
        <w:rPr>
          <w:spacing w:val="-12"/>
        </w:rPr>
        <w:t> </w:t>
      </w:r>
      <w:r>
        <w:rPr/>
        <w:t>onde</w:t>
      </w:r>
      <w:r>
        <w:rPr>
          <w:spacing w:val="-15"/>
        </w:rPr>
        <w:t> </w:t>
      </w:r>
      <w:r>
        <w:rPr/>
        <w:t>foram</w:t>
      </w:r>
      <w:r>
        <w:rPr>
          <w:spacing w:val="-13"/>
        </w:rPr>
        <w:t> </w:t>
      </w:r>
      <w:r>
        <w:rPr/>
        <w:t>limpas</w:t>
      </w:r>
      <w:r>
        <w:rPr>
          <w:spacing w:val="-12"/>
        </w:rPr>
        <w:t> </w:t>
      </w:r>
      <w:r>
        <w:rPr/>
        <w:t>para</w:t>
      </w:r>
      <w:r>
        <w:rPr>
          <w:spacing w:val="-61"/>
        </w:rPr>
        <w:t> </w:t>
      </w:r>
      <w:r>
        <w:rPr/>
        <w:t>remoção de resíduos de solo, raízes e outras impurezas (sementes) que entraram no</w:t>
      </w:r>
      <w:r>
        <w:rPr>
          <w:spacing w:val="-61"/>
        </w:rPr>
        <w:t> </w:t>
      </w:r>
      <w:r>
        <w:rPr>
          <w:rFonts w:ascii="Arial" w:hAnsi="Arial"/>
          <w:i/>
        </w:rPr>
        <w:t>litterbags</w:t>
      </w:r>
      <w:r>
        <w:rPr/>
        <w:t>.</w:t>
      </w:r>
      <w:r>
        <w:rPr>
          <w:spacing w:val="-5"/>
        </w:rPr>
        <w:t> </w:t>
      </w:r>
      <w:r>
        <w:rPr/>
        <w:t>Após,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acículas</w:t>
      </w:r>
      <w:r>
        <w:rPr>
          <w:spacing w:val="-6"/>
        </w:rPr>
        <w:t> </w:t>
      </w:r>
      <w:r>
        <w:rPr/>
        <w:t>foram</w:t>
      </w:r>
      <w:r>
        <w:rPr>
          <w:spacing w:val="-3"/>
        </w:rPr>
        <w:t> </w:t>
      </w:r>
      <w:r>
        <w:rPr/>
        <w:t>secas</w:t>
      </w:r>
      <w:r>
        <w:rPr>
          <w:spacing w:val="-5"/>
        </w:rPr>
        <w:t> </w:t>
      </w:r>
      <w:r>
        <w:rPr/>
        <w:t>em</w:t>
      </w:r>
      <w:r>
        <w:rPr>
          <w:spacing w:val="-5"/>
        </w:rPr>
        <w:t> </w:t>
      </w:r>
      <w:r>
        <w:rPr/>
        <w:t>estufa</w:t>
      </w:r>
      <w:r>
        <w:rPr>
          <w:spacing w:val="-4"/>
        </w:rPr>
        <w:t> </w:t>
      </w:r>
      <w:r>
        <w:rPr/>
        <w:t>com</w:t>
      </w:r>
      <w:r>
        <w:rPr>
          <w:spacing w:val="-3"/>
        </w:rPr>
        <w:t> </w:t>
      </w:r>
      <w:r>
        <w:rPr/>
        <w:t>circulação</w:t>
      </w:r>
      <w:r>
        <w:rPr>
          <w:spacing w:val="-7"/>
        </w:rPr>
        <w:t> </w:t>
      </w:r>
      <w:r>
        <w:rPr/>
        <w:t>e</w:t>
      </w:r>
      <w:r>
        <w:rPr>
          <w:spacing w:val="-5"/>
        </w:rPr>
        <w:t> </w:t>
      </w:r>
      <w:r>
        <w:rPr/>
        <w:t>renovação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ar</w:t>
      </w:r>
      <w:r>
        <w:rPr>
          <w:spacing w:val="-62"/>
        </w:rPr>
        <w:t> </w:t>
      </w:r>
      <w:r>
        <w:rPr/>
        <w:t>a 70 °C até atingir peso constante para obtenção da massa seca em balança digital</w:t>
      </w:r>
      <w:r>
        <w:rPr>
          <w:spacing w:val="1"/>
        </w:rPr>
        <w:t> </w:t>
      </w:r>
      <w:r>
        <w:rPr/>
        <w:t>de</w:t>
      </w:r>
      <w:r>
        <w:rPr>
          <w:spacing w:val="-9"/>
        </w:rPr>
        <w:t> </w:t>
      </w:r>
      <w:r>
        <w:rPr/>
        <w:t>precisão</w:t>
      </w:r>
      <w:r>
        <w:rPr>
          <w:spacing w:val="-9"/>
        </w:rPr>
        <w:t> </w:t>
      </w:r>
      <w:r>
        <w:rPr/>
        <w:t>(0,01</w:t>
      </w:r>
      <w:r>
        <w:rPr>
          <w:spacing w:val="-6"/>
        </w:rPr>
        <w:t> </w:t>
      </w:r>
      <w:r>
        <w:rPr/>
        <w:t>g).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estimativa</w:t>
      </w:r>
      <w:r>
        <w:rPr>
          <w:spacing w:val="-7"/>
        </w:rPr>
        <w:t> </w:t>
      </w:r>
      <w:r>
        <w:rPr/>
        <w:t>da</w:t>
      </w:r>
      <w:r>
        <w:rPr>
          <w:spacing w:val="-9"/>
        </w:rPr>
        <w:t> </w:t>
      </w:r>
      <w:r>
        <w:rPr/>
        <w:t>massa</w:t>
      </w:r>
      <w:r>
        <w:rPr>
          <w:spacing w:val="-6"/>
        </w:rPr>
        <w:t> </w:t>
      </w:r>
      <w:r>
        <w:rPr/>
        <w:t>remanescente</w:t>
      </w:r>
      <w:r>
        <w:rPr>
          <w:spacing w:val="-11"/>
        </w:rPr>
        <w:t> </w:t>
      </w:r>
      <w:r>
        <w:rPr/>
        <w:t>foi</w:t>
      </w:r>
      <w:r>
        <w:rPr>
          <w:spacing w:val="-9"/>
        </w:rPr>
        <w:t> </w:t>
      </w:r>
      <w:r>
        <w:rPr/>
        <w:t>calculada</w:t>
      </w:r>
      <w:r>
        <w:rPr>
          <w:spacing w:val="-9"/>
        </w:rPr>
        <w:t> </w:t>
      </w:r>
      <w:r>
        <w:rPr/>
        <w:t>pela</w:t>
      </w:r>
      <w:r>
        <w:rPr>
          <w:spacing w:val="-8"/>
        </w:rPr>
        <w:t> </w:t>
      </w:r>
      <w:r>
        <w:rPr/>
        <w:t>seguinte</w:t>
      </w:r>
      <w:r>
        <w:rPr>
          <w:spacing w:val="-62"/>
        </w:rPr>
        <w:t> </w:t>
      </w:r>
      <w:r>
        <w:rPr/>
        <w:t>equação:</w:t>
      </w:r>
    </w:p>
    <w:p>
      <w:pPr>
        <w:spacing w:after="0" w:line="364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4"/>
        </w:rPr>
      </w:pPr>
    </w:p>
    <w:p>
      <w:pPr>
        <w:pStyle w:val="BodyText"/>
        <w:ind w:left="122"/>
      </w:pPr>
      <w:r>
        <w:rPr/>
        <w:t>Onde:</w:t>
      </w:r>
    </w:p>
    <w:p>
      <w:pPr>
        <w:pStyle w:val="BodyText"/>
        <w:spacing w:before="161"/>
        <w:ind w:left="122"/>
      </w:pPr>
      <w:r>
        <w:rPr/>
        <w:br w:type="column"/>
      </w:r>
      <w:r>
        <w:rPr/>
        <w:t>MR</w:t>
      </w:r>
      <w:r>
        <w:rPr>
          <w:spacing w:val="-8"/>
        </w:rPr>
        <w:t> </w:t>
      </w:r>
      <w:r>
        <w:rPr/>
        <w:t>(%)</w:t>
      </w:r>
      <w:r>
        <w:rPr>
          <w:spacing w:val="-8"/>
        </w:rPr>
        <w:t> </w:t>
      </w:r>
      <w:r>
        <w:rPr/>
        <w:t>=</w:t>
      </w:r>
    </w:p>
    <w:p>
      <w:pPr>
        <w:spacing w:line="206" w:lineRule="exact" w:before="0"/>
        <w:ind w:left="70" w:right="0" w:firstLine="0"/>
        <w:jc w:val="left"/>
        <w:rPr>
          <w:sz w:val="16"/>
        </w:rPr>
      </w:pPr>
      <w:r>
        <w:rPr/>
        <w:br w:type="column"/>
      </w:r>
      <w:r>
        <w:rPr>
          <w:position w:val="1"/>
          <w:sz w:val="24"/>
        </w:rPr>
        <w:t>M</w:t>
      </w:r>
      <w:r>
        <w:rPr>
          <w:sz w:val="16"/>
        </w:rPr>
        <w:t>n</w:t>
      </w:r>
    </w:p>
    <w:p>
      <w:pPr>
        <w:spacing w:line="189" w:lineRule="auto" w:before="0"/>
        <w:ind w:left="96" w:right="0" w:firstLine="0"/>
        <w:jc w:val="left"/>
        <w:rPr>
          <w:sz w:val="24"/>
        </w:rPr>
      </w:pPr>
      <w:r>
        <w:rPr/>
        <w:pict>
          <v:rect style="position:absolute;margin-left:315.549988pt;margin-top:6.609971pt;width:14.4pt;height:.84pt;mso-position-horizontal-relative:page;mso-position-vertical-relative:paragraph;z-index:-21774336" filled="true" fillcolor="#000000" stroked="false">
            <v:fill type="solid"/>
            <w10:wrap type="none"/>
          </v:rect>
        </w:pict>
      </w:r>
      <w:r>
        <w:rPr>
          <w:position w:val="-15"/>
          <w:sz w:val="24"/>
        </w:rPr>
        <w:t>M</w:t>
      </w:r>
      <w:r>
        <w:rPr>
          <w:position w:val="-16"/>
          <w:sz w:val="16"/>
        </w:rPr>
        <w:t>i</w:t>
      </w:r>
      <w:r>
        <w:rPr>
          <w:spacing w:val="50"/>
          <w:position w:val="-16"/>
          <w:sz w:val="16"/>
        </w:rPr>
        <w:t> </w:t>
      </w:r>
      <w:r>
        <w:rPr>
          <w:sz w:val="24"/>
        </w:rPr>
        <w:t>x</w:t>
      </w:r>
      <w:r>
        <w:rPr>
          <w:spacing w:val="-1"/>
          <w:sz w:val="24"/>
        </w:rPr>
        <w:t> </w:t>
      </w:r>
      <w:r>
        <w:rPr>
          <w:sz w:val="24"/>
        </w:rPr>
        <w:t>100</w:t>
      </w:r>
    </w:p>
    <w:p>
      <w:pPr>
        <w:spacing w:after="0" w:line="189" w:lineRule="auto"/>
        <w:jc w:val="left"/>
        <w:rPr>
          <w:sz w:val="24"/>
        </w:rPr>
        <w:sectPr>
          <w:type w:val="continuous"/>
          <w:pgSz w:w="11910" w:h="16840"/>
          <w:pgMar w:top="560" w:bottom="280" w:left="1580" w:right="820"/>
          <w:cols w:num="3" w:equalWidth="0">
            <w:col w:w="817" w:space="2664"/>
            <w:col w:w="1141" w:space="39"/>
            <w:col w:w="4849"/>
          </w:cols>
        </w:sectPr>
      </w:pPr>
    </w:p>
    <w:p>
      <w:pPr>
        <w:pStyle w:val="BodyText"/>
        <w:spacing w:line="364" w:lineRule="auto" w:before="143"/>
        <w:ind w:left="830" w:right="3259"/>
      </w:pPr>
      <w:r>
        <w:rPr/>
        <w:t>MR</w:t>
      </w:r>
      <w:r>
        <w:rPr>
          <w:spacing w:val="2"/>
        </w:rPr>
        <w:t> </w:t>
      </w:r>
      <w:r>
        <w:rPr/>
        <w:t>(%)</w:t>
      </w:r>
      <w:r>
        <w:rPr>
          <w:spacing w:val="1"/>
        </w:rPr>
        <w:t> </w:t>
      </w:r>
      <w:r>
        <w:rPr/>
        <w:t>=</w:t>
      </w:r>
      <w:r>
        <w:rPr>
          <w:spacing w:val="2"/>
        </w:rPr>
        <w:t> </w:t>
      </w:r>
      <w:r>
        <w:rPr/>
        <w:t>Massa</w:t>
      </w:r>
      <w:r>
        <w:rPr>
          <w:spacing w:val="3"/>
        </w:rPr>
        <w:t> </w:t>
      </w:r>
      <w:r>
        <w:rPr/>
        <w:t>remanescente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acículas</w:t>
      </w:r>
      <w:r>
        <w:rPr>
          <w:spacing w:val="3"/>
        </w:rPr>
        <w:t> </w:t>
      </w:r>
      <w:r>
        <w:rPr/>
        <w:t>(%);</w:t>
      </w:r>
      <w:r>
        <w:rPr>
          <w:spacing w:val="-60"/>
        </w:rPr>
        <w:t> </w:t>
      </w:r>
      <w:r>
        <w:rPr>
          <w:position w:val="1"/>
        </w:rPr>
        <w:t>M</w:t>
      </w:r>
      <w:r>
        <w:rPr>
          <w:sz w:val="16"/>
        </w:rPr>
        <w:t>0</w:t>
      </w:r>
      <w:r>
        <w:rPr>
          <w:spacing w:val="1"/>
          <w:sz w:val="16"/>
        </w:rPr>
        <w:t> </w:t>
      </w:r>
      <w:r>
        <w:rPr>
          <w:position w:val="1"/>
        </w:rPr>
        <w:t>=</w:t>
      </w:r>
      <w:r>
        <w:rPr>
          <w:spacing w:val="2"/>
          <w:position w:val="1"/>
        </w:rPr>
        <w:t> </w:t>
      </w:r>
      <w:r>
        <w:rPr>
          <w:position w:val="1"/>
        </w:rPr>
        <w:t>Massa</w:t>
      </w:r>
      <w:r>
        <w:rPr>
          <w:spacing w:val="3"/>
          <w:position w:val="1"/>
        </w:rPr>
        <w:t> </w:t>
      </w:r>
      <w:r>
        <w:rPr>
          <w:position w:val="1"/>
        </w:rPr>
        <w:t>inicial</w:t>
      </w:r>
      <w:r>
        <w:rPr>
          <w:spacing w:val="2"/>
          <w:position w:val="1"/>
        </w:rPr>
        <w:t> </w:t>
      </w:r>
      <w:r>
        <w:rPr>
          <w:position w:val="1"/>
        </w:rPr>
        <w:t>das</w:t>
      </w:r>
      <w:r>
        <w:rPr>
          <w:spacing w:val="-2"/>
          <w:position w:val="1"/>
        </w:rPr>
        <w:t> </w:t>
      </w:r>
      <w:r>
        <w:rPr>
          <w:position w:val="1"/>
        </w:rPr>
        <w:t>acículas</w:t>
      </w:r>
      <w:r>
        <w:rPr>
          <w:spacing w:val="3"/>
          <w:position w:val="1"/>
        </w:rPr>
        <w:t> </w:t>
      </w:r>
      <w:r>
        <w:rPr>
          <w:position w:val="1"/>
        </w:rPr>
        <w:t>(g);</w:t>
      </w:r>
    </w:p>
    <w:p>
      <w:pPr>
        <w:pStyle w:val="BodyText"/>
        <w:spacing w:before="2"/>
        <w:ind w:left="830"/>
      </w:pPr>
      <w:r>
        <w:rPr>
          <w:position w:val="1"/>
        </w:rPr>
        <w:t>M</w:t>
      </w:r>
      <w:r>
        <w:rPr>
          <w:sz w:val="16"/>
        </w:rPr>
        <w:t>n</w:t>
      </w:r>
      <w:r>
        <w:rPr>
          <w:spacing w:val="1"/>
          <w:sz w:val="16"/>
        </w:rPr>
        <w:t> </w:t>
      </w:r>
      <w:r>
        <w:rPr>
          <w:position w:val="1"/>
        </w:rPr>
        <w:t>=</w:t>
      </w:r>
      <w:r>
        <w:rPr>
          <w:spacing w:val="2"/>
          <w:position w:val="1"/>
        </w:rPr>
        <w:t> </w:t>
      </w:r>
      <w:r>
        <w:rPr>
          <w:position w:val="1"/>
        </w:rPr>
        <w:t>Massa</w:t>
      </w:r>
      <w:r>
        <w:rPr>
          <w:spacing w:val="3"/>
          <w:position w:val="1"/>
        </w:rPr>
        <w:t> </w:t>
      </w:r>
      <w:r>
        <w:rPr>
          <w:position w:val="1"/>
        </w:rPr>
        <w:t>remanescente</w:t>
      </w:r>
      <w:r>
        <w:rPr>
          <w:spacing w:val="1"/>
          <w:position w:val="1"/>
        </w:rPr>
        <w:t> </w:t>
      </w:r>
      <w:r>
        <w:rPr>
          <w:position w:val="1"/>
        </w:rPr>
        <w:t>de</w:t>
      </w:r>
      <w:r>
        <w:rPr>
          <w:spacing w:val="5"/>
          <w:position w:val="1"/>
        </w:rPr>
        <w:t> </w:t>
      </w:r>
      <w:r>
        <w:rPr>
          <w:position w:val="1"/>
        </w:rPr>
        <w:t>acículas</w:t>
      </w:r>
      <w:r>
        <w:rPr>
          <w:spacing w:val="3"/>
          <w:position w:val="1"/>
        </w:rPr>
        <w:t> </w:t>
      </w:r>
      <w:r>
        <w:rPr>
          <w:position w:val="1"/>
        </w:rPr>
        <w:t>no</w:t>
      </w:r>
      <w:r>
        <w:rPr>
          <w:spacing w:val="3"/>
          <w:position w:val="1"/>
        </w:rPr>
        <w:t> </w:t>
      </w:r>
      <w:r>
        <w:rPr>
          <w:position w:val="1"/>
        </w:rPr>
        <w:t>tempo de</w:t>
      </w:r>
      <w:r>
        <w:rPr>
          <w:spacing w:val="1"/>
          <w:position w:val="1"/>
        </w:rPr>
        <w:t> </w:t>
      </w:r>
      <w:r>
        <w:rPr>
          <w:position w:val="1"/>
        </w:rPr>
        <w:t>coleta</w:t>
      </w:r>
      <w:r>
        <w:rPr>
          <w:spacing w:val="3"/>
          <w:position w:val="1"/>
        </w:rPr>
        <w:t> </w:t>
      </w:r>
      <w:r>
        <w:rPr>
          <w:position w:val="1"/>
        </w:rPr>
        <w:t>(g);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364" w:lineRule="auto"/>
        <w:ind w:left="122" w:right="307" w:firstLine="707"/>
        <w:jc w:val="both"/>
      </w:pPr>
      <w:r>
        <w:rPr/>
        <w:t>Para estimar a taxa de decomposição da serapilheira pelo método indireto foi</w:t>
      </w:r>
      <w:r>
        <w:rPr>
          <w:spacing w:val="1"/>
        </w:rPr>
        <w:t> </w:t>
      </w:r>
      <w:r>
        <w:rPr/>
        <w:t>utilizada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equação</w:t>
      </w:r>
      <w:r>
        <w:rPr>
          <w:spacing w:val="1"/>
        </w:rPr>
        <w:t> </w:t>
      </w:r>
      <w:r>
        <w:rPr/>
        <w:t>proposta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Olson</w:t>
      </w:r>
      <w:r>
        <w:rPr>
          <w:spacing w:val="1"/>
        </w:rPr>
        <w:t> </w:t>
      </w:r>
      <w:r>
        <w:rPr/>
        <w:t>(1963),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massa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serapilheira</w:t>
      </w:r>
      <w:r>
        <w:rPr>
          <w:spacing w:val="1"/>
        </w:rPr>
        <w:t> </w:t>
      </w:r>
      <w:r>
        <w:rPr/>
        <w:t>acumulada sobre o solo em equilíbrio dinâmico e a massa da serapilheira produzida</w:t>
      </w:r>
      <w:r>
        <w:rPr>
          <w:spacing w:val="1"/>
        </w:rPr>
        <w:t> </w:t>
      </w:r>
      <w:r>
        <w:rPr/>
        <w:t>anualmente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relacionadas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cálculo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constante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decomposição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serapilheira pela</w:t>
      </w:r>
      <w:r>
        <w:rPr>
          <w:spacing w:val="3"/>
        </w:rPr>
        <w:t> </w:t>
      </w:r>
      <w:r>
        <w:rPr/>
        <w:t>seguinte</w:t>
      </w:r>
      <w:r>
        <w:rPr>
          <w:spacing w:val="1"/>
        </w:rPr>
        <w:t> </w:t>
      </w:r>
      <w:r>
        <w:rPr/>
        <w:t>equação:</w:t>
      </w:r>
    </w:p>
    <w:p>
      <w:pPr>
        <w:spacing w:after="0" w:line="364" w:lineRule="auto"/>
        <w:jc w:val="both"/>
        <w:sectPr>
          <w:type w:val="continuous"/>
          <w:pgSz w:w="11910" w:h="16840"/>
          <w:pgMar w:top="560" w:bottom="280" w:left="1580" w:right="8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122"/>
      </w:pPr>
      <w:r>
        <w:rPr/>
        <w:t>Onde:</w:t>
      </w:r>
    </w:p>
    <w:p>
      <w:pPr>
        <w:spacing w:line="217" w:lineRule="exact" w:before="0"/>
        <w:ind w:left="712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L</w:t>
      </w:r>
    </w:p>
    <w:p>
      <w:pPr>
        <w:pStyle w:val="BodyText"/>
        <w:spacing w:line="387" w:lineRule="exact"/>
        <w:ind w:left="122"/>
      </w:pPr>
      <w:r>
        <w:rPr/>
        <w:pict>
          <v:rect style="position:absolute;margin-left:313.390015pt;margin-top:4.971512pt;width:20.04pt;height:.83997pt;mso-position-horizontal-relative:page;mso-position-vertical-relative:paragraph;z-index:-21773824" filled="true" fillcolor="#000000" stroked="false">
            <v:fill type="solid"/>
            <w10:wrap type="none"/>
          </v:rect>
        </w:pict>
      </w:r>
      <w:r>
        <w:rPr>
          <w:position w:val="16"/>
        </w:rPr>
        <w:t>K</w:t>
      </w:r>
      <w:r>
        <w:rPr>
          <w:spacing w:val="-12"/>
          <w:position w:val="16"/>
        </w:rPr>
        <w:t> </w:t>
      </w:r>
      <w:r>
        <w:rPr>
          <w:position w:val="16"/>
        </w:rPr>
        <w:t>=</w:t>
      </w:r>
      <w:r>
        <w:rPr>
          <w:spacing w:val="40"/>
          <w:position w:val="16"/>
        </w:rPr>
        <w:t> </w:t>
      </w:r>
      <w:r>
        <w:rPr/>
        <w:t>Xss</w:t>
      </w:r>
    </w:p>
    <w:p>
      <w:pPr>
        <w:spacing w:after="0" w:line="387" w:lineRule="exact"/>
        <w:sectPr>
          <w:type w:val="continuous"/>
          <w:pgSz w:w="11910" w:h="16840"/>
          <w:pgMar w:top="560" w:bottom="280" w:left="1580" w:right="820"/>
          <w:cols w:num="2" w:equalWidth="0">
            <w:col w:w="817" w:space="3290"/>
            <w:col w:w="5403"/>
          </w:cols>
        </w:sectPr>
      </w:pPr>
    </w:p>
    <w:p>
      <w:pPr>
        <w:pStyle w:val="BodyText"/>
        <w:spacing w:before="135"/>
        <w:ind w:left="830"/>
      </w:pPr>
      <w:r>
        <w:rPr/>
        <w:t>K = Taxa de</w:t>
      </w:r>
      <w:r>
        <w:rPr>
          <w:spacing w:val="-1"/>
        </w:rPr>
        <w:t> </w:t>
      </w:r>
      <w:r>
        <w:rPr/>
        <w:t>decomposição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serapilheira</w:t>
      </w:r>
      <w:r>
        <w:rPr>
          <w:spacing w:val="1"/>
        </w:rPr>
        <w:t> </w:t>
      </w:r>
      <w:r>
        <w:rPr/>
        <w:t>(ano</w:t>
      </w:r>
      <w:r>
        <w:rPr>
          <w:position w:val="8"/>
          <w:sz w:val="16"/>
        </w:rPr>
        <w:t>-1</w:t>
      </w:r>
      <w:r>
        <w:rPr/>
        <w:t>);</w:t>
      </w:r>
    </w:p>
    <w:p>
      <w:pPr>
        <w:pStyle w:val="BodyText"/>
        <w:spacing w:line="360" w:lineRule="auto" w:before="138"/>
        <w:ind w:left="830" w:right="1511"/>
      </w:pPr>
      <w:r>
        <w:rPr/>
        <w:t>L = Massa da serapilheira produzida anualmente (kg ha</w:t>
      </w:r>
      <w:r>
        <w:rPr>
          <w:position w:val="8"/>
          <w:sz w:val="16"/>
        </w:rPr>
        <w:t>-1</w:t>
      </w:r>
      <w:r>
        <w:rPr>
          <w:spacing w:val="1"/>
          <w:position w:val="8"/>
          <w:sz w:val="16"/>
        </w:rPr>
        <w:t> </w:t>
      </w:r>
      <w:r>
        <w:rPr/>
        <w:t>ano</w:t>
      </w:r>
      <w:r>
        <w:rPr>
          <w:position w:val="8"/>
          <w:sz w:val="16"/>
        </w:rPr>
        <w:t>-1</w:t>
      </w:r>
      <w:r>
        <w:rPr/>
        <w:t>);</w:t>
      </w:r>
      <w:r>
        <w:rPr>
          <w:spacing w:val="-61"/>
        </w:rPr>
        <w:t> </w:t>
      </w:r>
      <w:r>
        <w:rPr/>
        <w:t>Xss =</w:t>
      </w:r>
      <w:r>
        <w:rPr>
          <w:spacing w:val="1"/>
        </w:rPr>
        <w:t> </w:t>
      </w:r>
      <w:r>
        <w:rPr/>
        <w:t>Massa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/>
        <w:t>serapilheira</w:t>
      </w:r>
      <w:r>
        <w:rPr>
          <w:spacing w:val="1"/>
        </w:rPr>
        <w:t> </w:t>
      </w:r>
      <w:r>
        <w:rPr/>
        <w:t>acumulada sobre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solo</w:t>
      </w:r>
      <w:r>
        <w:rPr>
          <w:spacing w:val="2"/>
        </w:rPr>
        <w:t> </w:t>
      </w:r>
      <w:r>
        <w:rPr/>
        <w:t>(kg</w:t>
      </w:r>
      <w:r>
        <w:rPr>
          <w:spacing w:val="-1"/>
        </w:rPr>
        <w:t> </w:t>
      </w:r>
      <w:r>
        <w:rPr/>
        <w:t>ha</w:t>
      </w:r>
      <w:r>
        <w:rPr>
          <w:position w:val="8"/>
          <w:sz w:val="16"/>
        </w:rPr>
        <w:t>-1</w:t>
      </w:r>
      <w:r>
        <w:rPr/>
        <w:t>).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362" w:lineRule="auto"/>
        <w:ind w:left="122" w:right="307" w:firstLine="707"/>
        <w:jc w:val="both"/>
      </w:pPr>
      <w:r>
        <w:rPr/>
        <w:t>Com base na taxa de decomposição da serapilheira (K) foi possível estimar o</w:t>
      </w:r>
      <w:r>
        <w:rPr>
          <w:spacing w:val="1"/>
        </w:rPr>
        <w:t> </w:t>
      </w:r>
      <w:r>
        <w:rPr/>
        <w:t>tempo médio necessário para renovação da serapilheira acumulada sobre o solo,</w:t>
      </w:r>
      <w:r>
        <w:rPr>
          <w:spacing w:val="1"/>
        </w:rPr>
        <w:t> </w:t>
      </w:r>
      <w:r>
        <w:rPr>
          <w:position w:val="1"/>
        </w:rPr>
        <w:t>estimado</w:t>
      </w:r>
      <w:r>
        <w:rPr>
          <w:spacing w:val="-6"/>
          <w:position w:val="1"/>
        </w:rPr>
        <w:t> </w:t>
      </w:r>
      <w:r>
        <w:rPr>
          <w:position w:val="1"/>
        </w:rPr>
        <w:t>por</w:t>
      </w:r>
      <w:r>
        <w:rPr>
          <w:spacing w:val="-7"/>
          <w:position w:val="1"/>
        </w:rPr>
        <w:t> </w:t>
      </w:r>
      <w:r>
        <w:rPr>
          <w:position w:val="1"/>
        </w:rPr>
        <w:t>K</w:t>
      </w:r>
      <w:r>
        <w:rPr>
          <w:position w:val="1"/>
          <w:vertAlign w:val="superscript"/>
        </w:rPr>
        <w:t>-1</w:t>
      </w:r>
      <w:r>
        <w:rPr>
          <w:position w:val="1"/>
          <w:vertAlign w:val="baseline"/>
        </w:rPr>
        <w:t>,</w:t>
      </w:r>
      <w:r>
        <w:rPr>
          <w:spacing w:val="-6"/>
          <w:position w:val="1"/>
          <w:vertAlign w:val="baseline"/>
        </w:rPr>
        <w:t> </w:t>
      </w:r>
      <w:r>
        <w:rPr>
          <w:position w:val="1"/>
          <w:vertAlign w:val="baseline"/>
        </w:rPr>
        <w:t>e</w:t>
      </w:r>
      <w:r>
        <w:rPr>
          <w:spacing w:val="-6"/>
          <w:position w:val="1"/>
          <w:vertAlign w:val="baseline"/>
        </w:rPr>
        <w:t> </w:t>
      </w:r>
      <w:r>
        <w:rPr>
          <w:position w:val="1"/>
          <w:vertAlign w:val="baseline"/>
        </w:rPr>
        <w:t>o</w:t>
      </w:r>
      <w:r>
        <w:rPr>
          <w:spacing w:val="-6"/>
          <w:position w:val="1"/>
          <w:vertAlign w:val="baseline"/>
        </w:rPr>
        <w:t> </w:t>
      </w:r>
      <w:r>
        <w:rPr>
          <w:position w:val="1"/>
          <w:vertAlign w:val="baseline"/>
        </w:rPr>
        <w:t>tempo</w:t>
      </w:r>
      <w:r>
        <w:rPr>
          <w:spacing w:val="-5"/>
          <w:position w:val="1"/>
          <w:vertAlign w:val="baseline"/>
        </w:rPr>
        <w:t> </w:t>
      </w:r>
      <w:r>
        <w:rPr>
          <w:position w:val="1"/>
          <w:vertAlign w:val="baseline"/>
        </w:rPr>
        <w:t>necessário</w:t>
      </w:r>
      <w:r>
        <w:rPr>
          <w:spacing w:val="-3"/>
          <w:position w:val="1"/>
          <w:vertAlign w:val="baseline"/>
        </w:rPr>
        <w:t> </w:t>
      </w:r>
      <w:r>
        <w:rPr>
          <w:position w:val="1"/>
          <w:vertAlign w:val="baseline"/>
        </w:rPr>
        <w:t>para</w:t>
      </w:r>
      <w:r>
        <w:rPr>
          <w:spacing w:val="-6"/>
          <w:position w:val="1"/>
          <w:vertAlign w:val="baseline"/>
        </w:rPr>
        <w:t> </w:t>
      </w:r>
      <w:r>
        <w:rPr>
          <w:position w:val="1"/>
          <w:vertAlign w:val="baseline"/>
        </w:rPr>
        <w:t>que</w:t>
      </w:r>
      <w:r>
        <w:rPr>
          <w:spacing w:val="-6"/>
          <w:position w:val="1"/>
          <w:vertAlign w:val="baseline"/>
        </w:rPr>
        <w:t> </w:t>
      </w:r>
      <w:r>
        <w:rPr>
          <w:position w:val="1"/>
          <w:vertAlign w:val="baseline"/>
        </w:rPr>
        <w:t>ocorra</w:t>
      </w:r>
      <w:r>
        <w:rPr>
          <w:spacing w:val="-6"/>
          <w:position w:val="1"/>
          <w:vertAlign w:val="baseline"/>
        </w:rPr>
        <w:t> </w:t>
      </w:r>
      <w:r>
        <w:rPr>
          <w:position w:val="1"/>
          <w:vertAlign w:val="baseline"/>
        </w:rPr>
        <w:t>a</w:t>
      </w:r>
      <w:r>
        <w:rPr>
          <w:spacing w:val="-6"/>
          <w:position w:val="1"/>
          <w:vertAlign w:val="baseline"/>
        </w:rPr>
        <w:t> </w:t>
      </w:r>
      <w:r>
        <w:rPr>
          <w:position w:val="1"/>
          <w:vertAlign w:val="baseline"/>
        </w:rPr>
        <w:t>decomposição</w:t>
      </w:r>
      <w:r>
        <w:rPr>
          <w:spacing w:val="-5"/>
          <w:position w:val="1"/>
          <w:vertAlign w:val="baseline"/>
        </w:rPr>
        <w:t> </w:t>
      </w:r>
      <w:r>
        <w:rPr>
          <w:position w:val="1"/>
          <w:vertAlign w:val="baseline"/>
        </w:rPr>
        <w:t>de</w:t>
      </w:r>
      <w:r>
        <w:rPr>
          <w:spacing w:val="-5"/>
          <w:position w:val="1"/>
          <w:vertAlign w:val="baseline"/>
        </w:rPr>
        <w:t> </w:t>
      </w:r>
      <w:r>
        <w:rPr>
          <w:position w:val="1"/>
          <w:vertAlign w:val="baseline"/>
        </w:rPr>
        <w:t>50%</w:t>
      </w:r>
      <w:r>
        <w:rPr>
          <w:spacing w:val="-6"/>
          <w:position w:val="1"/>
          <w:vertAlign w:val="baseline"/>
        </w:rPr>
        <w:t> </w:t>
      </w:r>
      <w:r>
        <w:rPr>
          <w:position w:val="1"/>
          <w:vertAlign w:val="baseline"/>
        </w:rPr>
        <w:t>(t</w:t>
      </w:r>
      <w:r>
        <w:rPr>
          <w:sz w:val="16"/>
          <w:vertAlign w:val="baseline"/>
        </w:rPr>
        <w:t>0,5</w:t>
      </w:r>
      <w:r>
        <w:rPr>
          <w:position w:val="1"/>
          <w:vertAlign w:val="baseline"/>
        </w:rPr>
        <w:t>)</w:t>
      </w:r>
      <w:r>
        <w:rPr>
          <w:spacing w:val="-62"/>
          <w:position w:val="1"/>
          <w:vertAlign w:val="baseline"/>
        </w:rPr>
        <w:t> </w:t>
      </w:r>
      <w:r>
        <w:rPr>
          <w:position w:val="1"/>
          <w:vertAlign w:val="baseline"/>
        </w:rPr>
        <w:t>e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95%</w:t>
      </w:r>
      <w:r>
        <w:rPr>
          <w:spacing w:val="-1"/>
          <w:position w:val="1"/>
          <w:vertAlign w:val="baseline"/>
        </w:rPr>
        <w:t> </w:t>
      </w:r>
      <w:r>
        <w:rPr>
          <w:position w:val="1"/>
          <w:vertAlign w:val="baseline"/>
        </w:rPr>
        <w:t>(</w:t>
      </w:r>
      <w:r>
        <w:rPr>
          <w:sz w:val="16"/>
          <w:vertAlign w:val="baseline"/>
        </w:rPr>
        <w:t>t0,05</w:t>
      </w:r>
      <w:r>
        <w:rPr>
          <w:position w:val="1"/>
          <w:vertAlign w:val="baseline"/>
        </w:rPr>
        <w:t>)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da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serapilheira,</w:t>
      </w:r>
      <w:r>
        <w:rPr>
          <w:spacing w:val="3"/>
          <w:position w:val="1"/>
          <w:vertAlign w:val="baseline"/>
        </w:rPr>
        <w:t> </w:t>
      </w:r>
      <w:r>
        <w:rPr>
          <w:position w:val="1"/>
          <w:vertAlign w:val="baseline"/>
        </w:rPr>
        <w:t>conforme as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seguintes equações:</w:t>
      </w:r>
    </w:p>
    <w:p>
      <w:pPr>
        <w:spacing w:after="0" w:line="362" w:lineRule="auto"/>
        <w:jc w:val="both"/>
        <w:sectPr>
          <w:type w:val="continuous"/>
          <w:pgSz w:w="11910" w:h="16840"/>
          <w:pgMar w:top="56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3"/>
        </w:rPr>
      </w:pPr>
    </w:p>
    <w:p>
      <w:pPr>
        <w:pStyle w:val="BodyText"/>
        <w:ind w:left="122"/>
      </w:pPr>
      <w:r>
        <w:rPr/>
        <w:pict>
          <v:rect style="position:absolute;margin-left:313.029999pt;margin-top:-19.177519pt;width:27.36pt;height:.84pt;mso-position-horizontal-relative:page;mso-position-vertical-relative:paragraph;z-index:-21773312" filled="true" fillcolor="#000000" stroked="false">
            <v:fill type="solid"/>
            <w10:wrap type="none"/>
          </v:rect>
        </w:pict>
      </w:r>
      <w:r>
        <w:rPr/>
        <w:t>Onde:</w:t>
      </w:r>
    </w:p>
    <w:p>
      <w:pPr>
        <w:pStyle w:val="BodyText"/>
        <w:spacing w:before="3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spacing w:before="0"/>
        <w:ind w:left="122" w:right="0" w:firstLine="0"/>
        <w:jc w:val="left"/>
        <w:rPr>
          <w:sz w:val="24"/>
        </w:rPr>
      </w:pPr>
      <w:r>
        <w:rPr>
          <w:position w:val="5"/>
          <w:sz w:val="24"/>
        </w:rPr>
        <w:t>t</w:t>
      </w:r>
      <w:r>
        <w:rPr>
          <w:sz w:val="17"/>
        </w:rPr>
        <w:t>0,5</w:t>
      </w:r>
      <w:r>
        <w:rPr>
          <w:spacing w:val="-3"/>
          <w:sz w:val="17"/>
        </w:rPr>
        <w:t> </w:t>
      </w:r>
      <w:r>
        <w:rPr>
          <w:position w:val="5"/>
          <w:sz w:val="24"/>
        </w:rPr>
        <w:t>=</w:t>
      </w:r>
    </w:p>
    <w:p>
      <w:pPr>
        <w:pStyle w:val="BodyText"/>
        <w:spacing w:before="4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302" w:lineRule="auto"/>
        <w:ind w:left="244" w:right="4264" w:hanging="192"/>
      </w:pPr>
      <w:r>
        <w:rPr/>
        <w:t>ln (2)</w:t>
      </w:r>
      <w:r>
        <w:rPr>
          <w:spacing w:val="-61"/>
        </w:rPr>
        <w:t> </w:t>
      </w:r>
      <w:r>
        <w:rPr/>
        <w:t>K</w:t>
      </w:r>
    </w:p>
    <w:p>
      <w:pPr>
        <w:spacing w:after="0" w:line="302" w:lineRule="auto"/>
        <w:sectPr>
          <w:type w:val="continuous"/>
          <w:pgSz w:w="11910" w:h="16840"/>
          <w:pgMar w:top="560" w:bottom="280" w:left="1580" w:right="820"/>
          <w:cols w:num="3" w:equalWidth="0">
            <w:col w:w="817" w:space="3149"/>
            <w:col w:w="623" w:space="39"/>
            <w:col w:w="4882"/>
          </w:cols>
        </w:sectPr>
      </w:pPr>
    </w:p>
    <w:p>
      <w:pPr>
        <w:pStyle w:val="BodyText"/>
        <w:spacing w:before="141"/>
        <w:ind w:left="442" w:right="274"/>
        <w:jc w:val="center"/>
      </w:pPr>
      <w:r>
        <w:rPr>
          <w:position w:val="1"/>
        </w:rPr>
        <w:t>t</w:t>
      </w:r>
      <w:r>
        <w:rPr>
          <w:sz w:val="16"/>
        </w:rPr>
        <w:t>0,5 </w:t>
      </w:r>
      <w:r>
        <w:rPr>
          <w:position w:val="1"/>
        </w:rPr>
        <w:t>=</w:t>
      </w:r>
      <w:r>
        <w:rPr>
          <w:spacing w:val="-2"/>
          <w:position w:val="1"/>
        </w:rPr>
        <w:t> </w:t>
      </w:r>
      <w:r>
        <w:rPr>
          <w:position w:val="1"/>
        </w:rPr>
        <w:t>Tempo necessário</w:t>
      </w:r>
      <w:r>
        <w:rPr>
          <w:spacing w:val="1"/>
          <w:position w:val="1"/>
        </w:rPr>
        <w:t> </w:t>
      </w:r>
      <w:r>
        <w:rPr>
          <w:position w:val="1"/>
        </w:rPr>
        <w:t>para</w:t>
      </w:r>
      <w:r>
        <w:rPr>
          <w:spacing w:val="-3"/>
          <w:position w:val="1"/>
        </w:rPr>
        <w:t> </w:t>
      </w:r>
      <w:r>
        <w:rPr>
          <w:position w:val="1"/>
        </w:rPr>
        <w:t>decomposição</w:t>
      </w:r>
      <w:r>
        <w:rPr>
          <w:spacing w:val="-1"/>
          <w:position w:val="1"/>
        </w:rPr>
        <w:t> </w:t>
      </w:r>
      <w:r>
        <w:rPr>
          <w:position w:val="1"/>
        </w:rPr>
        <w:t>de</w:t>
      </w:r>
      <w:r>
        <w:rPr>
          <w:spacing w:val="1"/>
          <w:position w:val="1"/>
        </w:rPr>
        <w:t> </w:t>
      </w:r>
      <w:r>
        <w:rPr>
          <w:position w:val="1"/>
        </w:rPr>
        <w:t>50%</w:t>
      </w:r>
      <w:r>
        <w:rPr>
          <w:spacing w:val="-1"/>
          <w:position w:val="1"/>
        </w:rPr>
        <w:t> </w:t>
      </w:r>
      <w:r>
        <w:rPr>
          <w:position w:val="1"/>
        </w:rPr>
        <w:t>da</w:t>
      </w:r>
      <w:r>
        <w:rPr>
          <w:spacing w:val="1"/>
          <w:position w:val="1"/>
        </w:rPr>
        <w:t> </w:t>
      </w:r>
      <w:r>
        <w:rPr>
          <w:position w:val="1"/>
        </w:rPr>
        <w:t>serapilheira</w:t>
      </w:r>
      <w:r>
        <w:rPr>
          <w:spacing w:val="6"/>
          <w:position w:val="1"/>
        </w:rPr>
        <w:t> </w:t>
      </w:r>
      <w:r>
        <w:rPr>
          <w:position w:val="1"/>
        </w:rPr>
        <w:t>(anos);</w:t>
      </w:r>
    </w:p>
    <w:p>
      <w:pPr>
        <w:pStyle w:val="BodyText"/>
        <w:spacing w:line="186" w:lineRule="exact" w:before="125"/>
        <w:ind w:left="583"/>
        <w:jc w:val="center"/>
      </w:pPr>
      <w:r>
        <w:rPr/>
        <w:pict>
          <v:rect style="position:absolute;margin-left:327.309998pt;margin-top:22.592478pt;width:8.040000pt;height:.84pt;mso-position-horizontal-relative:page;mso-position-vertical-relative:paragraph;z-index:-21772800" filled="true" fillcolor="#000000" stroked="false">
            <v:fill type="solid"/>
            <w10:wrap type="none"/>
          </v:rect>
        </w:pict>
      </w:r>
      <w:r>
        <w:rPr/>
        <w:t>3</w:t>
      </w:r>
    </w:p>
    <w:p>
      <w:pPr>
        <w:spacing w:after="0" w:line="186" w:lineRule="exact"/>
        <w:jc w:val="center"/>
        <w:sectPr>
          <w:type w:val="continuous"/>
          <w:pgSz w:w="11910" w:h="16840"/>
          <w:pgMar w:top="560" w:bottom="280" w:left="1580" w:right="8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227"/>
        <w:ind w:left="122"/>
      </w:pPr>
      <w:r>
        <w:rPr/>
        <w:t>Onde:</w:t>
      </w:r>
    </w:p>
    <w:p>
      <w:pPr>
        <w:spacing w:line="240" w:lineRule="auto" w:before="0"/>
        <w:ind w:left="122" w:right="0" w:firstLine="0"/>
        <w:jc w:val="left"/>
        <w:rPr>
          <w:sz w:val="24"/>
        </w:rPr>
      </w:pPr>
      <w:r>
        <w:rPr/>
        <w:br w:type="column"/>
      </w:r>
      <w:r>
        <w:rPr>
          <w:position w:val="5"/>
          <w:sz w:val="24"/>
        </w:rPr>
        <w:t>t</w:t>
      </w:r>
      <w:r>
        <w:rPr>
          <w:sz w:val="17"/>
        </w:rPr>
        <w:t>0,05</w:t>
      </w:r>
      <w:r>
        <w:rPr>
          <w:spacing w:val="31"/>
          <w:sz w:val="17"/>
        </w:rPr>
        <w:t> </w:t>
      </w:r>
      <w:r>
        <w:rPr>
          <w:position w:val="5"/>
          <w:sz w:val="24"/>
        </w:rPr>
        <w:t>=</w:t>
      </w:r>
      <w:r>
        <w:rPr>
          <w:spacing w:val="93"/>
          <w:position w:val="5"/>
          <w:sz w:val="24"/>
        </w:rPr>
        <w:t> </w:t>
      </w:r>
      <w:r>
        <w:rPr>
          <w:position w:val="-10"/>
          <w:sz w:val="24"/>
        </w:rPr>
        <w:t>K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560" w:bottom="280" w:left="1580" w:right="820"/>
          <w:cols w:num="2" w:equalWidth="0">
            <w:col w:w="817" w:space="3252"/>
            <w:col w:w="5441"/>
          </w:cols>
        </w:sectPr>
      </w:pPr>
    </w:p>
    <w:p>
      <w:pPr>
        <w:pStyle w:val="BodyText"/>
        <w:spacing w:before="143"/>
        <w:ind w:left="830"/>
      </w:pPr>
      <w:r>
        <w:rPr>
          <w:position w:val="1"/>
        </w:rPr>
        <w:t>t</w:t>
      </w:r>
      <w:r>
        <w:rPr>
          <w:sz w:val="16"/>
        </w:rPr>
        <w:t>0,05</w:t>
      </w:r>
      <w:r>
        <w:rPr>
          <w:spacing w:val="-3"/>
          <w:sz w:val="16"/>
        </w:rPr>
        <w:t> </w:t>
      </w:r>
      <w:r>
        <w:rPr>
          <w:position w:val="1"/>
        </w:rPr>
        <w:t>=</w:t>
      </w:r>
      <w:r>
        <w:rPr>
          <w:spacing w:val="-6"/>
          <w:position w:val="1"/>
        </w:rPr>
        <w:t> </w:t>
      </w:r>
      <w:r>
        <w:rPr>
          <w:position w:val="1"/>
        </w:rPr>
        <w:t>Tempo</w:t>
      </w:r>
      <w:r>
        <w:rPr>
          <w:spacing w:val="-4"/>
          <w:position w:val="1"/>
        </w:rPr>
        <w:t> </w:t>
      </w:r>
      <w:r>
        <w:rPr>
          <w:position w:val="1"/>
        </w:rPr>
        <w:t>necessário</w:t>
      </w:r>
      <w:r>
        <w:rPr>
          <w:spacing w:val="-3"/>
          <w:position w:val="1"/>
        </w:rPr>
        <w:t> </w:t>
      </w:r>
      <w:r>
        <w:rPr>
          <w:position w:val="1"/>
        </w:rPr>
        <w:t>para</w:t>
      </w:r>
      <w:r>
        <w:rPr>
          <w:spacing w:val="-5"/>
          <w:position w:val="1"/>
        </w:rPr>
        <w:t> </w:t>
      </w:r>
      <w:r>
        <w:rPr>
          <w:position w:val="1"/>
        </w:rPr>
        <w:t>desaparecimento</w:t>
      </w:r>
      <w:r>
        <w:rPr>
          <w:spacing w:val="-4"/>
          <w:position w:val="1"/>
        </w:rPr>
        <w:t> </w:t>
      </w:r>
      <w:r>
        <w:rPr>
          <w:position w:val="1"/>
        </w:rPr>
        <w:t>de</w:t>
      </w:r>
      <w:r>
        <w:rPr>
          <w:spacing w:val="-4"/>
          <w:position w:val="1"/>
        </w:rPr>
        <w:t> </w:t>
      </w:r>
      <w:r>
        <w:rPr>
          <w:position w:val="1"/>
        </w:rPr>
        <w:t>95%</w:t>
      </w:r>
      <w:r>
        <w:rPr>
          <w:spacing w:val="-6"/>
          <w:position w:val="1"/>
        </w:rPr>
        <w:t> </w:t>
      </w:r>
      <w:r>
        <w:rPr>
          <w:position w:val="1"/>
        </w:rPr>
        <w:t>da</w:t>
      </w:r>
      <w:r>
        <w:rPr>
          <w:spacing w:val="-2"/>
          <w:position w:val="1"/>
        </w:rPr>
        <w:t> </w:t>
      </w:r>
      <w:r>
        <w:rPr>
          <w:position w:val="1"/>
        </w:rPr>
        <w:t>serapilheira</w:t>
      </w:r>
      <w:r>
        <w:rPr>
          <w:spacing w:val="-2"/>
          <w:position w:val="1"/>
        </w:rPr>
        <w:t> </w:t>
      </w:r>
      <w:r>
        <w:rPr>
          <w:position w:val="1"/>
        </w:rPr>
        <w:t>(anos).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590" w:val="left" w:leader="none"/>
          <w:tab w:pos="2621" w:val="left" w:leader="none"/>
          <w:tab w:pos="3276" w:val="left" w:leader="none"/>
          <w:tab w:pos="5388" w:val="left" w:leader="none"/>
          <w:tab w:pos="7738" w:val="left" w:leader="none"/>
          <w:tab w:pos="8862" w:val="left" w:leader="none"/>
        </w:tabs>
        <w:spacing w:line="364" w:lineRule="auto" w:before="0" w:after="0"/>
        <w:ind w:left="122" w:right="309" w:firstLine="0"/>
        <w:jc w:val="left"/>
        <w:rPr>
          <w:sz w:val="24"/>
        </w:rPr>
      </w:pPr>
      <w:bookmarkStart w:name="_bookmark32" w:id="48"/>
      <w:bookmarkEnd w:id="48"/>
      <w:r>
        <w:rPr/>
      </w:r>
      <w:bookmarkStart w:name="_bookmark32" w:id="49"/>
      <w:bookmarkEnd w:id="49"/>
      <w:r>
        <w:rPr>
          <w:sz w:val="24"/>
        </w:rPr>
        <w:t>DIS</w:t>
      </w:r>
      <w:r>
        <w:rPr>
          <w:sz w:val="24"/>
        </w:rPr>
        <w:t>TRIBUIÇÃO</w:t>
        <w:tab/>
        <w:t>DA</w:t>
        <w:tab/>
        <w:t>PRECIPITAÇÃO</w:t>
        <w:tab/>
        <w:t>PLUVIOMÉTRICA,</w:t>
        <w:tab/>
        <w:t>FLUXO</w:t>
        <w:tab/>
      </w:r>
      <w:r>
        <w:rPr>
          <w:spacing w:val="-2"/>
          <w:sz w:val="24"/>
        </w:rPr>
        <w:t>DE</w:t>
      </w:r>
      <w:r>
        <w:rPr>
          <w:spacing w:val="-61"/>
          <w:sz w:val="24"/>
        </w:rPr>
        <w:t> </w:t>
      </w:r>
      <w:r>
        <w:rPr>
          <w:sz w:val="24"/>
        </w:rPr>
        <w:t>NUTRIENTES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ORIGEM</w:t>
      </w:r>
      <w:r>
        <w:rPr>
          <w:spacing w:val="2"/>
          <w:sz w:val="24"/>
        </w:rPr>
        <w:t> </w:t>
      </w:r>
      <w:r>
        <w:rPr>
          <w:sz w:val="24"/>
        </w:rPr>
        <w:t>DOS</w:t>
      </w:r>
      <w:r>
        <w:rPr>
          <w:spacing w:val="3"/>
          <w:sz w:val="24"/>
        </w:rPr>
        <w:t> </w:t>
      </w:r>
      <w:r>
        <w:rPr>
          <w:sz w:val="24"/>
        </w:rPr>
        <w:t>ÍONS</w:t>
      </w:r>
      <w:r>
        <w:rPr>
          <w:spacing w:val="3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PRECIPITAÇÃO</w:t>
      </w:r>
    </w:p>
    <w:p>
      <w:pPr>
        <w:pStyle w:val="BodyText"/>
        <w:spacing w:before="3"/>
        <w:rPr>
          <w:sz w:val="36"/>
        </w:rPr>
      </w:pPr>
    </w:p>
    <w:p>
      <w:pPr>
        <w:pStyle w:val="Heading1"/>
        <w:numPr>
          <w:ilvl w:val="2"/>
          <w:numId w:val="5"/>
        </w:numPr>
        <w:tabs>
          <w:tab w:pos="790" w:val="left" w:leader="none"/>
        </w:tabs>
        <w:spacing w:line="240" w:lineRule="auto" w:before="1" w:after="0"/>
        <w:ind w:left="789" w:right="0" w:hanging="668"/>
        <w:jc w:val="left"/>
      </w:pPr>
      <w:bookmarkStart w:name="_bookmark33" w:id="50"/>
      <w:bookmarkEnd w:id="50"/>
      <w:r>
        <w:rPr>
          <w:b w:val="0"/>
        </w:rPr>
      </w:r>
      <w:bookmarkStart w:name="_bookmark33" w:id="51"/>
      <w:bookmarkEnd w:id="51"/>
      <w:r>
        <w:rPr/>
        <w:t>P</w:t>
      </w:r>
      <w:r>
        <w:rPr/>
        <w:t>recipitação</w:t>
      </w:r>
      <w:r>
        <w:rPr>
          <w:spacing w:val="-7"/>
        </w:rPr>
        <w:t> </w:t>
      </w:r>
      <w:r>
        <w:rPr/>
        <w:t>pluviométrica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122" w:right="306" w:firstLine="707"/>
        <w:jc w:val="both"/>
      </w:pPr>
      <w:r>
        <w:rPr/>
        <w:t>Para amostragem e quantificação da precipitação pluviométrica (P), foram</w:t>
      </w:r>
      <w:r>
        <w:rPr>
          <w:spacing w:val="1"/>
        </w:rPr>
        <w:t> </w:t>
      </w:r>
      <w:r>
        <w:rPr/>
        <w:t>instalados três coletores para quantificação e três para análise química em área de</w:t>
      </w:r>
      <w:r>
        <w:rPr>
          <w:spacing w:val="1"/>
        </w:rPr>
        <w:t> </w:t>
      </w:r>
      <w:r>
        <w:rPr/>
        <w:t>gramíneas, próximo ao povoamento (</w:t>
      </w:r>
      <w:hyperlink w:history="true" w:anchor="_bookmark34">
        <w:r>
          <w:rPr/>
          <w:t>Figura 12</w:t>
        </w:r>
      </w:hyperlink>
      <w:r>
        <w:rPr/>
        <w:t>A e 12B). Os coletores são compostos</w:t>
      </w:r>
      <w:r>
        <w:rPr>
          <w:spacing w:val="-61"/>
        </w:rPr>
        <w:t> </w:t>
      </w:r>
      <w:r>
        <w:rPr/>
        <w:t>por tubos de PVC, com diâmetro de captação de água de 20 cm e posicionados</w:t>
      </w:r>
      <w:r>
        <w:rPr>
          <w:spacing w:val="1"/>
        </w:rPr>
        <w:t> </w:t>
      </w:r>
      <w:r>
        <w:rPr/>
        <w:t>verticalmente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uma</w:t>
      </w:r>
      <w:r>
        <w:rPr>
          <w:spacing w:val="-10"/>
        </w:rPr>
        <w:t> </w:t>
      </w:r>
      <w:r>
        <w:rPr/>
        <w:t>altura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1,5</w:t>
      </w:r>
      <w:r>
        <w:rPr>
          <w:spacing w:val="-12"/>
        </w:rPr>
        <w:t> </w:t>
      </w:r>
      <w:r>
        <w:rPr/>
        <w:t>m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nível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solo,</w:t>
      </w:r>
      <w:r>
        <w:rPr>
          <w:spacing w:val="-8"/>
        </w:rPr>
        <w:t> </w:t>
      </w:r>
      <w:r>
        <w:rPr/>
        <w:t>conforme</w:t>
      </w:r>
      <w:r>
        <w:rPr>
          <w:spacing w:val="-10"/>
        </w:rPr>
        <w:t> </w:t>
      </w:r>
      <w:r>
        <w:rPr/>
        <w:t>norma</w:t>
      </w:r>
      <w:r>
        <w:rPr>
          <w:spacing w:val="-2"/>
        </w:rPr>
        <w:t> </w:t>
      </w:r>
      <w:r>
        <w:rPr/>
        <w:t>da</w:t>
      </w:r>
      <w:r>
        <w:rPr>
          <w:spacing w:val="-10"/>
        </w:rPr>
        <w:t> </w:t>
      </w:r>
      <w:r>
        <w:rPr/>
        <w:t>Organização</w:t>
      </w:r>
      <w:r>
        <w:rPr>
          <w:spacing w:val="-61"/>
        </w:rPr>
        <w:t> </w:t>
      </w:r>
      <w:r>
        <w:rPr/>
        <w:t>Mundial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Meteorologia</w:t>
      </w:r>
      <w:r>
        <w:rPr>
          <w:spacing w:val="1"/>
        </w:rPr>
        <w:t> </w:t>
      </w:r>
      <w:r>
        <w:rPr/>
        <w:t>(WMO,</w:t>
      </w:r>
      <w:r>
        <w:rPr>
          <w:spacing w:val="1"/>
        </w:rPr>
        <w:t> </w:t>
      </w:r>
      <w:r>
        <w:rPr/>
        <w:t>1983).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coletores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possuem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armazenamento da água em frascos de polipropileno para evitar contaminações e</w:t>
      </w:r>
      <w:r>
        <w:rPr>
          <w:spacing w:val="1"/>
        </w:rPr>
        <w:t> </w:t>
      </w:r>
      <w:r>
        <w:rPr/>
        <w:t>facilitar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descontaminação</w:t>
      </w:r>
      <w:r>
        <w:rPr>
          <w:spacing w:val="1"/>
        </w:rPr>
        <w:t> </w:t>
      </w:r>
      <w:r>
        <w:rPr/>
        <w:t>após</w:t>
      </w:r>
      <w:r>
        <w:rPr>
          <w:spacing w:val="-1"/>
        </w:rPr>
        <w:t> </w:t>
      </w:r>
      <w:r>
        <w:rPr/>
        <w:t>a</w:t>
      </w:r>
      <w:r>
        <w:rPr>
          <w:spacing w:val="4"/>
        </w:rPr>
        <w:t> </w:t>
      </w:r>
      <w:r>
        <w:rPr/>
        <w:t>realização</w:t>
      </w:r>
      <w:r>
        <w:rPr>
          <w:spacing w:val="3"/>
        </w:rPr>
        <w:t> </w:t>
      </w:r>
      <w:r>
        <w:rPr/>
        <w:t>de cada</w:t>
      </w:r>
      <w:r>
        <w:rPr>
          <w:spacing w:val="3"/>
        </w:rPr>
        <w:t> </w:t>
      </w:r>
      <w:r>
        <w:rPr/>
        <w:t>coleta.</w:t>
      </w:r>
    </w:p>
    <w:p>
      <w:pPr>
        <w:pStyle w:val="BodyText"/>
        <w:spacing w:line="364" w:lineRule="auto" w:before="10"/>
        <w:ind w:left="122" w:right="310" w:firstLine="707"/>
        <w:jc w:val="both"/>
      </w:pPr>
      <w:r>
        <w:rPr/>
        <w:t>A amostragem da precipitação foi realizada quinzenalmente de março de 2018</w:t>
      </w:r>
      <w:r>
        <w:rPr>
          <w:spacing w:val="-61"/>
        </w:rPr>
        <w:t> </w:t>
      </w:r>
      <w:r>
        <w:rPr/>
        <w:t>à março de 2020. A quantificação da precipitação foi realizada com o auxílio de uma</w:t>
      </w:r>
      <w:r>
        <w:rPr>
          <w:spacing w:val="1"/>
        </w:rPr>
        <w:t> </w:t>
      </w:r>
      <w:r>
        <w:rPr/>
        <w:t>proveta</w:t>
      </w:r>
      <w:r>
        <w:rPr>
          <w:spacing w:val="3"/>
        </w:rPr>
        <w:t> </w:t>
      </w:r>
      <w:r>
        <w:rPr/>
        <w:t>graduada</w:t>
      </w:r>
      <w:r>
        <w:rPr>
          <w:spacing w:val="3"/>
        </w:rPr>
        <w:t> </w:t>
      </w:r>
      <w:r>
        <w:rPr/>
        <w:t>com</w:t>
      </w:r>
      <w:r>
        <w:rPr>
          <w:spacing w:val="1"/>
        </w:rPr>
        <w:t> </w:t>
      </w:r>
      <w:r>
        <w:rPr/>
        <w:t>capacidade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um</w:t>
      </w:r>
      <w:r>
        <w:rPr>
          <w:spacing w:val="3"/>
        </w:rPr>
        <w:t> </w:t>
      </w:r>
      <w:r>
        <w:rPr/>
        <w:t>litro.</w:t>
      </w:r>
    </w:p>
    <w:p>
      <w:pPr>
        <w:pStyle w:val="BodyText"/>
        <w:spacing w:line="364" w:lineRule="auto" w:before="4"/>
        <w:ind w:left="122" w:right="312" w:firstLine="707"/>
        <w:jc w:val="both"/>
      </w:pPr>
      <w:r>
        <w:rPr/>
        <w:t>Para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química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precipitação</w:t>
      </w:r>
      <w:r>
        <w:rPr>
          <w:spacing w:val="1"/>
        </w:rPr>
        <w:t> </w:t>
      </w:r>
      <w:r>
        <w:rPr/>
        <w:t>pluviométrica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retiradas</w:t>
      </w:r>
      <w:r>
        <w:rPr>
          <w:spacing w:val="1"/>
        </w:rPr>
        <w:t> </w:t>
      </w:r>
      <w:r>
        <w:rPr/>
        <w:t>três</w:t>
      </w:r>
      <w:r>
        <w:rPr>
          <w:spacing w:val="1"/>
        </w:rPr>
        <w:t> </w:t>
      </w:r>
      <w:r>
        <w:rPr/>
        <w:t>amostras compostas por mês (formadas pelo agrupamento das amostras quinzenais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coletor).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armazenadas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frascos</w:t>
      </w:r>
      <w:r>
        <w:rPr>
          <w:spacing w:val="1"/>
        </w:rPr>
        <w:t> </w:t>
      </w:r>
      <w:r>
        <w:rPr/>
        <w:t>plásticos,</w:t>
      </w:r>
      <w:r>
        <w:rPr>
          <w:spacing w:val="1"/>
        </w:rPr>
        <w:t> </w:t>
      </w:r>
      <w:r>
        <w:rPr/>
        <w:t>congeladas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acondicionadas em caixas de isopor com gelo para envio ao Laboratório de Ecologia</w:t>
      </w:r>
      <w:r>
        <w:rPr>
          <w:spacing w:val="1"/>
        </w:rPr>
        <w:t> </w:t>
      </w:r>
      <w:r>
        <w:rPr/>
        <w:t>Florestal</w:t>
      </w:r>
      <w:r>
        <w:rPr>
          <w:spacing w:val="1"/>
        </w:rPr>
        <w:t> </w:t>
      </w:r>
      <w:r>
        <w:rPr/>
        <w:t>(UFSM).</w:t>
      </w:r>
    </w:p>
    <w:p>
      <w:pPr>
        <w:spacing w:after="0" w:line="364" w:lineRule="auto"/>
        <w:jc w:val="both"/>
        <w:sectPr>
          <w:type w:val="continuous"/>
          <w:pgSz w:w="11910" w:h="16840"/>
          <w:pgMar w:top="56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2" w:lineRule="auto"/>
        <w:ind w:left="1398" w:right="307" w:hanging="1277"/>
        <w:jc w:val="both"/>
      </w:pPr>
      <w:bookmarkStart w:name="_bookmark34" w:id="52"/>
      <w:bookmarkEnd w:id="52"/>
      <w:r>
        <w:rPr/>
      </w:r>
      <w:r>
        <w:rPr/>
        <w:t>Figura 12 - Aspecto dos coletores de precipitação pluviométrica instalados em área</w:t>
      </w:r>
      <w:r>
        <w:rPr>
          <w:spacing w:val="1"/>
        </w:rPr>
        <w:t> </w:t>
      </w:r>
      <w:r>
        <w:rPr/>
        <w:t>aberta próximo ao povoamento de </w:t>
      </w:r>
      <w:r>
        <w:rPr>
          <w:rFonts w:ascii="Arial" w:hAnsi="Arial"/>
          <w:i/>
        </w:rPr>
        <w:t>P. taeda</w:t>
      </w:r>
      <w:r>
        <w:rPr/>
        <w:t>. A) Dimensões dos coletores</w:t>
      </w:r>
      <w:r>
        <w:rPr>
          <w:spacing w:val="1"/>
        </w:rPr>
        <w:t> </w:t>
      </w:r>
      <w:r>
        <w:rPr/>
        <w:t>de</w:t>
      </w:r>
      <w:r>
        <w:rPr>
          <w:spacing w:val="-12"/>
        </w:rPr>
        <w:t> </w:t>
      </w:r>
      <w:r>
        <w:rPr/>
        <w:t>quantidade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qualidade,</w:t>
      </w:r>
      <w:r>
        <w:rPr>
          <w:spacing w:val="-13"/>
        </w:rPr>
        <w:t> </w:t>
      </w:r>
      <w:r>
        <w:rPr/>
        <w:t>respectivamente;</w:t>
      </w:r>
      <w:r>
        <w:rPr>
          <w:spacing w:val="-14"/>
        </w:rPr>
        <w:t> </w:t>
      </w:r>
      <w:r>
        <w:rPr/>
        <w:t>B)</w:t>
      </w:r>
      <w:r>
        <w:rPr>
          <w:spacing w:val="-13"/>
        </w:rPr>
        <w:t> </w:t>
      </w:r>
      <w:r>
        <w:rPr/>
        <w:t>Coletores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precipitação</w:t>
      </w:r>
      <w:r>
        <w:rPr>
          <w:spacing w:val="-61"/>
        </w:rPr>
        <w:t> </w:t>
      </w:r>
      <w:r>
        <w:rPr/>
        <w:t>pluviométrica.</w:t>
      </w:r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90.425293pt;margin-top:13.917773pt;width:441.7pt;height:198.4pt;mso-position-horizontal-relative:page;mso-position-vertical-relative:paragraph;z-index:-15704064;mso-wrap-distance-left:0;mso-wrap-distance-right:0" coordorigin="1809,278" coordsize="8834,3968">
            <v:shape style="position:absolute;left:1808;top:278;width:8834;height:3968" type="#_x0000_t75" stroked="false">
              <v:imagedata r:id="rId61" o:title=""/>
            </v:shape>
            <v:shape style="position:absolute;left:2520;top:3275;width:813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quantidade</w:t>
                    </w:r>
                  </w:p>
                </w:txbxContent>
              </v:textbox>
              <w10:wrap type="none"/>
            </v:shape>
            <v:shape style="position:absolute;left:4035;top:3275;width:714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qualidade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22" w:right="0" w:firstLine="0"/>
        <w:jc w:val="left"/>
        <w:rPr>
          <w:sz w:val="20"/>
        </w:rPr>
      </w:pPr>
      <w:r>
        <w:rPr>
          <w:sz w:val="20"/>
        </w:rPr>
        <w:t>Fonte: Elaborado pela</w:t>
      </w:r>
      <w:r>
        <w:rPr>
          <w:spacing w:val="2"/>
          <w:sz w:val="20"/>
        </w:rPr>
        <w:t> </w:t>
      </w:r>
      <w:r>
        <w:rPr>
          <w:sz w:val="20"/>
        </w:rPr>
        <w:t>autora.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1"/>
        <w:numPr>
          <w:ilvl w:val="2"/>
          <w:numId w:val="5"/>
        </w:numPr>
        <w:tabs>
          <w:tab w:pos="790" w:val="left" w:leader="none"/>
        </w:tabs>
        <w:spacing w:line="240" w:lineRule="auto" w:before="1" w:after="0"/>
        <w:ind w:left="789" w:right="0" w:hanging="668"/>
        <w:jc w:val="left"/>
      </w:pPr>
      <w:bookmarkStart w:name="_bookmark35" w:id="53"/>
      <w:bookmarkEnd w:id="53"/>
      <w:r>
        <w:rPr>
          <w:b w:val="0"/>
        </w:rPr>
      </w:r>
      <w:bookmarkStart w:name="_bookmark35" w:id="54"/>
      <w:bookmarkEnd w:id="54"/>
      <w:r>
        <w:rPr/>
        <w:t>P</w:t>
      </w:r>
      <w:r>
        <w:rPr/>
        <w:t>recipitação</w:t>
      </w:r>
      <w:r>
        <w:rPr>
          <w:spacing w:val="-7"/>
        </w:rPr>
        <w:t> </w:t>
      </w:r>
      <w:r>
        <w:rPr/>
        <w:t>interna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122" w:right="308" w:firstLine="707"/>
        <w:jc w:val="both"/>
      </w:pPr>
      <w:r>
        <w:rPr/>
        <w:t>Para</w:t>
      </w:r>
      <w:r>
        <w:rPr>
          <w:spacing w:val="-7"/>
        </w:rPr>
        <w:t> </w:t>
      </w:r>
      <w:r>
        <w:rPr/>
        <w:t>determinação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precipitação</w:t>
      </w:r>
      <w:r>
        <w:rPr>
          <w:spacing w:val="-7"/>
        </w:rPr>
        <w:t> </w:t>
      </w:r>
      <w:r>
        <w:rPr/>
        <w:t>interna</w:t>
      </w:r>
      <w:r>
        <w:rPr>
          <w:spacing w:val="-1"/>
        </w:rPr>
        <w:t> </w:t>
      </w:r>
      <w:r>
        <w:rPr/>
        <w:t>(Pi)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características</w:t>
      </w:r>
      <w:r>
        <w:rPr>
          <w:spacing w:val="-7"/>
        </w:rPr>
        <w:t> </w:t>
      </w:r>
      <w:r>
        <w:rPr/>
        <w:t>químicas</w:t>
      </w:r>
      <w:r>
        <w:rPr>
          <w:spacing w:val="-7"/>
        </w:rPr>
        <w:t> </w:t>
      </w:r>
      <w:r>
        <w:rPr/>
        <w:t>da</w:t>
      </w:r>
      <w:r>
        <w:rPr>
          <w:spacing w:val="-62"/>
        </w:rPr>
        <w:t> </w:t>
      </w:r>
      <w:r>
        <w:rPr/>
        <w:t>solução da mesma, foram instalados seis coletores por parcela, iguais aos utilizados</w:t>
      </w:r>
      <w:r>
        <w:rPr>
          <w:spacing w:val="1"/>
        </w:rPr>
        <w:t> </w:t>
      </w:r>
      <w:r>
        <w:rPr/>
        <w:t>para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precipitação</w:t>
      </w:r>
      <w:r>
        <w:rPr>
          <w:spacing w:val="-10"/>
        </w:rPr>
        <w:t> </w:t>
      </w:r>
      <w:r>
        <w:rPr/>
        <w:t>pluviométrica</w:t>
      </w:r>
      <w:r>
        <w:rPr>
          <w:spacing w:val="-7"/>
        </w:rPr>
        <w:t> </w:t>
      </w:r>
      <w:r>
        <w:rPr/>
        <w:t>(três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quantificação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três</w:t>
      </w:r>
      <w:r>
        <w:rPr>
          <w:spacing w:val="-13"/>
        </w:rPr>
        <w:t> </w:t>
      </w:r>
      <w:r>
        <w:rPr/>
        <w:t>para</w:t>
      </w:r>
      <w:r>
        <w:rPr>
          <w:spacing w:val="-10"/>
        </w:rPr>
        <w:t> </w:t>
      </w:r>
      <w:r>
        <w:rPr/>
        <w:t>análise</w:t>
      </w:r>
      <w:r>
        <w:rPr>
          <w:spacing w:val="-10"/>
        </w:rPr>
        <w:t> </w:t>
      </w:r>
      <w:r>
        <w:rPr/>
        <w:t>química),</w:t>
      </w:r>
      <w:r>
        <w:rPr>
          <w:spacing w:val="-61"/>
        </w:rPr>
        <w:t> </w:t>
      </w:r>
      <w:r>
        <w:rPr/>
        <w:t>porém a uma altura de 1,0 m do nível do solo (</w:t>
      </w:r>
      <w:hyperlink w:history="true" w:anchor="_bookmark36">
        <w:r>
          <w:rPr/>
          <w:t>Figura 13</w:t>
        </w:r>
      </w:hyperlink>
      <w:r>
        <w:rPr/>
        <w:t>). Quanto à disposição</w:t>
      </w:r>
      <w:r>
        <w:rPr>
          <w:spacing w:val="1"/>
        </w:rPr>
        <w:t> </w:t>
      </w:r>
      <w:r>
        <w:rPr/>
        <w:t>horizontal, os coletores foram distribuídos em três posições distintas (na entre linha</w:t>
      </w:r>
      <w:r>
        <w:rPr>
          <w:spacing w:val="1"/>
        </w:rPr>
        <w:t> </w:t>
      </w:r>
      <w:r>
        <w:rPr/>
        <w:t>de plantio entre duas árvores, na linha de plantio entre duas árvores e na diagonal</w:t>
      </w:r>
      <w:r>
        <w:rPr>
          <w:spacing w:val="1"/>
        </w:rPr>
        <w:t> </w:t>
      </w:r>
      <w:r>
        <w:rPr/>
        <w:t>entre</w:t>
      </w:r>
      <w:r>
        <w:rPr>
          <w:spacing w:val="2"/>
        </w:rPr>
        <w:t> </w:t>
      </w:r>
      <w:r>
        <w:rPr/>
        <w:t>quatro</w:t>
      </w:r>
      <w:r>
        <w:rPr>
          <w:spacing w:val="3"/>
        </w:rPr>
        <w:t> </w:t>
      </w:r>
      <w:r>
        <w:rPr/>
        <w:t>árvores).</w:t>
      </w:r>
    </w:p>
    <w:p>
      <w:pPr>
        <w:pStyle w:val="BodyText"/>
        <w:spacing w:line="367" w:lineRule="auto" w:before="6"/>
        <w:ind w:left="122" w:right="317" w:firstLine="707"/>
        <w:jc w:val="both"/>
      </w:pPr>
      <w:r>
        <w:rPr/>
        <w:t>Para a análise química da precipitação interna, também foram retiradas três</w:t>
      </w:r>
      <w:r>
        <w:rPr>
          <w:spacing w:val="1"/>
        </w:rPr>
        <w:t> </w:t>
      </w:r>
      <w:r>
        <w:rPr/>
        <w:t>amostras</w:t>
      </w:r>
      <w:r>
        <w:rPr>
          <w:spacing w:val="1"/>
        </w:rPr>
        <w:t> </w:t>
      </w:r>
      <w:r>
        <w:rPr/>
        <w:t>compostas por</w:t>
      </w:r>
      <w:r>
        <w:rPr>
          <w:spacing w:val="1"/>
        </w:rPr>
        <w:t> </w:t>
      </w:r>
      <w:r>
        <w:rPr/>
        <w:t>mês,</w:t>
      </w:r>
      <w:r>
        <w:rPr>
          <w:spacing w:val="1"/>
        </w:rPr>
        <w:t> </w:t>
      </w:r>
      <w:r>
        <w:rPr/>
        <w:t>porém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unir</w:t>
      </w:r>
      <w:r>
        <w:rPr>
          <w:spacing w:val="1"/>
        </w:rPr>
        <w:t> </w:t>
      </w:r>
      <w:r>
        <w:rPr/>
        <w:t>as amostras das</w:t>
      </w:r>
      <w:r>
        <w:rPr>
          <w:spacing w:val="1"/>
        </w:rPr>
        <w:t> </w:t>
      </w:r>
      <w:r>
        <w:rPr/>
        <w:t>quinzenas,</w:t>
      </w:r>
      <w:r>
        <w:rPr>
          <w:spacing w:val="1"/>
        </w:rPr>
        <w:t> </w:t>
      </w:r>
      <w:r>
        <w:rPr/>
        <w:t>agrupou-se</w:t>
      </w:r>
      <w:r>
        <w:rPr>
          <w:spacing w:val="2"/>
        </w:rPr>
        <w:t> </w:t>
      </w:r>
      <w:r>
        <w:rPr/>
        <w:t>também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amostras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parcela.</w:t>
      </w:r>
    </w:p>
    <w:p>
      <w:pPr>
        <w:spacing w:after="0" w:line="367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242" w:lineRule="auto" w:before="1"/>
        <w:ind w:left="1398" w:right="305" w:hanging="1277"/>
        <w:jc w:val="both"/>
      </w:pPr>
      <w:r>
        <w:rPr/>
        <w:pict>
          <v:group style="position:absolute;margin-left:126.839996pt;margin-top:63.634041pt;width:157.8pt;height:195.6pt;mso-position-horizontal-relative:page;mso-position-vertical-relative:paragraph;z-index:15754240" coordorigin="2537,1273" coordsize="3156,3912">
            <v:shape style="position:absolute;left:3218;top:1272;width:2474;height:3912" type="#_x0000_t75" stroked="false">
              <v:imagedata r:id="rId62" o:title=""/>
            </v:shape>
            <v:shape style="position:absolute;left:3040;top:1312;width:120;height:3780" coordorigin="3041,1313" coordsize="120,3780" path="m3091,4973l3041,4973,3101,5093,3151,4993,3091,4993,3091,4973xm3111,1413l3091,1413,3091,4993,3111,4993,3111,1413xm3161,4973l3111,4973,3111,4993,3151,4993,3161,4973xm3101,1313l3041,1433,3091,1433,3091,1413,3151,1413,3101,1313xm3151,1413l3111,1413,3111,1433,3161,1433,3151,1413xe" filled="true" fillcolor="#7e7e7e" stroked="false">
              <v:path arrowok="t"/>
              <v:fill type="solid"/>
            </v:shape>
            <v:rect style="position:absolute;left:2536;top:2668;width:564;height:915" filled="true" fillcolor="#ffffff" stroked="false">
              <v:fill type="solid"/>
            </v:rect>
            <v:shape style="position:absolute;left:2688;top:1337;width:16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361;top:4285;width:813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quantidade</w:t>
                    </w:r>
                  </w:p>
                </w:txbxContent>
              </v:textbox>
              <w10:wrap type="none"/>
            </v:shape>
            <v:shape style="position:absolute;left:4889;top:4285;width:714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qualidade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4.724518pt;margin-top:142.818954pt;width:13.05pt;height:29.9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585858"/>
                      <w:sz w:val="20"/>
                    </w:rPr>
                    <w:t>1,00 m</w:t>
                  </w:r>
                </w:p>
              </w:txbxContent>
            </v:textbox>
            <w10:wrap type="none"/>
          </v:shape>
        </w:pict>
      </w:r>
      <w:bookmarkStart w:name="_bookmark36" w:id="55"/>
      <w:bookmarkEnd w:id="55"/>
      <w:r>
        <w:rPr/>
      </w:r>
      <w:r>
        <w:rPr/>
        <w:t>Figura 13 - Aspecto dos coletores de precipitação interna em povoamento de</w:t>
      </w:r>
      <w:r>
        <w:rPr>
          <w:spacing w:val="1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taeda</w:t>
      </w:r>
      <w:r>
        <w:rPr/>
        <w:t>.</w:t>
      </w:r>
      <w:r>
        <w:rPr>
          <w:spacing w:val="1"/>
        </w:rPr>
        <w:t> </w:t>
      </w:r>
      <w:r>
        <w:rPr/>
        <w:t>A)</w:t>
      </w:r>
      <w:r>
        <w:rPr>
          <w:spacing w:val="1"/>
        </w:rPr>
        <w:t> </w:t>
      </w:r>
      <w:r>
        <w:rPr/>
        <w:t>Dimensões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coletores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quantidade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qualidade,</w:t>
      </w:r>
      <w:r>
        <w:rPr>
          <w:spacing w:val="1"/>
        </w:rPr>
        <w:t> </w:t>
      </w:r>
      <w:r>
        <w:rPr/>
        <w:t>respectivamente; B)</w:t>
      </w:r>
      <w:r>
        <w:rPr>
          <w:spacing w:val="1"/>
        </w:rPr>
        <w:t> </w:t>
      </w:r>
      <w:r>
        <w:rPr/>
        <w:t>Coletores</w:t>
      </w:r>
      <w:r>
        <w:rPr>
          <w:spacing w:val="1"/>
        </w:rPr>
        <w:t> </w:t>
      </w:r>
      <w:r>
        <w:rPr/>
        <w:t>de precipitação</w:t>
      </w:r>
      <w:r>
        <w:rPr>
          <w:spacing w:val="2"/>
        </w:rPr>
        <w:t> </w:t>
      </w:r>
      <w:r>
        <w:rPr/>
        <w:t>interna;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314.880005pt;margin-top:8.358301pt;width:151.35pt;height:199.6pt;mso-position-horizontal-relative:page;mso-position-vertical-relative:paragraph;z-index:-15703552;mso-wrap-distance-left:0;mso-wrap-distance-right:0" coordorigin="6298,167" coordsize="3027,3992" alt="C:\Users\Aline Ap. Ludvichak\Documents\Arquivos\Fotos experimentos\Fotos Doutorado\Instalação\IMG_20180227_135424501.jpg">
            <v:shape style="position:absolute;left:6302;top:191;width:3022;height:3968" type="#_x0000_t75" alt="C:\Users\Aline Ap. Ludvichak\Documents\Arquivos\Fotos experimentos\Fotos Doutorado\Instalação\IMG_20180227_135424501.jpg" stroked="false">
              <v:imagedata r:id="rId63" o:title=""/>
            </v:shape>
            <v:rect style="position:absolute;left:6297;top:167;width:387;height:370" filled="true" fillcolor="#ffffff" stroked="false">
              <v:fill type="solid"/>
            </v:rect>
            <v:shape style="position:absolute;left:6450;top:249;width:15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22" w:right="0" w:firstLine="0"/>
        <w:jc w:val="both"/>
        <w:rPr>
          <w:sz w:val="20"/>
        </w:rPr>
      </w:pPr>
      <w:r>
        <w:rPr>
          <w:sz w:val="20"/>
        </w:rPr>
        <w:t>Fonte: Elaborado pela</w:t>
      </w:r>
      <w:r>
        <w:rPr>
          <w:spacing w:val="2"/>
          <w:sz w:val="20"/>
        </w:rPr>
        <w:t> </w:t>
      </w:r>
      <w:r>
        <w:rPr>
          <w:sz w:val="20"/>
        </w:rPr>
        <w:t>autora.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2"/>
          <w:numId w:val="5"/>
        </w:numPr>
        <w:tabs>
          <w:tab w:pos="790" w:val="left" w:leader="none"/>
        </w:tabs>
        <w:spacing w:line="240" w:lineRule="auto" w:before="166" w:after="0"/>
        <w:ind w:left="789" w:right="0" w:hanging="668"/>
        <w:jc w:val="left"/>
      </w:pPr>
      <w:bookmarkStart w:name="_bookmark37" w:id="56"/>
      <w:bookmarkEnd w:id="56"/>
      <w:r>
        <w:rPr>
          <w:b w:val="0"/>
        </w:rPr>
      </w:r>
      <w:bookmarkStart w:name="_bookmark37" w:id="57"/>
      <w:bookmarkEnd w:id="57"/>
      <w:r>
        <w:rPr/>
        <w:t>Quan</w:t>
      </w:r>
      <w:r>
        <w:rPr/>
        <w:t>tificação</w:t>
      </w:r>
      <w:r>
        <w:rPr>
          <w:spacing w:val="-2"/>
        </w:rPr>
        <w:t> </w:t>
      </w:r>
      <w:r>
        <w:rPr/>
        <w:t>dos</w:t>
      </w:r>
      <w:r>
        <w:rPr>
          <w:spacing w:val="-4"/>
        </w:rPr>
        <w:t> </w:t>
      </w:r>
      <w:r>
        <w:rPr/>
        <w:t>íons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122" w:right="305" w:firstLine="707"/>
        <w:jc w:val="both"/>
      </w:pPr>
      <w:r>
        <w:rPr/>
        <w:t>Assim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as</w:t>
      </w:r>
      <w:r>
        <w:rPr>
          <w:spacing w:val="-9"/>
        </w:rPr>
        <w:t> </w:t>
      </w:r>
      <w:r>
        <w:rPr/>
        <w:t>amostras</w:t>
      </w:r>
      <w:r>
        <w:rPr>
          <w:spacing w:val="-10"/>
        </w:rPr>
        <w:t> </w:t>
      </w:r>
      <w:r>
        <w:rPr/>
        <w:t>chegaram</w:t>
      </w:r>
      <w:r>
        <w:rPr>
          <w:spacing w:val="-9"/>
        </w:rPr>
        <w:t> </w:t>
      </w:r>
      <w:r>
        <w:rPr/>
        <w:t>no</w:t>
      </w:r>
      <w:r>
        <w:rPr>
          <w:spacing w:val="-11"/>
        </w:rPr>
        <w:t> </w:t>
      </w:r>
      <w:r>
        <w:rPr/>
        <w:t>Laboratório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Ecologia</w:t>
      </w:r>
      <w:r>
        <w:rPr>
          <w:spacing w:val="-9"/>
        </w:rPr>
        <w:t> </w:t>
      </w:r>
      <w:r>
        <w:rPr/>
        <w:t>Florestal</w:t>
      </w:r>
      <w:r>
        <w:rPr>
          <w:spacing w:val="-9"/>
        </w:rPr>
        <w:t> </w:t>
      </w:r>
      <w:r>
        <w:rPr/>
        <w:t>(UFSM)</w:t>
      </w:r>
      <w:r>
        <w:rPr>
          <w:spacing w:val="-62"/>
        </w:rPr>
        <w:t> </w:t>
      </w:r>
      <w:r>
        <w:rPr/>
        <w:t>as</w:t>
      </w:r>
      <w:r>
        <w:rPr>
          <w:spacing w:val="1"/>
        </w:rPr>
        <w:t> </w:t>
      </w:r>
      <w:r>
        <w:rPr/>
        <w:t>amostras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filtradas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filtro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nitrato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celulose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0,45</w:t>
      </w:r>
      <w:r>
        <w:rPr>
          <w:spacing w:val="1"/>
        </w:rPr>
        <w:t> </w:t>
      </w:r>
      <w:r>
        <w:rPr/>
        <w:t>µm.</w:t>
      </w:r>
      <w:r>
        <w:rPr>
          <w:spacing w:val="1"/>
        </w:rPr>
        <w:t> </w:t>
      </w:r>
      <w:r>
        <w:rPr/>
        <w:t>Posteriormente</w:t>
      </w:r>
      <w:r>
        <w:rPr>
          <w:spacing w:val="1"/>
        </w:rPr>
        <w:t> </w:t>
      </w:r>
      <w:r>
        <w:rPr/>
        <w:t>elas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analisadas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metodologia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APHA-Standard</w:t>
      </w:r>
      <w:r>
        <w:rPr>
          <w:spacing w:val="1"/>
        </w:rPr>
        <w:t> </w:t>
      </w:r>
      <w:r>
        <w:rPr/>
        <w:t>Methods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Examination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Water</w:t>
      </w:r>
      <w:r>
        <w:rPr>
          <w:spacing w:val="-3"/>
        </w:rPr>
        <w:t> </w:t>
      </w:r>
      <w:r>
        <w:rPr/>
        <w:t>and</w:t>
      </w:r>
      <w:r>
        <w:rPr>
          <w:spacing w:val="-7"/>
        </w:rPr>
        <w:t> </w:t>
      </w:r>
      <w:r>
        <w:rPr/>
        <w:t>Wastewater</w:t>
      </w:r>
      <w:r>
        <w:rPr>
          <w:spacing w:val="-4"/>
        </w:rPr>
        <w:t> </w:t>
      </w:r>
      <w:r>
        <w:rPr/>
        <w:t>(1998)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determinação</w:t>
      </w:r>
      <w:r>
        <w:rPr>
          <w:spacing w:val="-1"/>
        </w:rPr>
        <w:t> </w:t>
      </w:r>
      <w:r>
        <w:rPr/>
        <w:t>dos</w:t>
      </w:r>
      <w:r>
        <w:rPr>
          <w:spacing w:val="-62"/>
        </w:rPr>
        <w:t> </w:t>
      </w:r>
      <w:r>
        <w:rPr>
          <w:position w:val="1"/>
        </w:rPr>
        <w:t>valores</w:t>
      </w:r>
      <w:r>
        <w:rPr>
          <w:spacing w:val="-6"/>
          <w:position w:val="1"/>
        </w:rPr>
        <w:t> </w:t>
      </w:r>
      <w:r>
        <w:rPr>
          <w:position w:val="1"/>
        </w:rPr>
        <w:t>de</w:t>
      </w:r>
      <w:r>
        <w:rPr>
          <w:spacing w:val="-5"/>
          <w:position w:val="1"/>
        </w:rPr>
        <w:t> </w:t>
      </w:r>
      <w:r>
        <w:rPr>
          <w:position w:val="1"/>
        </w:rPr>
        <w:t>pH</w:t>
      </w:r>
      <w:r>
        <w:rPr>
          <w:spacing w:val="-6"/>
          <w:position w:val="1"/>
        </w:rPr>
        <w:t> </w:t>
      </w:r>
      <w:r>
        <w:rPr>
          <w:position w:val="1"/>
        </w:rPr>
        <w:t>e</w:t>
      </w:r>
      <w:r>
        <w:rPr>
          <w:spacing w:val="-7"/>
          <w:position w:val="1"/>
        </w:rPr>
        <w:t> </w:t>
      </w:r>
      <w:r>
        <w:rPr>
          <w:position w:val="1"/>
        </w:rPr>
        <w:t>dos</w:t>
      </w:r>
      <w:r>
        <w:rPr>
          <w:spacing w:val="-5"/>
          <w:position w:val="1"/>
        </w:rPr>
        <w:t> </w:t>
      </w:r>
      <w:r>
        <w:rPr>
          <w:position w:val="1"/>
        </w:rPr>
        <w:t>elementos</w:t>
      </w:r>
      <w:r>
        <w:rPr>
          <w:spacing w:val="-9"/>
          <w:position w:val="1"/>
        </w:rPr>
        <w:t> </w:t>
      </w:r>
      <w:r>
        <w:rPr>
          <w:position w:val="1"/>
        </w:rPr>
        <w:t>Ca</w:t>
      </w:r>
      <w:r>
        <w:rPr>
          <w:position w:val="1"/>
          <w:vertAlign w:val="superscript"/>
        </w:rPr>
        <w:t>2+</w:t>
      </w:r>
      <w:r>
        <w:rPr>
          <w:position w:val="1"/>
          <w:vertAlign w:val="baseline"/>
        </w:rPr>
        <w:t>,</w:t>
      </w:r>
      <w:r>
        <w:rPr>
          <w:spacing w:val="-5"/>
          <w:position w:val="1"/>
          <w:vertAlign w:val="baseline"/>
        </w:rPr>
        <w:t> </w:t>
      </w:r>
      <w:r>
        <w:rPr>
          <w:position w:val="1"/>
          <w:vertAlign w:val="baseline"/>
        </w:rPr>
        <w:t>Mg</w:t>
      </w:r>
      <w:r>
        <w:rPr>
          <w:position w:val="1"/>
          <w:vertAlign w:val="superscript"/>
        </w:rPr>
        <w:t>2+</w:t>
      </w:r>
      <w:r>
        <w:rPr>
          <w:position w:val="1"/>
          <w:vertAlign w:val="baseline"/>
        </w:rPr>
        <w:t>,</w:t>
      </w:r>
      <w:r>
        <w:rPr>
          <w:spacing w:val="-5"/>
          <w:position w:val="1"/>
          <w:vertAlign w:val="baseline"/>
        </w:rPr>
        <w:t> </w:t>
      </w:r>
      <w:r>
        <w:rPr>
          <w:position w:val="1"/>
          <w:vertAlign w:val="baseline"/>
        </w:rPr>
        <w:t>K</w:t>
      </w:r>
      <w:r>
        <w:rPr>
          <w:position w:val="1"/>
          <w:vertAlign w:val="superscript"/>
        </w:rPr>
        <w:t>+</w:t>
      </w:r>
      <w:r>
        <w:rPr>
          <w:position w:val="1"/>
          <w:vertAlign w:val="baseline"/>
        </w:rPr>
        <w:t>,</w:t>
      </w:r>
      <w:r>
        <w:rPr>
          <w:spacing w:val="-5"/>
          <w:position w:val="1"/>
          <w:vertAlign w:val="baseline"/>
        </w:rPr>
        <w:t> </w:t>
      </w:r>
      <w:r>
        <w:rPr>
          <w:position w:val="1"/>
          <w:vertAlign w:val="baseline"/>
        </w:rPr>
        <w:t>Na</w:t>
      </w:r>
      <w:r>
        <w:rPr>
          <w:position w:val="1"/>
          <w:vertAlign w:val="superscript"/>
        </w:rPr>
        <w:t>+</w:t>
      </w:r>
      <w:r>
        <w:rPr>
          <w:position w:val="1"/>
          <w:vertAlign w:val="baseline"/>
        </w:rPr>
        <w:t>,</w:t>
      </w:r>
      <w:r>
        <w:rPr>
          <w:spacing w:val="-5"/>
          <w:position w:val="1"/>
          <w:vertAlign w:val="baseline"/>
        </w:rPr>
        <w:t> </w:t>
      </w:r>
      <w:r>
        <w:rPr>
          <w:position w:val="1"/>
          <w:vertAlign w:val="baseline"/>
        </w:rPr>
        <w:t>NH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+</w:t>
      </w:r>
      <w:r>
        <w:rPr>
          <w:position w:val="1"/>
          <w:vertAlign w:val="baseline"/>
        </w:rPr>
        <w:t>,</w:t>
      </w:r>
      <w:r>
        <w:rPr>
          <w:spacing w:val="-6"/>
          <w:position w:val="1"/>
          <w:vertAlign w:val="baseline"/>
        </w:rPr>
        <w:t> </w:t>
      </w:r>
      <w:r>
        <w:rPr>
          <w:position w:val="1"/>
          <w:vertAlign w:val="baseline"/>
        </w:rPr>
        <w:t>NO</w:t>
      </w:r>
      <w:r>
        <w:rPr>
          <w:sz w:val="16"/>
          <w:vertAlign w:val="baseline"/>
        </w:rPr>
        <w:t>3</w:t>
      </w:r>
      <w:r>
        <w:rPr>
          <w:position w:val="9"/>
          <w:sz w:val="16"/>
          <w:vertAlign w:val="baseline"/>
        </w:rPr>
        <w:t>-</w:t>
      </w:r>
      <w:r>
        <w:rPr>
          <w:spacing w:val="15"/>
          <w:position w:val="9"/>
          <w:sz w:val="16"/>
          <w:vertAlign w:val="baseline"/>
        </w:rPr>
        <w:t> </w:t>
      </w:r>
      <w:r>
        <w:rPr>
          <w:position w:val="1"/>
          <w:vertAlign w:val="baseline"/>
        </w:rPr>
        <w:t>NO</w:t>
      </w:r>
      <w:r>
        <w:rPr>
          <w:sz w:val="16"/>
          <w:vertAlign w:val="baseline"/>
        </w:rPr>
        <w:t>2</w:t>
      </w:r>
      <w:r>
        <w:rPr>
          <w:position w:val="9"/>
          <w:sz w:val="16"/>
          <w:vertAlign w:val="baseline"/>
        </w:rPr>
        <w:t>-</w:t>
      </w:r>
      <w:r>
        <w:rPr>
          <w:position w:val="1"/>
          <w:vertAlign w:val="baseline"/>
        </w:rPr>
        <w:t>,</w:t>
      </w:r>
      <w:r>
        <w:rPr>
          <w:spacing w:val="-5"/>
          <w:position w:val="1"/>
          <w:vertAlign w:val="baseline"/>
        </w:rPr>
        <w:t> </w:t>
      </w:r>
      <w:r>
        <w:rPr>
          <w:position w:val="1"/>
          <w:vertAlign w:val="baseline"/>
        </w:rPr>
        <w:t>PO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3-</w:t>
      </w:r>
      <w:r>
        <w:rPr>
          <w:position w:val="1"/>
          <w:vertAlign w:val="baseline"/>
        </w:rPr>
        <w:t>,</w:t>
      </w:r>
      <w:r>
        <w:rPr>
          <w:spacing w:val="-4"/>
          <w:position w:val="1"/>
          <w:vertAlign w:val="baseline"/>
        </w:rPr>
        <w:t> </w:t>
      </w:r>
      <w:r>
        <w:rPr>
          <w:position w:val="1"/>
          <w:vertAlign w:val="baseline"/>
        </w:rPr>
        <w:t>SO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-</w:t>
      </w:r>
      <w:r>
        <w:rPr>
          <w:spacing w:val="15"/>
          <w:position w:val="9"/>
          <w:sz w:val="16"/>
          <w:vertAlign w:val="baseline"/>
        </w:rPr>
        <w:t> </w:t>
      </w:r>
      <w:r>
        <w:rPr>
          <w:position w:val="1"/>
          <w:vertAlign w:val="baseline"/>
        </w:rPr>
        <w:t>e</w:t>
      </w:r>
      <w:r>
        <w:rPr>
          <w:spacing w:val="-5"/>
          <w:position w:val="1"/>
          <w:vertAlign w:val="baseline"/>
        </w:rPr>
        <w:t> </w:t>
      </w:r>
      <w:r>
        <w:rPr>
          <w:position w:val="1"/>
          <w:vertAlign w:val="baseline"/>
        </w:rPr>
        <w:t>Cl</w:t>
      </w:r>
      <w:r>
        <w:rPr>
          <w:position w:val="1"/>
          <w:vertAlign w:val="superscript"/>
        </w:rPr>
        <w:t>-</w:t>
      </w:r>
    </w:p>
    <w:p>
      <w:pPr>
        <w:pStyle w:val="BodyText"/>
        <w:spacing w:line="364" w:lineRule="auto"/>
        <w:ind w:left="122" w:right="307"/>
        <w:jc w:val="both"/>
      </w:pPr>
      <w:r>
        <w:rPr/>
        <w:t>.</w:t>
      </w:r>
      <w:r>
        <w:rPr>
          <w:spacing w:val="-12"/>
        </w:rPr>
        <w:t> </w:t>
      </w:r>
      <w:r>
        <w:rPr/>
        <w:t>Com</w:t>
      </w:r>
      <w:r>
        <w:rPr>
          <w:spacing w:val="-9"/>
        </w:rPr>
        <w:t> </w:t>
      </w:r>
      <w:r>
        <w:rPr/>
        <w:t>base</w:t>
      </w:r>
      <w:r>
        <w:rPr>
          <w:spacing w:val="-10"/>
        </w:rPr>
        <w:t> </w:t>
      </w:r>
      <w:r>
        <w:rPr/>
        <w:t>na</w:t>
      </w:r>
      <w:r>
        <w:rPr>
          <w:spacing w:val="-9"/>
        </w:rPr>
        <w:t> </w:t>
      </w:r>
      <w:r>
        <w:rPr/>
        <w:t>precipitação</w:t>
      </w:r>
      <w:r>
        <w:rPr>
          <w:spacing w:val="-13"/>
        </w:rPr>
        <w:t> </w:t>
      </w:r>
      <w:r>
        <w:rPr/>
        <w:t>média</w:t>
      </w:r>
      <w:r>
        <w:rPr>
          <w:spacing w:val="-10"/>
        </w:rPr>
        <w:t> </w:t>
      </w:r>
      <w:r>
        <w:rPr/>
        <w:t>mensal</w:t>
      </w:r>
      <w:r>
        <w:rPr>
          <w:spacing w:val="-9"/>
        </w:rPr>
        <w:t> </w:t>
      </w:r>
      <w:r>
        <w:rPr/>
        <w:t>e</w:t>
      </w:r>
      <w:r>
        <w:rPr>
          <w:spacing w:val="-12"/>
        </w:rPr>
        <w:t> </w:t>
      </w:r>
      <w:r>
        <w:rPr/>
        <w:t>na</w:t>
      </w:r>
      <w:r>
        <w:rPr>
          <w:spacing w:val="-11"/>
        </w:rPr>
        <w:t> </w:t>
      </w:r>
      <w:r>
        <w:rPr/>
        <w:t>concentração</w:t>
      </w:r>
      <w:r>
        <w:rPr>
          <w:spacing w:val="-10"/>
        </w:rPr>
        <w:t> </w:t>
      </w:r>
      <w:r>
        <w:rPr/>
        <w:t>dos</w:t>
      </w:r>
      <w:r>
        <w:rPr>
          <w:spacing w:val="-13"/>
        </w:rPr>
        <w:t> </w:t>
      </w:r>
      <w:r>
        <w:rPr/>
        <w:t>elementos,</w:t>
      </w:r>
      <w:r>
        <w:rPr>
          <w:spacing w:val="-9"/>
        </w:rPr>
        <w:t> </w:t>
      </w:r>
      <w:r>
        <w:rPr/>
        <w:t>estimou-</w:t>
      </w:r>
      <w:r>
        <w:rPr>
          <w:spacing w:val="-61"/>
        </w:rPr>
        <w:t> </w:t>
      </w:r>
      <w:r>
        <w:rPr/>
        <w:t>se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deposição</w:t>
      </w:r>
      <w:r>
        <w:rPr>
          <w:spacing w:val="2"/>
        </w:rPr>
        <w:t> </w:t>
      </w:r>
      <w:r>
        <w:rPr/>
        <w:t>atmosférica.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numPr>
          <w:ilvl w:val="2"/>
          <w:numId w:val="5"/>
        </w:numPr>
        <w:tabs>
          <w:tab w:pos="790" w:val="left" w:leader="none"/>
        </w:tabs>
        <w:spacing w:line="240" w:lineRule="auto" w:before="0" w:after="0"/>
        <w:ind w:left="789" w:right="0" w:hanging="668"/>
        <w:jc w:val="left"/>
      </w:pPr>
      <w:bookmarkStart w:name="_bookmark38" w:id="58"/>
      <w:bookmarkEnd w:id="58"/>
      <w:r>
        <w:rPr>
          <w:b w:val="0"/>
        </w:rPr>
      </w:r>
      <w:bookmarkStart w:name="_bookmark38" w:id="59"/>
      <w:bookmarkEnd w:id="59"/>
      <w:r>
        <w:rPr/>
        <w:t>Determina</w:t>
      </w:r>
      <w:r>
        <w:rPr/>
        <w:t>ção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origem</w:t>
      </w:r>
      <w:r>
        <w:rPr>
          <w:spacing w:val="-2"/>
        </w:rPr>
        <w:t> </w:t>
      </w:r>
      <w:r>
        <w:rPr/>
        <w:t>dos íons</w:t>
      </w:r>
      <w:r>
        <w:rPr>
          <w:spacing w:val="-2"/>
        </w:rPr>
        <w:t> </w:t>
      </w:r>
      <w:r>
        <w:rPr/>
        <w:t>da precipitação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spacing w:line="362" w:lineRule="auto" w:before="1"/>
        <w:ind w:left="122" w:right="309" w:firstLine="707"/>
        <w:jc w:val="both"/>
      </w:pPr>
      <w:r>
        <w:rPr/>
        <w:t>Considerando que todo íon de Na</w:t>
      </w:r>
      <w:r>
        <w:rPr>
          <w:position w:val="8"/>
          <w:sz w:val="16"/>
        </w:rPr>
        <w:t>+</w:t>
      </w:r>
      <w:r>
        <w:rPr>
          <w:spacing w:val="1"/>
          <w:position w:val="8"/>
          <w:sz w:val="16"/>
        </w:rPr>
        <w:t> </w:t>
      </w:r>
      <w:r>
        <w:rPr/>
        <w:t>presente na precipitação tem a origem</w:t>
      </w:r>
      <w:r>
        <w:rPr>
          <w:spacing w:val="1"/>
        </w:rPr>
        <w:t> </w:t>
      </w:r>
      <w:r>
        <w:rPr/>
        <w:t>exclusivamente da água do mar (KEENE et al., 1986), estimou-se a origem marinha</w:t>
      </w:r>
      <w:r>
        <w:rPr>
          <w:spacing w:val="1"/>
        </w:rPr>
        <w:t> </w:t>
      </w:r>
      <w:r>
        <w:rPr>
          <w:position w:val="1"/>
        </w:rPr>
        <w:t>dos</w:t>
      </w:r>
      <w:r>
        <w:rPr>
          <w:spacing w:val="2"/>
          <w:position w:val="1"/>
        </w:rPr>
        <w:t> </w:t>
      </w:r>
      <w:r>
        <w:rPr>
          <w:position w:val="1"/>
        </w:rPr>
        <w:t>íons</w:t>
      </w:r>
      <w:r>
        <w:rPr>
          <w:spacing w:val="2"/>
          <w:position w:val="1"/>
        </w:rPr>
        <w:t> </w:t>
      </w:r>
      <w:r>
        <w:rPr>
          <w:position w:val="1"/>
        </w:rPr>
        <w:t>NO</w:t>
      </w:r>
      <w:r>
        <w:rPr>
          <w:sz w:val="16"/>
        </w:rPr>
        <w:t>3</w:t>
      </w:r>
      <w:r>
        <w:rPr>
          <w:position w:val="9"/>
          <w:sz w:val="16"/>
        </w:rPr>
        <w:t>-</w:t>
      </w:r>
      <w:r>
        <w:rPr>
          <w:position w:val="1"/>
        </w:rPr>
        <w:t>,</w:t>
      </w:r>
      <w:r>
        <w:rPr>
          <w:spacing w:val="2"/>
          <w:position w:val="1"/>
        </w:rPr>
        <w:t> </w:t>
      </w:r>
      <w:r>
        <w:rPr>
          <w:position w:val="1"/>
        </w:rPr>
        <w:t>PO</w:t>
      </w:r>
      <w:r>
        <w:rPr>
          <w:sz w:val="16"/>
        </w:rPr>
        <w:t>4</w:t>
      </w:r>
      <w:r>
        <w:rPr>
          <w:position w:val="9"/>
          <w:sz w:val="16"/>
        </w:rPr>
        <w:t>3-</w:t>
      </w:r>
      <w:r>
        <w:rPr>
          <w:position w:val="1"/>
        </w:rPr>
        <w:t>, K</w:t>
      </w:r>
      <w:r>
        <w:rPr>
          <w:position w:val="1"/>
          <w:vertAlign w:val="superscript"/>
        </w:rPr>
        <w:t>+</w:t>
      </w:r>
      <w:r>
        <w:rPr>
          <w:position w:val="1"/>
          <w:vertAlign w:val="baseline"/>
        </w:rPr>
        <w:t>,</w:t>
      </w:r>
      <w:r>
        <w:rPr>
          <w:spacing w:val="3"/>
          <w:position w:val="1"/>
          <w:vertAlign w:val="baseline"/>
        </w:rPr>
        <w:t> </w:t>
      </w:r>
      <w:r>
        <w:rPr>
          <w:position w:val="1"/>
          <w:vertAlign w:val="baseline"/>
        </w:rPr>
        <w:t>Ca</w:t>
      </w:r>
      <w:r>
        <w:rPr>
          <w:position w:val="1"/>
          <w:vertAlign w:val="superscript"/>
        </w:rPr>
        <w:t>2+</w:t>
      </w:r>
      <w:r>
        <w:rPr>
          <w:position w:val="1"/>
          <w:vertAlign w:val="baseline"/>
        </w:rPr>
        <w:t>,</w:t>
      </w:r>
      <w:r>
        <w:rPr>
          <w:spacing w:val="3"/>
          <w:position w:val="1"/>
          <w:vertAlign w:val="baseline"/>
        </w:rPr>
        <w:t> </w:t>
      </w:r>
      <w:r>
        <w:rPr>
          <w:position w:val="1"/>
          <w:vertAlign w:val="baseline"/>
        </w:rPr>
        <w:t>Mg</w:t>
      </w:r>
      <w:r>
        <w:rPr>
          <w:position w:val="1"/>
          <w:vertAlign w:val="superscript"/>
        </w:rPr>
        <w:t>2+</w:t>
      </w:r>
      <w:r>
        <w:rPr>
          <w:position w:val="1"/>
          <w:vertAlign w:val="baseline"/>
        </w:rPr>
        <w:t>,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SO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2-</w:t>
      </w:r>
      <w:r>
        <w:rPr>
          <w:spacing w:val="21"/>
          <w:position w:val="9"/>
          <w:sz w:val="16"/>
          <w:vertAlign w:val="baseline"/>
        </w:rPr>
        <w:t> </w:t>
      </w:r>
      <w:r>
        <w:rPr>
          <w:position w:val="1"/>
          <w:vertAlign w:val="baseline"/>
        </w:rPr>
        <w:t>e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Cl</w:t>
      </w:r>
      <w:r>
        <w:rPr>
          <w:position w:val="1"/>
          <w:vertAlign w:val="superscript"/>
        </w:rPr>
        <w:t>-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pela</w:t>
      </w:r>
      <w:r>
        <w:rPr>
          <w:spacing w:val="3"/>
          <w:position w:val="1"/>
          <w:vertAlign w:val="baseline"/>
        </w:rPr>
        <w:t> </w:t>
      </w:r>
      <w:r>
        <w:rPr>
          <w:position w:val="1"/>
          <w:vertAlign w:val="baseline"/>
        </w:rPr>
        <w:t>seguinte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equação:</w:t>
      </w:r>
    </w:p>
    <w:p>
      <w:pPr>
        <w:spacing w:after="0" w:line="362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146" w:lineRule="exact" w:before="1"/>
        <w:ind w:left="2117"/>
      </w:pPr>
      <w:r>
        <w:rPr/>
        <w:t>Origem</w:t>
      </w:r>
      <w:r>
        <w:rPr>
          <w:spacing w:val="-1"/>
        </w:rPr>
        <w:t> </w:t>
      </w:r>
      <w:r>
        <w:rPr/>
        <w:t>marinha</w:t>
      </w:r>
      <w:r>
        <w:rPr>
          <w:spacing w:val="-4"/>
        </w:rPr>
        <w:t> </w:t>
      </w:r>
      <w:r>
        <w:rPr/>
        <w:t>X</w:t>
      </w:r>
      <w:r>
        <w:rPr>
          <w:spacing w:val="-3"/>
        </w:rPr>
        <w:t> </w:t>
      </w:r>
      <w:r>
        <w:rPr/>
        <w:t>(%)</w:t>
      </w:r>
      <w:r>
        <w:rPr>
          <w:spacing w:val="-3"/>
        </w:rPr>
        <w:t> </w:t>
      </w:r>
      <w:r>
        <w:rPr/>
        <w:t>=</w:t>
      </w:r>
    </w:p>
    <w:p>
      <w:pPr>
        <w:pStyle w:val="BodyText"/>
        <w:spacing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67" w:lineRule="exact"/>
        <w:ind w:left="453"/>
      </w:pPr>
      <w:r>
        <w:rPr>
          <w:rFonts w:ascii="Times New Roman"/>
          <w:u w:val="single"/>
        </w:rPr>
        <w:t>  </w:t>
      </w:r>
      <w:r>
        <w:rPr>
          <w:u w:val="single"/>
        </w:rPr>
        <w:t>[X]</w:t>
      </w:r>
    </w:p>
    <w:p>
      <w:pPr>
        <w:pStyle w:val="BodyText"/>
        <w:spacing w:line="273" w:lineRule="exact"/>
        <w:ind w:left="453"/>
      </w:pPr>
      <w:r>
        <w:rPr/>
        <w:pict>
          <v:shape style="position:absolute;margin-left:334.510010pt;margin-top:-4.557985pt;width:4.650pt;height:12.05pt;mso-position-horizontal-relative:page;mso-position-vertical-relative:paragraph;z-index:1575833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</w:rPr>
                    <w:t>{</w:t>
                  </w:r>
                </w:p>
              </w:txbxContent>
            </v:textbox>
            <w10:wrap type="none"/>
          </v:shape>
        </w:pict>
      </w:r>
      <w:r>
        <w:rPr/>
        <w:t>[Na</w:t>
      </w:r>
      <w:r>
        <w:rPr>
          <w:position w:val="8"/>
          <w:sz w:val="16"/>
        </w:rPr>
        <w:t>+</w:t>
      </w:r>
      <w:r>
        <w:rPr/>
        <w:t>]</w:t>
      </w:r>
    </w:p>
    <w:p>
      <w:pPr>
        <w:pStyle w:val="BodyText"/>
        <w:spacing w:before="6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spacing w:before="0"/>
        <w:ind w:left="-40" w:right="0" w:firstLine="0"/>
        <w:jc w:val="left"/>
        <w:rPr>
          <w:sz w:val="16"/>
        </w:rPr>
      </w:pPr>
      <w:r>
        <w:rPr>
          <w:rFonts w:ascii="Cambria Math"/>
          <w:spacing w:val="-5"/>
          <w:position w:val="1"/>
          <w:sz w:val="24"/>
        </w:rPr>
        <w:t>}</w:t>
      </w:r>
      <w:r>
        <w:rPr>
          <w:rFonts w:ascii="Cambria Math"/>
          <w:spacing w:val="-13"/>
          <w:position w:val="1"/>
          <w:sz w:val="24"/>
        </w:rPr>
        <w:t> </w:t>
      </w:r>
      <w:r>
        <w:rPr>
          <w:spacing w:val="-5"/>
          <w:sz w:val="16"/>
        </w:rPr>
        <w:t>mar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146" w:lineRule="exact" w:before="1"/>
        <w:ind w:left="427"/>
      </w:pPr>
      <w:r>
        <w:rPr/>
        <w:pict>
          <v:rect style="position:absolute;margin-left:319.869995pt;margin-top:7.272495pt;width:81.144pt;height:.84pt;mso-position-horizontal-relative:page;mso-position-vertical-relative:paragraph;z-index:15755264" filled="true" fillcolor="#000000" stroked="false">
            <v:fill type="solid"/>
            <w10:wrap type="none"/>
          </v:rect>
        </w:pict>
      </w:r>
      <w:r>
        <w:rPr/>
        <w:t>x 100</w:t>
      </w:r>
    </w:p>
    <w:p>
      <w:pPr>
        <w:spacing w:after="0" w:line="146" w:lineRule="exact"/>
        <w:sectPr>
          <w:type w:val="continuous"/>
          <w:pgSz w:w="11910" w:h="16840"/>
          <w:pgMar w:top="560" w:bottom="280" w:left="1580" w:right="820"/>
          <w:cols w:num="4" w:equalWidth="0">
            <w:col w:w="4711" w:space="40"/>
            <w:col w:w="988" w:space="39"/>
            <w:col w:w="370" w:space="40"/>
            <w:col w:w="3322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4"/>
        </w:rPr>
      </w:pPr>
    </w:p>
    <w:p>
      <w:pPr>
        <w:pStyle w:val="BodyText"/>
        <w:ind w:left="122"/>
      </w:pPr>
      <w:r>
        <w:rPr/>
        <w:t>Onde:</w:t>
      </w:r>
    </w:p>
    <w:p>
      <w:pPr>
        <w:pStyle w:val="BodyText"/>
        <w:spacing w:line="263" w:lineRule="exact"/>
        <w:ind w:left="122"/>
      </w:pPr>
      <w:r>
        <w:rPr/>
        <w:br w:type="column"/>
      </w:r>
      <w:r>
        <w:rPr>
          <w:rFonts w:ascii="Times New Roman"/>
          <w:u w:val="single"/>
        </w:rPr>
        <w:t>  </w:t>
      </w:r>
      <w:r>
        <w:rPr>
          <w:u w:val="single"/>
        </w:rPr>
        <w:t>[X]</w:t>
      </w:r>
    </w:p>
    <w:p>
      <w:pPr>
        <w:pStyle w:val="BodyText"/>
        <w:spacing w:line="273" w:lineRule="exact"/>
        <w:ind w:left="122"/>
      </w:pPr>
      <w:r>
        <w:rPr/>
        <w:pict>
          <v:shape style="position:absolute;margin-left:319.869995pt;margin-top:-4.557992pt;width:4.650pt;height:12.05pt;mso-position-horizontal-relative:page;mso-position-vertical-relative:paragraph;z-index:1575884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</w:rPr>
                    <w:t>{</w:t>
                  </w:r>
                </w:p>
              </w:txbxContent>
            </v:textbox>
            <w10:wrap type="none"/>
          </v:shape>
        </w:pict>
      </w:r>
      <w:r>
        <w:rPr/>
        <w:t>[Na</w:t>
      </w:r>
      <w:r>
        <w:rPr>
          <w:position w:val="8"/>
          <w:sz w:val="16"/>
        </w:rPr>
        <w:t>+</w:t>
      </w:r>
      <w:r>
        <w:rPr/>
        <w:t>]</w:t>
      </w:r>
    </w:p>
    <w:p>
      <w:pPr>
        <w:spacing w:before="130"/>
        <w:ind w:left="-40" w:right="0" w:firstLine="0"/>
        <w:jc w:val="left"/>
        <w:rPr>
          <w:sz w:val="16"/>
        </w:rPr>
      </w:pPr>
      <w:r>
        <w:rPr/>
        <w:br w:type="column"/>
      </w:r>
      <w:r>
        <w:rPr>
          <w:rFonts w:ascii="Cambria Math" w:hAnsi="Cambria Math"/>
          <w:spacing w:val="-1"/>
          <w:position w:val="1"/>
          <w:sz w:val="24"/>
        </w:rPr>
        <w:t>}</w:t>
      </w:r>
      <w:r>
        <w:rPr>
          <w:rFonts w:ascii="Cambria Math" w:hAnsi="Cambria Math"/>
          <w:spacing w:val="-10"/>
          <w:position w:val="1"/>
          <w:sz w:val="24"/>
        </w:rPr>
        <w:t> </w:t>
      </w:r>
      <w:r>
        <w:rPr>
          <w:spacing w:val="-1"/>
          <w:sz w:val="16"/>
        </w:rPr>
        <w:t>precipitação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560" w:bottom="280" w:left="1580" w:right="820"/>
          <w:cols w:num="3" w:equalWidth="0">
            <w:col w:w="817" w:space="3972"/>
            <w:col w:w="657" w:space="39"/>
            <w:col w:w="4025"/>
          </w:cols>
        </w:sectPr>
      </w:pPr>
    </w:p>
    <w:p>
      <w:pPr>
        <w:pStyle w:val="BodyText"/>
        <w:spacing w:before="135"/>
        <w:ind w:left="830"/>
      </w:pPr>
      <w:r>
        <w:rPr>
          <w:position w:val="1"/>
        </w:rPr>
        <w:t>X =</w:t>
      </w:r>
      <w:r>
        <w:rPr>
          <w:spacing w:val="2"/>
          <w:position w:val="1"/>
        </w:rPr>
        <w:t> </w:t>
      </w:r>
      <w:r>
        <w:rPr>
          <w:position w:val="1"/>
        </w:rPr>
        <w:t>Representa</w:t>
      </w:r>
      <w:r>
        <w:rPr>
          <w:spacing w:val="2"/>
          <w:position w:val="1"/>
        </w:rPr>
        <w:t> </w:t>
      </w:r>
      <w:r>
        <w:rPr>
          <w:position w:val="1"/>
        </w:rPr>
        <w:t>os</w:t>
      </w:r>
      <w:r>
        <w:rPr>
          <w:spacing w:val="2"/>
          <w:position w:val="1"/>
        </w:rPr>
        <w:t> </w:t>
      </w:r>
      <w:r>
        <w:rPr>
          <w:position w:val="1"/>
        </w:rPr>
        <w:t>íons:</w:t>
      </w:r>
      <w:r>
        <w:rPr>
          <w:spacing w:val="3"/>
          <w:position w:val="1"/>
        </w:rPr>
        <w:t> </w:t>
      </w:r>
      <w:r>
        <w:rPr>
          <w:position w:val="1"/>
        </w:rPr>
        <w:t>NO</w:t>
      </w:r>
      <w:r>
        <w:rPr>
          <w:sz w:val="16"/>
        </w:rPr>
        <w:t>3</w:t>
      </w:r>
      <w:r>
        <w:rPr>
          <w:position w:val="9"/>
          <w:sz w:val="16"/>
        </w:rPr>
        <w:t>-</w:t>
      </w:r>
      <w:r>
        <w:rPr>
          <w:position w:val="1"/>
        </w:rPr>
        <w:t>,</w:t>
      </w:r>
      <w:r>
        <w:rPr>
          <w:spacing w:val="3"/>
          <w:position w:val="1"/>
        </w:rPr>
        <w:t> </w:t>
      </w:r>
      <w:r>
        <w:rPr>
          <w:position w:val="1"/>
        </w:rPr>
        <w:t>PO</w:t>
      </w:r>
      <w:r>
        <w:rPr>
          <w:sz w:val="16"/>
        </w:rPr>
        <w:t>4</w:t>
      </w:r>
      <w:r>
        <w:rPr>
          <w:position w:val="9"/>
          <w:sz w:val="16"/>
        </w:rPr>
        <w:t>3-</w:t>
      </w:r>
      <w:r>
        <w:rPr>
          <w:position w:val="1"/>
        </w:rPr>
        <w:t>,</w:t>
      </w:r>
      <w:r>
        <w:rPr>
          <w:spacing w:val="3"/>
          <w:position w:val="1"/>
        </w:rPr>
        <w:t> </w:t>
      </w:r>
      <w:r>
        <w:rPr>
          <w:position w:val="1"/>
        </w:rPr>
        <w:t>K</w:t>
      </w:r>
      <w:r>
        <w:rPr>
          <w:position w:val="1"/>
          <w:vertAlign w:val="superscript"/>
        </w:rPr>
        <w:t>+</w:t>
      </w:r>
      <w:r>
        <w:rPr>
          <w:position w:val="1"/>
          <w:vertAlign w:val="baseline"/>
        </w:rPr>
        <w:t>,</w:t>
      </w:r>
      <w:r>
        <w:rPr>
          <w:spacing w:val="3"/>
          <w:position w:val="1"/>
          <w:vertAlign w:val="baseline"/>
        </w:rPr>
        <w:t> </w:t>
      </w:r>
      <w:r>
        <w:rPr>
          <w:position w:val="1"/>
          <w:vertAlign w:val="baseline"/>
        </w:rPr>
        <w:t>Ca</w:t>
      </w:r>
      <w:r>
        <w:rPr>
          <w:position w:val="1"/>
          <w:vertAlign w:val="superscript"/>
        </w:rPr>
        <w:t>2+</w:t>
      </w:r>
      <w:r>
        <w:rPr>
          <w:position w:val="1"/>
          <w:vertAlign w:val="baseline"/>
        </w:rPr>
        <w:t>,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Mg</w:t>
      </w:r>
      <w:r>
        <w:rPr>
          <w:position w:val="1"/>
          <w:vertAlign w:val="superscript"/>
        </w:rPr>
        <w:t>2+</w:t>
      </w:r>
      <w:r>
        <w:rPr>
          <w:position w:val="1"/>
          <w:vertAlign w:val="baseline"/>
        </w:rPr>
        <w:t>,</w:t>
      </w:r>
      <w:r>
        <w:rPr>
          <w:spacing w:val="3"/>
          <w:position w:val="1"/>
          <w:vertAlign w:val="baseline"/>
        </w:rPr>
        <w:t> </w:t>
      </w:r>
      <w:r>
        <w:rPr>
          <w:position w:val="1"/>
          <w:vertAlign w:val="baseline"/>
        </w:rPr>
        <w:t>SO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2-</w:t>
      </w:r>
      <w:r>
        <w:rPr>
          <w:spacing w:val="24"/>
          <w:position w:val="9"/>
          <w:sz w:val="16"/>
          <w:vertAlign w:val="baseline"/>
        </w:rPr>
        <w:t> </w:t>
      </w:r>
      <w:r>
        <w:rPr>
          <w:position w:val="1"/>
          <w:vertAlign w:val="baseline"/>
        </w:rPr>
        <w:t>e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Cl</w:t>
      </w:r>
      <w:r>
        <w:rPr>
          <w:position w:val="1"/>
          <w:vertAlign w:val="superscript"/>
        </w:rPr>
        <w:t>-</w:t>
      </w:r>
      <w:r>
        <w:rPr>
          <w:position w:val="1"/>
          <w:vertAlign w:val="baseline"/>
        </w:rPr>
        <w:t>;</w:t>
      </w:r>
    </w:p>
    <w:p>
      <w:pPr>
        <w:pStyle w:val="BodyText"/>
        <w:spacing w:line="309" w:lineRule="exact" w:before="132"/>
        <w:ind w:left="830"/>
      </w:pPr>
      <w:r>
        <w:rPr/>
        <w:pict>
          <v:rect style="position:absolute;margin-left:125.660004pt;margin-top:17.615929pt;width:18.84pt;height:.84pt;mso-position-horizontal-relative:page;mso-position-vertical-relative:paragraph;z-index:-21769728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position w:val="1"/>
        </w:rPr>
        <w:t>{</w:t>
      </w:r>
      <w:r>
        <w:rPr>
          <w:rFonts w:ascii="Cambria Math" w:hAnsi="Cambria Math"/>
          <w:spacing w:val="33"/>
          <w:position w:val="1"/>
        </w:rPr>
        <w:t> </w:t>
      </w:r>
      <w:r>
        <w:rPr>
          <w:position w:val="15"/>
          <w:sz w:val="17"/>
        </w:rPr>
        <w:t>[X]</w:t>
      </w:r>
      <w:r>
        <w:rPr>
          <w:spacing w:val="41"/>
          <w:position w:val="15"/>
          <w:sz w:val="17"/>
        </w:rPr>
        <w:t> </w:t>
      </w:r>
      <w:r>
        <w:rPr>
          <w:rFonts w:ascii="Cambria Math" w:hAnsi="Cambria Math"/>
          <w:position w:val="1"/>
        </w:rPr>
        <w:t>}</w:t>
      </w:r>
      <w:r>
        <w:rPr>
          <w:rFonts w:ascii="Cambria Math" w:hAnsi="Cambria Math"/>
          <w:spacing w:val="-12"/>
          <w:position w:val="1"/>
        </w:rPr>
        <w:t> </w:t>
      </w:r>
      <w:r>
        <w:rPr>
          <w:sz w:val="16"/>
        </w:rPr>
        <w:t>mar</w:t>
      </w:r>
      <w:r>
        <w:rPr>
          <w:spacing w:val="1"/>
          <w:sz w:val="16"/>
        </w:rPr>
        <w:t> </w:t>
      </w:r>
      <w:r>
        <w:rPr>
          <w:position w:val="1"/>
        </w:rPr>
        <w:t>=</w:t>
      </w:r>
      <w:r>
        <w:rPr>
          <w:spacing w:val="3"/>
          <w:position w:val="1"/>
        </w:rPr>
        <w:t> </w:t>
      </w:r>
      <w:r>
        <w:rPr>
          <w:position w:val="1"/>
        </w:rPr>
        <w:t>Razão</w:t>
      </w:r>
      <w:r>
        <w:rPr>
          <w:spacing w:val="5"/>
          <w:position w:val="1"/>
        </w:rPr>
        <w:t> </w:t>
      </w:r>
      <w:r>
        <w:rPr>
          <w:position w:val="1"/>
        </w:rPr>
        <w:t>entre</w:t>
      </w:r>
      <w:r>
        <w:rPr>
          <w:spacing w:val="2"/>
          <w:position w:val="1"/>
        </w:rPr>
        <w:t> </w:t>
      </w:r>
      <w:r>
        <w:rPr>
          <w:position w:val="1"/>
        </w:rPr>
        <w:t>a</w:t>
      </w:r>
      <w:r>
        <w:rPr>
          <w:spacing w:val="5"/>
          <w:position w:val="1"/>
        </w:rPr>
        <w:t> </w:t>
      </w:r>
      <w:r>
        <w:rPr>
          <w:position w:val="1"/>
        </w:rPr>
        <w:t>concentração</w:t>
      </w:r>
      <w:r>
        <w:rPr>
          <w:spacing w:val="5"/>
          <w:position w:val="1"/>
        </w:rPr>
        <w:t> </w:t>
      </w:r>
      <w:r>
        <w:rPr>
          <w:position w:val="1"/>
        </w:rPr>
        <w:t>do</w:t>
      </w:r>
      <w:r>
        <w:rPr>
          <w:spacing w:val="4"/>
          <w:position w:val="1"/>
        </w:rPr>
        <w:t> </w:t>
      </w:r>
      <w:r>
        <w:rPr>
          <w:position w:val="1"/>
        </w:rPr>
        <w:t>íon</w:t>
      </w:r>
      <w:r>
        <w:rPr>
          <w:spacing w:val="2"/>
          <w:position w:val="1"/>
        </w:rPr>
        <w:t> </w:t>
      </w:r>
      <w:r>
        <w:rPr>
          <w:position w:val="1"/>
        </w:rPr>
        <w:t>e</w:t>
      </w:r>
      <w:r>
        <w:rPr>
          <w:spacing w:val="5"/>
          <w:position w:val="1"/>
        </w:rPr>
        <w:t> </w:t>
      </w:r>
      <w:r>
        <w:rPr>
          <w:position w:val="1"/>
        </w:rPr>
        <w:t>Na</w:t>
      </w:r>
      <w:r>
        <w:rPr>
          <w:position w:val="1"/>
          <w:vertAlign w:val="superscript"/>
        </w:rPr>
        <w:t>+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na</w:t>
      </w:r>
      <w:r>
        <w:rPr>
          <w:spacing w:val="5"/>
          <w:position w:val="1"/>
          <w:vertAlign w:val="baseline"/>
        </w:rPr>
        <w:t> </w:t>
      </w:r>
      <w:r>
        <w:rPr>
          <w:position w:val="1"/>
          <w:vertAlign w:val="baseline"/>
        </w:rPr>
        <w:t>água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do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mar;</w:t>
      </w:r>
    </w:p>
    <w:p>
      <w:pPr>
        <w:spacing w:line="144" w:lineRule="exact" w:before="0"/>
        <w:ind w:left="933" w:right="0" w:firstLine="0"/>
        <w:jc w:val="left"/>
        <w:rPr>
          <w:sz w:val="17"/>
        </w:rPr>
      </w:pPr>
      <w:r>
        <w:rPr>
          <w:sz w:val="17"/>
        </w:rPr>
        <w:t>[Na</w:t>
      </w:r>
      <w:r>
        <w:rPr>
          <w:sz w:val="17"/>
          <w:vertAlign w:val="superscript"/>
        </w:rPr>
        <w:t>+</w:t>
      </w:r>
      <w:r>
        <w:rPr>
          <w:sz w:val="17"/>
          <w:vertAlign w:val="baseline"/>
        </w:rPr>
        <w:t>]</w:t>
      </w:r>
    </w:p>
    <w:p>
      <w:pPr>
        <w:spacing w:line="309" w:lineRule="exact" w:before="143"/>
        <w:ind w:left="830" w:right="0" w:firstLine="0"/>
        <w:jc w:val="left"/>
        <w:rPr>
          <w:sz w:val="24"/>
        </w:rPr>
      </w:pPr>
      <w:r>
        <w:rPr/>
        <w:pict>
          <v:rect style="position:absolute;margin-left:125.660004pt;margin-top:18.165918pt;width:18.84pt;height:.84pt;mso-position-horizontal-relative:page;mso-position-vertical-relative:paragraph;z-index:-21769216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position w:val="1"/>
          <w:sz w:val="24"/>
        </w:rPr>
        <w:t>{</w:t>
      </w:r>
      <w:r>
        <w:rPr>
          <w:rFonts w:ascii="Cambria Math" w:hAnsi="Cambria Math"/>
          <w:spacing w:val="32"/>
          <w:position w:val="1"/>
          <w:sz w:val="24"/>
        </w:rPr>
        <w:t> </w:t>
      </w:r>
      <w:r>
        <w:rPr>
          <w:position w:val="15"/>
          <w:sz w:val="17"/>
        </w:rPr>
        <w:t>[X]</w:t>
      </w:r>
      <w:r>
        <w:rPr>
          <w:spacing w:val="39"/>
          <w:position w:val="15"/>
          <w:sz w:val="17"/>
        </w:rPr>
        <w:t> </w:t>
      </w:r>
      <w:r>
        <w:rPr>
          <w:rFonts w:ascii="Cambria Math" w:hAnsi="Cambria Math"/>
          <w:position w:val="1"/>
          <w:sz w:val="24"/>
        </w:rPr>
        <w:t>}</w:t>
      </w:r>
      <w:r>
        <w:rPr>
          <w:rFonts w:ascii="Cambria Math" w:hAnsi="Cambria Math"/>
          <w:spacing w:val="-13"/>
          <w:position w:val="1"/>
          <w:sz w:val="24"/>
        </w:rPr>
        <w:t> </w:t>
      </w:r>
      <w:r>
        <w:rPr>
          <w:sz w:val="16"/>
        </w:rPr>
        <w:t>precipitação</w:t>
      </w:r>
      <w:r>
        <w:rPr>
          <w:spacing w:val="2"/>
          <w:sz w:val="16"/>
        </w:rPr>
        <w:t> </w:t>
      </w:r>
      <w:r>
        <w:rPr>
          <w:position w:val="1"/>
          <w:sz w:val="24"/>
        </w:rPr>
        <w:t>=</w:t>
      </w:r>
      <w:r>
        <w:rPr>
          <w:spacing w:val="2"/>
          <w:position w:val="1"/>
          <w:sz w:val="24"/>
        </w:rPr>
        <w:t> </w:t>
      </w:r>
      <w:r>
        <w:rPr>
          <w:position w:val="1"/>
          <w:sz w:val="24"/>
        </w:rPr>
        <w:t>Razão</w:t>
      </w:r>
      <w:r>
        <w:rPr>
          <w:spacing w:val="3"/>
          <w:position w:val="1"/>
          <w:sz w:val="24"/>
        </w:rPr>
        <w:t> </w:t>
      </w:r>
      <w:r>
        <w:rPr>
          <w:position w:val="1"/>
          <w:sz w:val="24"/>
        </w:rPr>
        <w:t>entre</w:t>
      </w:r>
      <w:r>
        <w:rPr>
          <w:spacing w:val="2"/>
          <w:position w:val="1"/>
          <w:sz w:val="24"/>
        </w:rPr>
        <w:t> </w:t>
      </w:r>
      <w:r>
        <w:rPr>
          <w:position w:val="1"/>
          <w:sz w:val="24"/>
        </w:rPr>
        <w:t>a</w:t>
      </w:r>
      <w:r>
        <w:rPr>
          <w:spacing w:val="4"/>
          <w:position w:val="1"/>
          <w:sz w:val="24"/>
        </w:rPr>
        <w:t> </w:t>
      </w:r>
      <w:r>
        <w:rPr>
          <w:position w:val="1"/>
          <w:sz w:val="24"/>
        </w:rPr>
        <w:t>concentração</w:t>
      </w:r>
      <w:r>
        <w:rPr>
          <w:spacing w:val="3"/>
          <w:position w:val="1"/>
          <w:sz w:val="24"/>
        </w:rPr>
        <w:t> </w:t>
      </w:r>
      <w:r>
        <w:rPr>
          <w:position w:val="1"/>
          <w:sz w:val="24"/>
        </w:rPr>
        <w:t>do</w:t>
      </w:r>
      <w:r>
        <w:rPr>
          <w:spacing w:val="4"/>
          <w:position w:val="1"/>
          <w:sz w:val="24"/>
        </w:rPr>
        <w:t> </w:t>
      </w:r>
      <w:r>
        <w:rPr>
          <w:position w:val="1"/>
          <w:sz w:val="24"/>
        </w:rPr>
        <w:t>íon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e</w:t>
      </w:r>
      <w:r>
        <w:rPr>
          <w:spacing w:val="5"/>
          <w:position w:val="1"/>
          <w:sz w:val="24"/>
        </w:rPr>
        <w:t> </w:t>
      </w:r>
      <w:r>
        <w:rPr>
          <w:position w:val="1"/>
          <w:sz w:val="24"/>
        </w:rPr>
        <w:t>Na</w:t>
      </w:r>
      <w:r>
        <w:rPr>
          <w:position w:val="1"/>
          <w:sz w:val="24"/>
          <w:vertAlign w:val="superscript"/>
        </w:rPr>
        <w:t>+</w:t>
      </w:r>
      <w:r>
        <w:rPr>
          <w:position w:val="1"/>
          <w:sz w:val="24"/>
          <w:vertAlign w:val="baseline"/>
        </w:rPr>
        <w:t> na</w:t>
      </w:r>
      <w:r>
        <w:rPr>
          <w:spacing w:val="4"/>
          <w:position w:val="1"/>
          <w:sz w:val="24"/>
          <w:vertAlign w:val="baseline"/>
        </w:rPr>
        <w:t> </w:t>
      </w:r>
      <w:r>
        <w:rPr>
          <w:position w:val="1"/>
          <w:sz w:val="24"/>
          <w:vertAlign w:val="baseline"/>
        </w:rPr>
        <w:t>precipitação.</w:t>
      </w:r>
    </w:p>
    <w:p>
      <w:pPr>
        <w:spacing w:line="144" w:lineRule="exact" w:before="0"/>
        <w:ind w:left="933" w:right="0" w:firstLine="0"/>
        <w:jc w:val="left"/>
        <w:rPr>
          <w:sz w:val="17"/>
        </w:rPr>
      </w:pPr>
      <w:r>
        <w:rPr>
          <w:sz w:val="17"/>
        </w:rPr>
        <w:t>[Na</w:t>
      </w:r>
      <w:r>
        <w:rPr>
          <w:sz w:val="17"/>
          <w:vertAlign w:val="superscript"/>
        </w:rPr>
        <w:t>+</w:t>
      </w:r>
      <w:r>
        <w:rPr>
          <w:sz w:val="17"/>
          <w:vertAlign w:val="baseline"/>
        </w:rPr>
        <w:t>]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360" w:lineRule="auto" w:before="98"/>
        <w:ind w:left="122" w:right="306" w:firstLine="707"/>
        <w:jc w:val="both"/>
      </w:pPr>
      <w:r>
        <w:rPr/>
        <w:t>Partindo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premissa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íon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Ca</w:t>
      </w:r>
      <w:r>
        <w:rPr>
          <w:position w:val="8"/>
          <w:sz w:val="16"/>
        </w:rPr>
        <w:t>2+</w:t>
      </w:r>
      <w:r>
        <w:rPr>
          <w:spacing w:val="10"/>
          <w:position w:val="8"/>
          <w:sz w:val="16"/>
        </w:rPr>
        <w:t> </w:t>
      </w:r>
      <w:r>
        <w:rPr/>
        <w:t>presente</w:t>
      </w:r>
      <w:r>
        <w:rPr>
          <w:spacing w:val="-10"/>
        </w:rPr>
        <w:t> </w:t>
      </w:r>
      <w:r>
        <w:rPr/>
        <w:t>na</w:t>
      </w:r>
      <w:r>
        <w:rPr>
          <w:spacing w:val="-10"/>
        </w:rPr>
        <w:t> </w:t>
      </w:r>
      <w:r>
        <w:rPr/>
        <w:t>precipitação</w:t>
      </w:r>
      <w:r>
        <w:rPr>
          <w:spacing w:val="-7"/>
        </w:rPr>
        <w:t> </w:t>
      </w:r>
      <w:r>
        <w:rPr/>
        <w:t>possui</w:t>
      </w:r>
      <w:r>
        <w:rPr>
          <w:spacing w:val="-8"/>
        </w:rPr>
        <w:t> </w:t>
      </w:r>
      <w:r>
        <w:rPr/>
        <w:t>origem</w:t>
      </w:r>
      <w:r>
        <w:rPr>
          <w:spacing w:val="-62"/>
        </w:rPr>
        <w:t> </w:t>
      </w:r>
      <w:r>
        <w:rPr>
          <w:position w:val="1"/>
        </w:rPr>
        <w:t>predominante do solo (TAYLOR, 1964), estimou-se a origem litólica dos íons NO</w:t>
      </w:r>
      <w:r>
        <w:rPr>
          <w:sz w:val="16"/>
        </w:rPr>
        <w:t>3</w:t>
      </w:r>
      <w:r>
        <w:rPr>
          <w:position w:val="9"/>
          <w:sz w:val="16"/>
        </w:rPr>
        <w:t>-</w:t>
      </w:r>
      <w:r>
        <w:rPr>
          <w:position w:val="1"/>
        </w:rPr>
        <w:t>,</w:t>
      </w:r>
      <w:r>
        <w:rPr>
          <w:spacing w:val="1"/>
          <w:position w:val="1"/>
        </w:rPr>
        <w:t> </w:t>
      </w:r>
      <w:r>
        <w:rPr>
          <w:spacing w:val="-1"/>
          <w:position w:val="1"/>
        </w:rPr>
        <w:t>PO</w:t>
      </w:r>
      <w:r>
        <w:rPr>
          <w:spacing w:val="-1"/>
          <w:sz w:val="16"/>
        </w:rPr>
        <w:t>4</w:t>
      </w:r>
      <w:r>
        <w:rPr>
          <w:spacing w:val="-1"/>
          <w:position w:val="9"/>
          <w:sz w:val="16"/>
        </w:rPr>
        <w:t>3-</w:t>
      </w:r>
      <w:r>
        <w:rPr>
          <w:spacing w:val="-1"/>
          <w:position w:val="1"/>
        </w:rPr>
        <w:t>,</w:t>
      </w:r>
      <w:r>
        <w:rPr>
          <w:spacing w:val="-18"/>
          <w:position w:val="1"/>
        </w:rPr>
        <w:t> </w:t>
      </w:r>
      <w:r>
        <w:rPr>
          <w:spacing w:val="-1"/>
          <w:position w:val="1"/>
        </w:rPr>
        <w:t>K</w:t>
      </w:r>
      <w:r>
        <w:rPr>
          <w:spacing w:val="-1"/>
          <w:position w:val="1"/>
          <w:vertAlign w:val="superscript"/>
        </w:rPr>
        <w:t>+</w:t>
      </w:r>
      <w:r>
        <w:rPr>
          <w:spacing w:val="-1"/>
          <w:position w:val="1"/>
          <w:vertAlign w:val="baseline"/>
        </w:rPr>
        <w:t>,</w:t>
      </w:r>
      <w:r>
        <w:rPr>
          <w:spacing w:val="1"/>
          <w:position w:val="1"/>
          <w:vertAlign w:val="baseline"/>
        </w:rPr>
        <w:t> </w:t>
      </w:r>
      <w:r>
        <w:rPr>
          <w:spacing w:val="-1"/>
          <w:position w:val="1"/>
          <w:vertAlign w:val="baseline"/>
        </w:rPr>
        <w:t>Mg</w:t>
      </w:r>
      <w:r>
        <w:rPr>
          <w:spacing w:val="-1"/>
          <w:position w:val="1"/>
          <w:vertAlign w:val="superscript"/>
        </w:rPr>
        <w:t>2+</w:t>
      </w:r>
      <w:r>
        <w:rPr>
          <w:spacing w:val="-1"/>
          <w:position w:val="1"/>
          <w:vertAlign w:val="baseline"/>
        </w:rPr>
        <w:t>,</w:t>
      </w:r>
      <w:r>
        <w:rPr>
          <w:spacing w:val="3"/>
          <w:position w:val="1"/>
          <w:vertAlign w:val="baseline"/>
        </w:rPr>
        <w:t> </w:t>
      </w:r>
      <w:r>
        <w:rPr>
          <w:spacing w:val="-1"/>
          <w:position w:val="1"/>
          <w:vertAlign w:val="baseline"/>
        </w:rPr>
        <w:t>SO</w:t>
      </w:r>
      <w:r>
        <w:rPr>
          <w:spacing w:val="-1"/>
          <w:sz w:val="16"/>
          <w:vertAlign w:val="baseline"/>
        </w:rPr>
        <w:t>4</w:t>
      </w:r>
      <w:r>
        <w:rPr>
          <w:spacing w:val="-1"/>
          <w:position w:val="9"/>
          <w:sz w:val="16"/>
          <w:vertAlign w:val="baseline"/>
        </w:rPr>
        <w:t>2-</w:t>
      </w:r>
      <w:r>
        <w:rPr>
          <w:spacing w:val="23"/>
          <w:position w:val="9"/>
          <w:sz w:val="16"/>
          <w:vertAlign w:val="baseline"/>
        </w:rPr>
        <w:t> </w:t>
      </w:r>
      <w:r>
        <w:rPr>
          <w:position w:val="1"/>
          <w:vertAlign w:val="baseline"/>
        </w:rPr>
        <w:t>e</w:t>
      </w:r>
      <w:r>
        <w:rPr>
          <w:spacing w:val="3"/>
          <w:position w:val="1"/>
          <w:vertAlign w:val="baseline"/>
        </w:rPr>
        <w:t> </w:t>
      </w:r>
      <w:r>
        <w:rPr>
          <w:position w:val="1"/>
          <w:vertAlign w:val="baseline"/>
        </w:rPr>
        <w:t>Cl</w:t>
      </w:r>
      <w:r>
        <w:rPr>
          <w:position w:val="1"/>
          <w:vertAlign w:val="superscript"/>
        </w:rPr>
        <w:t>-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pela</w:t>
      </w:r>
      <w:r>
        <w:rPr>
          <w:spacing w:val="3"/>
          <w:position w:val="1"/>
          <w:vertAlign w:val="baseline"/>
        </w:rPr>
        <w:t> </w:t>
      </w:r>
      <w:r>
        <w:rPr>
          <w:position w:val="1"/>
          <w:vertAlign w:val="baseline"/>
        </w:rPr>
        <w:t>seguinte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equação:</w:t>
      </w:r>
    </w:p>
    <w:p>
      <w:pPr>
        <w:pStyle w:val="BodyText"/>
        <w:spacing w:before="10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560" w:bottom="280" w:left="1580" w:right="8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line="146" w:lineRule="exact" w:before="229"/>
        <w:ind w:left="2071"/>
      </w:pPr>
      <w:r>
        <w:rPr>
          <w:spacing w:val="-1"/>
        </w:rPr>
        <w:t>Origem </w:t>
      </w:r>
      <w:r>
        <w:rPr/>
        <w:t>litólica</w:t>
      </w:r>
      <w:r>
        <w:rPr>
          <w:spacing w:val="-15"/>
        </w:rPr>
        <w:t> </w:t>
      </w:r>
      <w:r>
        <w:rPr/>
        <w:t>X</w:t>
      </w:r>
      <w:r>
        <w:rPr>
          <w:spacing w:val="-3"/>
        </w:rPr>
        <w:t> </w:t>
      </w:r>
      <w:r>
        <w:rPr/>
        <w:t>(%)</w:t>
      </w:r>
      <w:r>
        <w:rPr>
          <w:spacing w:val="-3"/>
        </w:rPr>
        <w:t> </w:t>
      </w:r>
      <w:r>
        <w:rPr/>
        <w:t>=</w:t>
      </w:r>
    </w:p>
    <w:p>
      <w:pPr>
        <w:pStyle w:val="BodyText"/>
        <w:spacing w:line="268" w:lineRule="exact" w:before="96"/>
        <w:ind w:left="530"/>
      </w:pPr>
      <w:r>
        <w:rPr/>
        <w:br w:type="column"/>
      </w:r>
      <w:r>
        <w:rPr>
          <w:rFonts w:ascii="Times New Roman"/>
          <w:u w:val="single"/>
        </w:rPr>
        <w:t>  </w:t>
      </w:r>
      <w:r>
        <w:rPr>
          <w:rFonts w:ascii="Times New Roman"/>
          <w:spacing w:val="-17"/>
          <w:u w:val="single"/>
        </w:rPr>
        <w:t> </w:t>
      </w:r>
      <w:r>
        <w:rPr>
          <w:u w:val="single"/>
        </w:rPr>
        <w:t>[X]</w:t>
      </w:r>
      <w:r>
        <w:rPr>
          <w:spacing w:val="-26"/>
          <w:u w:val="single"/>
        </w:rPr>
        <w:t> </w:t>
      </w:r>
    </w:p>
    <w:p>
      <w:pPr>
        <w:spacing w:line="275" w:lineRule="exact" w:before="0"/>
        <w:ind w:left="530" w:right="0" w:firstLine="0"/>
        <w:jc w:val="left"/>
        <w:rPr>
          <w:sz w:val="24"/>
        </w:rPr>
      </w:pPr>
      <w:r>
        <w:rPr/>
        <w:pict>
          <v:shape style="position:absolute;margin-left:320.109985pt;margin-top:-4.617964pt;width:4.650pt;height:12.05pt;mso-position-horizontal-relative:page;mso-position-vertical-relative:paragraph;z-index:1575936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</w:rPr>
                    <w:t>{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[Ca</w:t>
      </w:r>
      <w:r>
        <w:rPr>
          <w:position w:val="8"/>
          <w:sz w:val="16"/>
        </w:rPr>
        <w:t>2+</w:t>
      </w:r>
      <w:r>
        <w:rPr>
          <w:sz w:val="24"/>
        </w:rPr>
        <w:t>]</w:t>
      </w:r>
    </w:p>
    <w:p>
      <w:pPr>
        <w:pStyle w:val="BodyText"/>
        <w:spacing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66" w:right="0" w:firstLine="0"/>
        <w:jc w:val="left"/>
        <w:rPr>
          <w:sz w:val="16"/>
        </w:rPr>
      </w:pPr>
      <w:r>
        <w:rPr>
          <w:rFonts w:ascii="Cambria Math"/>
          <w:position w:val="1"/>
          <w:sz w:val="24"/>
        </w:rPr>
        <w:t>}</w:t>
      </w:r>
      <w:r>
        <w:rPr>
          <w:rFonts w:ascii="Cambria Math"/>
          <w:spacing w:val="16"/>
          <w:position w:val="1"/>
          <w:sz w:val="24"/>
        </w:rPr>
        <w:t> </w:t>
      </w:r>
      <w:r>
        <w:rPr>
          <w:sz w:val="16"/>
        </w:rPr>
        <w:t>solo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146" w:lineRule="exact" w:before="229"/>
        <w:ind w:left="394"/>
      </w:pPr>
      <w:r>
        <w:rPr/>
        <w:pict>
          <v:rect style="position:absolute;margin-left:306.910004pt;margin-top:18.672487pt;width:96.264pt;height:.84pt;mso-position-horizontal-relative:page;mso-position-vertical-relative:paragraph;z-index:15756800" filled="true" fillcolor="#000000" stroked="false">
            <v:fill type="solid"/>
            <w10:wrap type="none"/>
          </v:rect>
        </w:pict>
      </w:r>
      <w:r>
        <w:rPr/>
        <w:t>x 100</w:t>
      </w:r>
    </w:p>
    <w:p>
      <w:pPr>
        <w:spacing w:after="0" w:line="146" w:lineRule="exact"/>
        <w:sectPr>
          <w:type w:val="continuous"/>
          <w:pgSz w:w="11910" w:h="16840"/>
          <w:pgMar w:top="560" w:bottom="280" w:left="1580" w:right="820"/>
          <w:cols w:num="4" w:equalWidth="0">
            <w:col w:w="4451" w:space="40"/>
            <w:col w:w="1155" w:space="39"/>
            <w:col w:w="540" w:space="39"/>
            <w:col w:w="3246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4"/>
        </w:rPr>
      </w:pPr>
    </w:p>
    <w:p>
      <w:pPr>
        <w:pStyle w:val="BodyText"/>
        <w:ind w:left="122"/>
      </w:pPr>
      <w:r>
        <w:rPr/>
        <w:t>Onde:</w:t>
      </w:r>
    </w:p>
    <w:p>
      <w:pPr>
        <w:pStyle w:val="BodyText"/>
        <w:spacing w:line="265" w:lineRule="exact"/>
        <w:ind w:left="122"/>
      </w:pPr>
      <w:r>
        <w:rPr/>
        <w:br w:type="column"/>
      </w:r>
      <w:r>
        <w:rPr>
          <w:rFonts w:ascii="Times New Roman"/>
          <w:u w:val="single"/>
        </w:rPr>
        <w:t>  </w:t>
      </w:r>
      <w:r>
        <w:rPr>
          <w:rFonts w:ascii="Times New Roman"/>
          <w:spacing w:val="-17"/>
          <w:u w:val="single"/>
        </w:rPr>
        <w:t> </w:t>
      </w:r>
      <w:r>
        <w:rPr>
          <w:u w:val="single"/>
        </w:rPr>
        <w:t>[X]</w:t>
      </w:r>
      <w:r>
        <w:rPr>
          <w:spacing w:val="-26"/>
          <w:u w:val="single"/>
        </w:rPr>
        <w:t> </w:t>
      </w:r>
    </w:p>
    <w:p>
      <w:pPr>
        <w:spacing w:line="275" w:lineRule="exact" w:before="0"/>
        <w:ind w:left="122" w:right="0" w:firstLine="0"/>
        <w:jc w:val="left"/>
        <w:rPr>
          <w:sz w:val="24"/>
        </w:rPr>
      </w:pPr>
      <w:r>
        <w:rPr/>
        <w:pict>
          <v:shape style="position:absolute;margin-left:306.910004pt;margin-top:-4.617966pt;width:4.650pt;height:12.05pt;mso-position-horizontal-relative:page;mso-position-vertical-relative:paragraph;z-index:15759872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</w:rPr>
                    <w:t>{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[Ca</w:t>
      </w:r>
      <w:r>
        <w:rPr>
          <w:position w:val="8"/>
          <w:sz w:val="16"/>
        </w:rPr>
        <w:t>2+</w:t>
      </w:r>
      <w:r>
        <w:rPr>
          <w:sz w:val="24"/>
        </w:rPr>
        <w:t>]</w:t>
      </w:r>
    </w:p>
    <w:p>
      <w:pPr>
        <w:spacing w:before="130"/>
        <w:ind w:left="66" w:right="0" w:firstLine="0"/>
        <w:jc w:val="left"/>
        <w:rPr>
          <w:sz w:val="16"/>
        </w:rPr>
      </w:pPr>
      <w:r>
        <w:rPr/>
        <w:br w:type="column"/>
      </w:r>
      <w:r>
        <w:rPr>
          <w:rFonts w:ascii="Cambria Math" w:hAnsi="Cambria Math"/>
          <w:spacing w:val="-1"/>
          <w:position w:val="1"/>
          <w:sz w:val="24"/>
        </w:rPr>
        <w:t>}</w:t>
      </w:r>
      <w:r>
        <w:rPr>
          <w:rFonts w:ascii="Cambria Math" w:hAnsi="Cambria Math"/>
          <w:spacing w:val="-9"/>
          <w:position w:val="1"/>
          <w:sz w:val="24"/>
        </w:rPr>
        <w:t> </w:t>
      </w:r>
      <w:r>
        <w:rPr>
          <w:spacing w:val="-1"/>
          <w:sz w:val="16"/>
        </w:rPr>
        <w:t>precipitação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560" w:bottom="280" w:left="1580" w:right="820"/>
          <w:cols w:num="3" w:equalWidth="0">
            <w:col w:w="817" w:space="3821"/>
            <w:col w:w="746" w:space="39"/>
            <w:col w:w="4087"/>
          </w:cols>
        </w:sectPr>
      </w:pPr>
    </w:p>
    <w:p>
      <w:pPr>
        <w:pStyle w:val="BodyText"/>
        <w:spacing w:before="135"/>
        <w:ind w:left="830"/>
      </w:pPr>
      <w:r>
        <w:rPr>
          <w:position w:val="1"/>
        </w:rPr>
        <w:t>X</w:t>
      </w:r>
      <w:r>
        <w:rPr>
          <w:spacing w:val="1"/>
          <w:position w:val="1"/>
        </w:rPr>
        <w:t> </w:t>
      </w:r>
      <w:r>
        <w:rPr>
          <w:position w:val="1"/>
        </w:rPr>
        <w:t>=</w:t>
      </w:r>
      <w:r>
        <w:rPr>
          <w:spacing w:val="2"/>
          <w:position w:val="1"/>
        </w:rPr>
        <w:t> </w:t>
      </w:r>
      <w:r>
        <w:rPr>
          <w:position w:val="1"/>
        </w:rPr>
        <w:t>Representa</w:t>
      </w:r>
      <w:r>
        <w:rPr>
          <w:spacing w:val="2"/>
          <w:position w:val="1"/>
        </w:rPr>
        <w:t> </w:t>
      </w:r>
      <w:r>
        <w:rPr>
          <w:position w:val="1"/>
        </w:rPr>
        <w:t>os</w:t>
      </w:r>
      <w:r>
        <w:rPr>
          <w:spacing w:val="2"/>
          <w:position w:val="1"/>
        </w:rPr>
        <w:t> </w:t>
      </w:r>
      <w:r>
        <w:rPr>
          <w:position w:val="1"/>
        </w:rPr>
        <w:t>íons:</w:t>
      </w:r>
      <w:r>
        <w:rPr>
          <w:spacing w:val="3"/>
          <w:position w:val="1"/>
        </w:rPr>
        <w:t> </w:t>
      </w:r>
      <w:r>
        <w:rPr>
          <w:position w:val="1"/>
        </w:rPr>
        <w:t>NO</w:t>
      </w:r>
      <w:r>
        <w:rPr>
          <w:sz w:val="16"/>
        </w:rPr>
        <w:t>3</w:t>
      </w:r>
      <w:r>
        <w:rPr>
          <w:position w:val="9"/>
          <w:sz w:val="16"/>
        </w:rPr>
        <w:t>-</w:t>
      </w:r>
      <w:r>
        <w:rPr>
          <w:position w:val="1"/>
        </w:rPr>
        <w:t>,</w:t>
      </w:r>
      <w:r>
        <w:rPr>
          <w:spacing w:val="3"/>
          <w:position w:val="1"/>
        </w:rPr>
        <w:t> </w:t>
      </w:r>
      <w:r>
        <w:rPr>
          <w:position w:val="1"/>
        </w:rPr>
        <w:t>PO</w:t>
      </w:r>
      <w:r>
        <w:rPr>
          <w:sz w:val="16"/>
        </w:rPr>
        <w:t>4</w:t>
      </w:r>
      <w:r>
        <w:rPr>
          <w:position w:val="9"/>
          <w:sz w:val="16"/>
        </w:rPr>
        <w:t>3-</w:t>
      </w:r>
      <w:r>
        <w:rPr>
          <w:position w:val="1"/>
        </w:rPr>
        <w:t>,</w:t>
      </w:r>
      <w:r>
        <w:rPr>
          <w:spacing w:val="3"/>
          <w:position w:val="1"/>
        </w:rPr>
        <w:t> </w:t>
      </w:r>
      <w:r>
        <w:rPr>
          <w:position w:val="1"/>
        </w:rPr>
        <w:t>K</w:t>
      </w:r>
      <w:r>
        <w:rPr>
          <w:position w:val="1"/>
          <w:vertAlign w:val="superscript"/>
        </w:rPr>
        <w:t>+</w:t>
      </w:r>
      <w:r>
        <w:rPr>
          <w:position w:val="1"/>
          <w:vertAlign w:val="baseline"/>
        </w:rPr>
        <w:t>,</w:t>
      </w:r>
      <w:r>
        <w:rPr>
          <w:spacing w:val="3"/>
          <w:position w:val="1"/>
          <w:vertAlign w:val="baseline"/>
        </w:rPr>
        <w:t> </w:t>
      </w:r>
      <w:r>
        <w:rPr>
          <w:position w:val="1"/>
          <w:vertAlign w:val="baseline"/>
        </w:rPr>
        <w:t>Mg</w:t>
      </w:r>
      <w:r>
        <w:rPr>
          <w:position w:val="1"/>
          <w:vertAlign w:val="superscript"/>
        </w:rPr>
        <w:t>2+</w:t>
      </w:r>
      <w:r>
        <w:rPr>
          <w:position w:val="1"/>
          <w:vertAlign w:val="baseline"/>
        </w:rPr>
        <w:t>,</w:t>
      </w:r>
      <w:r>
        <w:rPr>
          <w:spacing w:val="3"/>
          <w:position w:val="1"/>
          <w:vertAlign w:val="baseline"/>
        </w:rPr>
        <w:t> </w:t>
      </w:r>
      <w:r>
        <w:rPr>
          <w:position w:val="1"/>
          <w:vertAlign w:val="baseline"/>
        </w:rPr>
        <w:t>SO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2-</w:t>
      </w:r>
      <w:r>
        <w:rPr>
          <w:spacing w:val="23"/>
          <w:position w:val="9"/>
          <w:sz w:val="16"/>
          <w:vertAlign w:val="baseline"/>
        </w:rPr>
        <w:t> </w:t>
      </w:r>
      <w:r>
        <w:rPr>
          <w:position w:val="1"/>
          <w:vertAlign w:val="baseline"/>
        </w:rPr>
        <w:t>e</w:t>
      </w:r>
      <w:r>
        <w:rPr>
          <w:spacing w:val="4"/>
          <w:position w:val="1"/>
          <w:vertAlign w:val="baseline"/>
        </w:rPr>
        <w:t> </w:t>
      </w:r>
      <w:r>
        <w:rPr>
          <w:position w:val="1"/>
          <w:vertAlign w:val="baseline"/>
        </w:rPr>
        <w:t>Cl</w:t>
      </w:r>
      <w:r>
        <w:rPr>
          <w:position w:val="1"/>
          <w:vertAlign w:val="superscript"/>
        </w:rPr>
        <w:t>-</w:t>
      </w:r>
      <w:r>
        <w:rPr>
          <w:position w:val="1"/>
          <w:vertAlign w:val="baseline"/>
        </w:rPr>
        <w:t>;</w:t>
      </w:r>
    </w:p>
    <w:p>
      <w:pPr>
        <w:spacing w:after="0"/>
        <w:sectPr>
          <w:type w:val="continuous"/>
          <w:pgSz w:w="11910" w:h="16840"/>
          <w:pgMar w:top="560" w:bottom="280" w:left="1580" w:right="820"/>
        </w:sectPr>
      </w:pPr>
    </w:p>
    <w:p>
      <w:pPr>
        <w:spacing w:line="180" w:lineRule="auto" w:before="153"/>
        <w:ind w:left="933" w:right="-19" w:hanging="104"/>
        <w:jc w:val="left"/>
        <w:rPr>
          <w:sz w:val="17"/>
        </w:rPr>
      </w:pPr>
      <w:r>
        <w:rPr/>
        <w:pict>
          <v:rect style="position:absolute;margin-left:125.660004pt;margin-top:17.625343pt;width:21.84pt;height:.84pt;mso-position-horizontal-relative:page;mso-position-vertical-relative:paragraph;z-index:-21768192" filled="true" fillcolor="#000000" stroked="false">
            <v:fill type="solid"/>
            <w10:wrap type="none"/>
          </v:rect>
        </w:pict>
      </w:r>
      <w:r>
        <w:rPr>
          <w:rFonts w:ascii="Cambria Math"/>
          <w:position w:val="-13"/>
          <w:sz w:val="24"/>
        </w:rPr>
        <w:t>{</w:t>
      </w:r>
      <w:r>
        <w:rPr>
          <w:rFonts w:ascii="Cambria Math"/>
          <w:spacing w:val="13"/>
          <w:position w:val="-13"/>
          <w:sz w:val="24"/>
        </w:rPr>
        <w:t> </w:t>
      </w:r>
      <w:r>
        <w:rPr>
          <w:sz w:val="17"/>
        </w:rPr>
        <w:t>[X]</w:t>
      </w:r>
      <w:r>
        <w:rPr>
          <w:spacing w:val="1"/>
          <w:sz w:val="17"/>
        </w:rPr>
        <w:t> </w:t>
      </w:r>
      <w:r>
        <w:rPr>
          <w:sz w:val="17"/>
        </w:rPr>
        <w:t>[Ca</w:t>
      </w:r>
      <w:r>
        <w:rPr>
          <w:sz w:val="17"/>
          <w:vertAlign w:val="superscript"/>
        </w:rPr>
        <w:t>2+</w:t>
      </w:r>
      <w:r>
        <w:rPr>
          <w:sz w:val="17"/>
          <w:vertAlign w:val="baseline"/>
        </w:rPr>
        <w:t>]</w:t>
      </w:r>
    </w:p>
    <w:p>
      <w:pPr>
        <w:spacing w:line="180" w:lineRule="auto" w:before="171"/>
        <w:ind w:left="933" w:right="-19" w:hanging="104"/>
        <w:jc w:val="left"/>
        <w:rPr>
          <w:sz w:val="17"/>
        </w:rPr>
      </w:pPr>
      <w:r>
        <w:rPr/>
        <w:pict>
          <v:rect style="position:absolute;margin-left:125.660004pt;margin-top:18.525364pt;width:21.84pt;height:.84pt;mso-position-horizontal-relative:page;mso-position-vertical-relative:paragraph;z-index:-21767680" filled="true" fillcolor="#000000" stroked="false">
            <v:fill type="solid"/>
            <w10:wrap type="none"/>
          </v:rect>
        </w:pict>
      </w:r>
      <w:r>
        <w:rPr>
          <w:rFonts w:ascii="Cambria Math"/>
          <w:position w:val="-13"/>
          <w:sz w:val="24"/>
        </w:rPr>
        <w:t>{</w:t>
      </w:r>
      <w:r>
        <w:rPr>
          <w:rFonts w:ascii="Cambria Math"/>
          <w:spacing w:val="13"/>
          <w:position w:val="-13"/>
          <w:sz w:val="24"/>
        </w:rPr>
        <w:t> </w:t>
      </w:r>
      <w:r>
        <w:rPr>
          <w:sz w:val="17"/>
        </w:rPr>
        <w:t>[X]</w:t>
      </w:r>
      <w:r>
        <w:rPr>
          <w:spacing w:val="1"/>
          <w:sz w:val="17"/>
        </w:rPr>
        <w:t> </w:t>
      </w:r>
      <w:r>
        <w:rPr>
          <w:sz w:val="17"/>
        </w:rPr>
        <w:t>[Ca</w:t>
      </w:r>
      <w:r>
        <w:rPr>
          <w:sz w:val="17"/>
          <w:vertAlign w:val="superscript"/>
        </w:rPr>
        <w:t>2+</w:t>
      </w:r>
      <w:r>
        <w:rPr>
          <w:sz w:val="17"/>
          <w:vertAlign w:val="baseline"/>
        </w:rPr>
        <w:t>]</w:t>
      </w:r>
    </w:p>
    <w:p>
      <w:pPr>
        <w:pStyle w:val="BodyText"/>
        <w:spacing w:before="201"/>
        <w:ind w:left="-40"/>
      </w:pPr>
      <w:r>
        <w:rPr/>
        <w:br w:type="column"/>
      </w:r>
      <w:r>
        <w:rPr>
          <w:rFonts w:ascii="Cambria Math" w:hAnsi="Cambria Math"/>
          <w:position w:val="1"/>
        </w:rPr>
        <w:t>}</w:t>
      </w:r>
      <w:r>
        <w:rPr>
          <w:rFonts w:ascii="Cambria Math" w:hAnsi="Cambria Math"/>
          <w:spacing w:val="-16"/>
          <w:position w:val="1"/>
        </w:rPr>
        <w:t> </w:t>
      </w:r>
      <w:r>
        <w:rPr>
          <w:sz w:val="16"/>
        </w:rPr>
        <w:t>solo</w:t>
      </w:r>
      <w:r>
        <w:rPr>
          <w:spacing w:val="2"/>
          <w:sz w:val="16"/>
        </w:rPr>
        <w:t> </w:t>
      </w:r>
      <w:r>
        <w:rPr>
          <w:position w:val="1"/>
        </w:rPr>
        <w:t>=</w:t>
      </w:r>
      <w:r>
        <w:rPr>
          <w:spacing w:val="2"/>
          <w:position w:val="1"/>
        </w:rPr>
        <w:t> </w:t>
      </w:r>
      <w:r>
        <w:rPr>
          <w:position w:val="1"/>
        </w:rPr>
        <w:t>Razão</w:t>
      </w:r>
      <w:r>
        <w:rPr>
          <w:spacing w:val="4"/>
          <w:position w:val="1"/>
        </w:rPr>
        <w:t> </w:t>
      </w:r>
      <w:r>
        <w:rPr>
          <w:position w:val="1"/>
        </w:rPr>
        <w:t>entre</w:t>
      </w:r>
      <w:r>
        <w:rPr>
          <w:spacing w:val="2"/>
          <w:position w:val="1"/>
        </w:rPr>
        <w:t> </w:t>
      </w:r>
      <w:r>
        <w:rPr>
          <w:position w:val="1"/>
        </w:rPr>
        <w:t>a</w:t>
      </w:r>
      <w:r>
        <w:rPr>
          <w:spacing w:val="5"/>
          <w:position w:val="1"/>
        </w:rPr>
        <w:t> </w:t>
      </w:r>
      <w:r>
        <w:rPr>
          <w:position w:val="1"/>
        </w:rPr>
        <w:t>concentração</w:t>
      </w:r>
      <w:r>
        <w:rPr>
          <w:spacing w:val="4"/>
          <w:position w:val="1"/>
        </w:rPr>
        <w:t> </w:t>
      </w:r>
      <w:r>
        <w:rPr>
          <w:position w:val="1"/>
        </w:rPr>
        <w:t>do</w:t>
      </w:r>
      <w:r>
        <w:rPr>
          <w:spacing w:val="4"/>
          <w:position w:val="1"/>
        </w:rPr>
        <w:t> </w:t>
      </w:r>
      <w:r>
        <w:rPr>
          <w:position w:val="1"/>
        </w:rPr>
        <w:t>íon</w:t>
      </w:r>
      <w:r>
        <w:rPr>
          <w:spacing w:val="2"/>
          <w:position w:val="1"/>
        </w:rPr>
        <w:t> </w:t>
      </w:r>
      <w:r>
        <w:rPr>
          <w:position w:val="1"/>
        </w:rPr>
        <w:t>e</w:t>
      </w:r>
      <w:r>
        <w:rPr>
          <w:spacing w:val="4"/>
          <w:position w:val="1"/>
        </w:rPr>
        <w:t> </w:t>
      </w:r>
      <w:r>
        <w:rPr>
          <w:position w:val="1"/>
        </w:rPr>
        <w:t>Ca</w:t>
      </w:r>
      <w:r>
        <w:rPr>
          <w:position w:val="1"/>
          <w:vertAlign w:val="superscript"/>
        </w:rPr>
        <w:t>2+</w:t>
      </w:r>
      <w:r>
        <w:rPr>
          <w:position w:val="1"/>
          <w:vertAlign w:val="baseline"/>
        </w:rPr>
        <w:t> no</w:t>
      </w:r>
      <w:r>
        <w:rPr>
          <w:spacing w:val="4"/>
          <w:position w:val="1"/>
          <w:vertAlign w:val="baseline"/>
        </w:rPr>
        <w:t> </w:t>
      </w:r>
      <w:r>
        <w:rPr>
          <w:position w:val="1"/>
          <w:vertAlign w:val="baseline"/>
        </w:rPr>
        <w:t>solo;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-40"/>
      </w:pPr>
      <w:r>
        <w:rPr>
          <w:rFonts w:ascii="Cambria Math" w:hAnsi="Cambria Math"/>
          <w:spacing w:val="-1"/>
          <w:position w:val="1"/>
        </w:rPr>
        <w:t>}</w:t>
      </w:r>
      <w:r>
        <w:rPr>
          <w:rFonts w:ascii="Cambria Math" w:hAnsi="Cambria Math"/>
          <w:spacing w:val="-16"/>
          <w:position w:val="1"/>
        </w:rPr>
        <w:t> </w:t>
      </w:r>
      <w:r>
        <w:rPr>
          <w:spacing w:val="-1"/>
          <w:sz w:val="16"/>
        </w:rPr>
        <w:t>precipitação</w:t>
      </w:r>
      <w:r>
        <w:rPr>
          <w:spacing w:val="2"/>
          <w:sz w:val="16"/>
        </w:rPr>
        <w:t> </w:t>
      </w:r>
      <w:r>
        <w:rPr>
          <w:position w:val="1"/>
        </w:rPr>
        <w:t>=</w:t>
      </w:r>
      <w:r>
        <w:rPr>
          <w:spacing w:val="2"/>
          <w:position w:val="1"/>
        </w:rPr>
        <w:t> </w:t>
      </w:r>
      <w:r>
        <w:rPr>
          <w:position w:val="1"/>
        </w:rPr>
        <w:t>Razão</w:t>
      </w:r>
      <w:r>
        <w:rPr>
          <w:spacing w:val="4"/>
          <w:position w:val="1"/>
        </w:rPr>
        <w:t> </w:t>
      </w:r>
      <w:r>
        <w:rPr>
          <w:position w:val="1"/>
        </w:rPr>
        <w:t>entre</w:t>
      </w:r>
      <w:r>
        <w:rPr>
          <w:spacing w:val="2"/>
          <w:position w:val="1"/>
        </w:rPr>
        <w:t> </w:t>
      </w:r>
      <w:r>
        <w:rPr>
          <w:position w:val="1"/>
        </w:rPr>
        <w:t>a</w:t>
      </w:r>
      <w:r>
        <w:rPr>
          <w:spacing w:val="5"/>
          <w:position w:val="1"/>
        </w:rPr>
        <w:t> </w:t>
      </w:r>
      <w:r>
        <w:rPr>
          <w:position w:val="1"/>
        </w:rPr>
        <w:t>concentração</w:t>
      </w:r>
      <w:r>
        <w:rPr>
          <w:spacing w:val="4"/>
          <w:position w:val="1"/>
        </w:rPr>
        <w:t> </w:t>
      </w:r>
      <w:r>
        <w:rPr>
          <w:position w:val="1"/>
        </w:rPr>
        <w:t>do</w:t>
      </w:r>
      <w:r>
        <w:rPr>
          <w:spacing w:val="3"/>
          <w:position w:val="1"/>
        </w:rPr>
        <w:t> </w:t>
      </w:r>
      <w:r>
        <w:rPr>
          <w:position w:val="1"/>
        </w:rPr>
        <w:t>íon</w:t>
      </w:r>
      <w:r>
        <w:rPr>
          <w:spacing w:val="2"/>
          <w:position w:val="1"/>
        </w:rPr>
        <w:t> </w:t>
      </w:r>
      <w:r>
        <w:rPr>
          <w:position w:val="1"/>
        </w:rPr>
        <w:t>e</w:t>
      </w:r>
      <w:r>
        <w:rPr>
          <w:spacing w:val="7"/>
          <w:position w:val="1"/>
        </w:rPr>
        <w:t> </w:t>
      </w:r>
      <w:r>
        <w:rPr>
          <w:position w:val="1"/>
        </w:rPr>
        <w:t>Ca</w:t>
      </w:r>
      <w:r>
        <w:rPr>
          <w:position w:val="1"/>
          <w:vertAlign w:val="superscript"/>
        </w:rPr>
        <w:t>2+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na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precipitação.</w:t>
      </w:r>
    </w:p>
    <w:p>
      <w:pPr>
        <w:spacing w:after="0"/>
        <w:sectPr>
          <w:type w:val="continuous"/>
          <w:pgSz w:w="11910" w:h="16840"/>
          <w:pgMar w:top="560" w:bottom="280" w:left="1580" w:right="820"/>
          <w:cols w:num="2" w:equalWidth="0">
            <w:col w:w="1372" w:space="40"/>
            <w:col w:w="80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96"/>
        <w:ind w:left="96" w:right="313"/>
        <w:jc w:val="center"/>
      </w:pPr>
      <w:r>
        <w:rPr/>
        <w:t>A origem</w:t>
      </w:r>
      <w:r>
        <w:rPr>
          <w:spacing w:val="1"/>
        </w:rPr>
        <w:t> </w:t>
      </w:r>
      <w:r>
        <w:rPr/>
        <w:t>antrópica</w:t>
      </w:r>
      <w:r>
        <w:rPr>
          <w:spacing w:val="-2"/>
        </w:rPr>
        <w:t> </w:t>
      </w:r>
      <w:r>
        <w:rPr/>
        <w:t>foi</w:t>
      </w:r>
      <w:r>
        <w:rPr>
          <w:spacing w:val="-2"/>
        </w:rPr>
        <w:t> </w:t>
      </w:r>
      <w:r>
        <w:rPr/>
        <w:t>calculada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diferença 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seguinte</w:t>
      </w:r>
      <w:r>
        <w:rPr>
          <w:spacing w:val="-1"/>
        </w:rPr>
        <w:t> </w:t>
      </w:r>
      <w:r>
        <w:rPr/>
        <w:t>equação: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58" w:right="313"/>
        <w:jc w:val="center"/>
      </w:pPr>
      <w:r>
        <w:rPr/>
        <w:t>Origem</w:t>
      </w:r>
      <w:r>
        <w:rPr>
          <w:spacing w:val="1"/>
        </w:rPr>
        <w:t> </w:t>
      </w:r>
      <w:r>
        <w:rPr/>
        <w:t>antrópica</w:t>
      </w:r>
      <w:r>
        <w:rPr>
          <w:spacing w:val="1"/>
        </w:rPr>
        <w:t> </w:t>
      </w:r>
      <w:r>
        <w:rPr/>
        <w:t>X</w:t>
      </w:r>
      <w:r>
        <w:rPr>
          <w:spacing w:val="-1"/>
        </w:rPr>
        <w:t> </w:t>
      </w:r>
      <w:r>
        <w:rPr/>
        <w:t>(%) =</w:t>
      </w:r>
      <w:r>
        <w:rPr>
          <w:spacing w:val="-1"/>
        </w:rPr>
        <w:t> </w:t>
      </w:r>
      <w:r>
        <w:rPr/>
        <w:t>{100</w:t>
      </w:r>
      <w:r>
        <w:rPr>
          <w:spacing w:val="4"/>
        </w:rPr>
        <w:t> </w:t>
      </w:r>
      <w:r>
        <w:rPr/>
        <w:t>- Origem</w:t>
      </w:r>
      <w:r>
        <w:rPr>
          <w:spacing w:val="1"/>
        </w:rPr>
        <w:t> </w:t>
      </w:r>
      <w:r>
        <w:rPr/>
        <w:t>marinha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(%)</w:t>
      </w:r>
      <w:r>
        <w:rPr>
          <w:spacing w:val="2"/>
        </w:rPr>
        <w:t> </w:t>
      </w:r>
      <w:r>
        <w:rPr/>
        <w:t>- Origem</w:t>
      </w:r>
      <w:r>
        <w:rPr>
          <w:spacing w:val="2"/>
        </w:rPr>
        <w:t> </w:t>
      </w:r>
      <w:r>
        <w:rPr/>
        <w:t>litólica</w:t>
      </w:r>
      <w:r>
        <w:rPr>
          <w:spacing w:val="1"/>
        </w:rPr>
        <w:t> </w:t>
      </w:r>
      <w:r>
        <w:rPr/>
        <w:t>X</w:t>
      </w:r>
      <w:r>
        <w:rPr>
          <w:spacing w:val="-2"/>
        </w:rPr>
        <w:t> </w:t>
      </w:r>
      <w:r>
        <w:rPr/>
        <w:t>(%)}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96"/>
        <w:ind w:left="122"/>
      </w:pPr>
      <w:r>
        <w:rPr/>
        <w:t>Onde:</w:t>
      </w:r>
    </w:p>
    <w:p>
      <w:pPr>
        <w:pStyle w:val="BodyText"/>
        <w:spacing w:before="135"/>
        <w:ind w:left="830"/>
      </w:pPr>
      <w:r>
        <w:rPr>
          <w:position w:val="1"/>
        </w:rPr>
        <w:t>X</w:t>
      </w:r>
      <w:r>
        <w:rPr>
          <w:spacing w:val="1"/>
          <w:position w:val="1"/>
        </w:rPr>
        <w:t> </w:t>
      </w:r>
      <w:r>
        <w:rPr>
          <w:position w:val="1"/>
        </w:rPr>
        <w:t>=</w:t>
      </w:r>
      <w:r>
        <w:rPr>
          <w:spacing w:val="2"/>
          <w:position w:val="1"/>
        </w:rPr>
        <w:t> </w:t>
      </w:r>
      <w:r>
        <w:rPr>
          <w:position w:val="1"/>
        </w:rPr>
        <w:t>Representa</w:t>
      </w:r>
      <w:r>
        <w:rPr>
          <w:spacing w:val="2"/>
          <w:position w:val="1"/>
        </w:rPr>
        <w:t> </w:t>
      </w:r>
      <w:r>
        <w:rPr>
          <w:position w:val="1"/>
        </w:rPr>
        <w:t>os</w:t>
      </w:r>
      <w:r>
        <w:rPr>
          <w:spacing w:val="2"/>
          <w:position w:val="1"/>
        </w:rPr>
        <w:t> </w:t>
      </w:r>
      <w:r>
        <w:rPr>
          <w:position w:val="1"/>
        </w:rPr>
        <w:t>íons:</w:t>
      </w:r>
      <w:r>
        <w:rPr>
          <w:spacing w:val="3"/>
          <w:position w:val="1"/>
        </w:rPr>
        <w:t> </w:t>
      </w:r>
      <w:r>
        <w:rPr>
          <w:position w:val="1"/>
        </w:rPr>
        <w:t>NO</w:t>
      </w:r>
      <w:r>
        <w:rPr>
          <w:sz w:val="16"/>
        </w:rPr>
        <w:t>3</w:t>
      </w:r>
      <w:r>
        <w:rPr>
          <w:position w:val="9"/>
          <w:sz w:val="16"/>
        </w:rPr>
        <w:t>-</w:t>
      </w:r>
      <w:r>
        <w:rPr>
          <w:position w:val="1"/>
        </w:rPr>
        <w:t>,</w:t>
      </w:r>
      <w:r>
        <w:rPr>
          <w:spacing w:val="3"/>
          <w:position w:val="1"/>
        </w:rPr>
        <w:t> </w:t>
      </w:r>
      <w:r>
        <w:rPr>
          <w:position w:val="1"/>
        </w:rPr>
        <w:t>PO</w:t>
      </w:r>
      <w:r>
        <w:rPr>
          <w:sz w:val="16"/>
        </w:rPr>
        <w:t>4</w:t>
      </w:r>
      <w:r>
        <w:rPr>
          <w:position w:val="9"/>
          <w:sz w:val="16"/>
        </w:rPr>
        <w:t>3-</w:t>
      </w:r>
      <w:r>
        <w:rPr>
          <w:position w:val="1"/>
        </w:rPr>
        <w:t>,</w:t>
      </w:r>
      <w:r>
        <w:rPr>
          <w:spacing w:val="-21"/>
          <w:position w:val="1"/>
        </w:rPr>
        <w:t> </w:t>
      </w:r>
      <w:r>
        <w:rPr>
          <w:position w:val="1"/>
        </w:rPr>
        <w:t>K</w:t>
      </w:r>
      <w:r>
        <w:rPr>
          <w:position w:val="1"/>
          <w:vertAlign w:val="superscript"/>
        </w:rPr>
        <w:t>+</w:t>
      </w:r>
      <w:r>
        <w:rPr>
          <w:position w:val="1"/>
          <w:vertAlign w:val="baseline"/>
        </w:rPr>
        <w:t>,</w:t>
      </w:r>
      <w:r>
        <w:rPr>
          <w:spacing w:val="3"/>
          <w:position w:val="1"/>
          <w:vertAlign w:val="baseline"/>
        </w:rPr>
        <w:t> </w:t>
      </w:r>
      <w:r>
        <w:rPr>
          <w:position w:val="1"/>
          <w:vertAlign w:val="baseline"/>
        </w:rPr>
        <w:t>Ca</w:t>
      </w:r>
      <w:r>
        <w:rPr>
          <w:position w:val="1"/>
          <w:vertAlign w:val="superscript"/>
        </w:rPr>
        <w:t>2+</w:t>
      </w:r>
      <w:r>
        <w:rPr>
          <w:position w:val="1"/>
          <w:vertAlign w:val="baseline"/>
        </w:rPr>
        <w:t>,</w:t>
      </w:r>
      <w:r>
        <w:rPr>
          <w:spacing w:val="3"/>
          <w:position w:val="1"/>
          <w:vertAlign w:val="baseline"/>
        </w:rPr>
        <w:t> </w:t>
      </w:r>
      <w:r>
        <w:rPr>
          <w:position w:val="1"/>
          <w:vertAlign w:val="baseline"/>
        </w:rPr>
        <w:t>Mg</w:t>
      </w:r>
      <w:r>
        <w:rPr>
          <w:position w:val="1"/>
          <w:vertAlign w:val="superscript"/>
        </w:rPr>
        <w:t>2+</w:t>
      </w:r>
      <w:r>
        <w:rPr>
          <w:position w:val="1"/>
          <w:vertAlign w:val="baseline"/>
        </w:rPr>
        <w:t>,</w:t>
      </w:r>
      <w:r>
        <w:rPr>
          <w:spacing w:val="3"/>
          <w:position w:val="1"/>
          <w:vertAlign w:val="baseline"/>
        </w:rPr>
        <w:t> </w:t>
      </w:r>
      <w:r>
        <w:rPr>
          <w:position w:val="1"/>
          <w:vertAlign w:val="baseline"/>
        </w:rPr>
        <w:t>SO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2-</w:t>
      </w:r>
      <w:r>
        <w:rPr>
          <w:spacing w:val="23"/>
          <w:position w:val="9"/>
          <w:sz w:val="16"/>
          <w:vertAlign w:val="baseline"/>
        </w:rPr>
        <w:t> </w:t>
      </w:r>
      <w:r>
        <w:rPr>
          <w:position w:val="1"/>
          <w:vertAlign w:val="baseline"/>
        </w:rPr>
        <w:t>e</w:t>
      </w:r>
      <w:r>
        <w:rPr>
          <w:spacing w:val="3"/>
          <w:position w:val="1"/>
          <w:vertAlign w:val="baseline"/>
        </w:rPr>
        <w:t> </w:t>
      </w:r>
      <w:r>
        <w:rPr>
          <w:position w:val="1"/>
          <w:vertAlign w:val="baseline"/>
        </w:rPr>
        <w:t>Cl</w:t>
      </w:r>
      <w:r>
        <w:rPr>
          <w:position w:val="1"/>
          <w:vertAlign w:val="superscript"/>
        </w:rPr>
        <w:t>-</w:t>
      </w:r>
      <w:r>
        <w:rPr>
          <w:position w:val="1"/>
          <w:vertAlign w:val="baseline"/>
        </w:rPr>
        <w:t>;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4" w:lineRule="auto" w:before="96"/>
        <w:ind w:left="122" w:right="306" w:firstLine="707"/>
        <w:jc w:val="both"/>
      </w:pPr>
      <w:r>
        <w:rPr/>
        <w:t>Para cálculo do fator de enriquecimento dos íons pela água marinha ou pelo</w:t>
      </w:r>
      <w:r>
        <w:rPr>
          <w:spacing w:val="1"/>
        </w:rPr>
        <w:t> </w:t>
      </w:r>
      <w:r>
        <w:rPr/>
        <w:t>solo foram utilizadas as equações obtidas por meio do estudo de Taylor (1964) onde</w:t>
      </w:r>
      <w:r>
        <w:rPr>
          <w:spacing w:val="1"/>
        </w:rPr>
        <w:t> </w:t>
      </w:r>
      <w:r>
        <w:rPr/>
        <w:t>Na</w:t>
      </w:r>
      <w:r>
        <w:rPr>
          <w:position w:val="8"/>
          <w:sz w:val="16"/>
        </w:rPr>
        <w:t>+</w:t>
      </w:r>
      <w:r>
        <w:rPr>
          <w:spacing w:val="1"/>
          <w:position w:val="8"/>
          <w:sz w:val="16"/>
        </w:rPr>
        <w:t> </w:t>
      </w:r>
      <w:r>
        <w:rPr/>
        <w:t>atua como elemento base de origem marinha (KEENE et al., 1986) e o Ca</w:t>
      </w:r>
      <w:r>
        <w:rPr>
          <w:position w:val="8"/>
          <w:sz w:val="16"/>
        </w:rPr>
        <w:t>2+</w:t>
      </w:r>
      <w:r>
        <w:rPr>
          <w:spacing w:val="1"/>
          <w:position w:val="8"/>
          <w:sz w:val="16"/>
        </w:rPr>
        <w:t> </w:t>
      </w:r>
      <w:r>
        <w:rPr/>
        <w:t>é</w:t>
      </w:r>
      <w:r>
        <w:rPr>
          <w:spacing w:val="1"/>
        </w:rPr>
        <w:t> </w:t>
      </w:r>
      <w:r>
        <w:rPr/>
        <w:t>classificado</w:t>
      </w:r>
      <w:r>
        <w:rPr>
          <w:spacing w:val="2"/>
        </w:rPr>
        <w:t> </w:t>
      </w:r>
      <w:r>
        <w:rPr/>
        <w:t>como</w:t>
      </w:r>
      <w:r>
        <w:rPr>
          <w:spacing w:val="3"/>
        </w:rPr>
        <w:t> </w:t>
      </w:r>
      <w:r>
        <w:rPr/>
        <w:t>tipicamente</w:t>
      </w:r>
      <w:r>
        <w:rPr>
          <w:spacing w:val="1"/>
        </w:rPr>
        <w:t> </w:t>
      </w:r>
      <w:r>
        <w:rPr/>
        <w:t>litólico</w:t>
      </w:r>
      <w:r>
        <w:rPr>
          <w:spacing w:val="3"/>
        </w:rPr>
        <w:t> </w:t>
      </w:r>
      <w:r>
        <w:rPr/>
        <w:t>(SAFAI et</w:t>
      </w:r>
      <w:r>
        <w:rPr>
          <w:spacing w:val="3"/>
        </w:rPr>
        <w:t> </w:t>
      </w:r>
      <w:r>
        <w:rPr/>
        <w:t>al., 2004):</w:t>
      </w:r>
    </w:p>
    <w:p>
      <w:pPr>
        <w:spacing w:after="0" w:line="364" w:lineRule="auto"/>
        <w:jc w:val="both"/>
        <w:sectPr>
          <w:type w:val="continuous"/>
          <w:pgSz w:w="11910" w:h="16840"/>
          <w:pgMar w:top="56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tabs>
          <w:tab w:pos="686" w:val="left" w:leader="none"/>
        </w:tabs>
        <w:spacing w:line="85" w:lineRule="exact" w:before="1"/>
        <w:jc w:val="right"/>
      </w:pPr>
      <w:r>
        <w:rPr/>
        <w:t>FE</w:t>
        <w:tab/>
        <w:t>X</w:t>
      </w:r>
      <w:r>
        <w:rPr>
          <w:spacing w:val="1"/>
        </w:rPr>
        <w:t> </w:t>
      </w:r>
      <w:r>
        <w:rPr/>
        <w:t>=</w:t>
      </w:r>
    </w:p>
    <w:p>
      <w:pPr>
        <w:pStyle w:val="BodyText"/>
        <w:spacing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67" w:lineRule="exact"/>
        <w:ind w:left="158"/>
      </w:pPr>
      <w:r>
        <w:rPr>
          <w:rFonts w:ascii="Times New Roman"/>
          <w:u w:val="single"/>
        </w:rPr>
        <w:t>  </w:t>
      </w:r>
      <w:r>
        <w:rPr>
          <w:u w:val="single"/>
        </w:rPr>
        <w:t>[X]</w:t>
      </w:r>
    </w:p>
    <w:p>
      <w:pPr>
        <w:pStyle w:val="BodyText"/>
        <w:spacing w:line="243" w:lineRule="exact"/>
        <w:ind w:left="158"/>
      </w:pPr>
      <w:r>
        <w:rPr/>
        <w:pict>
          <v:shape style="position:absolute;margin-left:300.309998pt;margin-top:-4.557985pt;width:4.650pt;height:12.05pt;mso-position-horizontal-relative:page;mso-position-vertical-relative:paragraph;z-index:1576345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</w:rPr>
                    <w:t>{</w:t>
                  </w:r>
                </w:p>
              </w:txbxContent>
            </v:textbox>
            <w10:wrap type="none"/>
          </v:shape>
        </w:pict>
      </w:r>
      <w:r>
        <w:rPr/>
        <w:t>[Na</w:t>
      </w:r>
      <w:r>
        <w:rPr>
          <w:position w:val="8"/>
          <w:sz w:val="16"/>
        </w:rPr>
        <w:t>+</w:t>
      </w:r>
      <w:r>
        <w:rPr/>
        <w:t>]</w:t>
      </w:r>
    </w:p>
    <w:p>
      <w:pPr>
        <w:pStyle w:val="BodyText"/>
        <w:spacing w:before="6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spacing w:before="0"/>
        <w:ind w:left="-40" w:right="0" w:firstLine="0"/>
        <w:jc w:val="left"/>
        <w:rPr>
          <w:sz w:val="16"/>
        </w:rPr>
      </w:pPr>
      <w:r>
        <w:rPr>
          <w:rFonts w:ascii="Cambria Math" w:hAnsi="Cambria Math"/>
          <w:spacing w:val="-1"/>
          <w:position w:val="1"/>
          <w:sz w:val="24"/>
        </w:rPr>
        <w:t>}</w:t>
      </w:r>
      <w:r>
        <w:rPr>
          <w:rFonts w:ascii="Cambria Math" w:hAnsi="Cambria Math"/>
          <w:spacing w:val="-15"/>
          <w:position w:val="1"/>
          <w:sz w:val="24"/>
        </w:rPr>
        <w:t> </w:t>
      </w:r>
      <w:r>
        <w:rPr>
          <w:spacing w:val="-1"/>
          <w:sz w:val="16"/>
        </w:rPr>
        <w:t>precipitação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560" w:bottom="280" w:left="1580" w:right="820"/>
          <w:cols w:num="3" w:equalWidth="0">
            <w:col w:w="4322" w:space="40"/>
            <w:col w:w="693" w:space="39"/>
            <w:col w:w="4416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1"/>
        <w:ind w:left="122"/>
      </w:pPr>
      <w:r>
        <w:rPr/>
        <w:t>Onde:</w:t>
      </w:r>
    </w:p>
    <w:p>
      <w:pPr>
        <w:spacing w:line="179" w:lineRule="exact" w:before="0"/>
        <w:ind w:left="12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mar</w:t>
      </w:r>
    </w:p>
    <w:p>
      <w:pPr>
        <w:pStyle w:val="BodyText"/>
        <w:spacing w:before="2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spacing w:line="20" w:lineRule="exact"/>
        <w:ind w:left="-265"/>
        <w:rPr>
          <w:sz w:val="2"/>
        </w:rPr>
      </w:pPr>
      <w:r>
        <w:rPr>
          <w:sz w:val="2"/>
        </w:rPr>
        <w:pict>
          <v:group style="width:81.150pt;height:.85pt;mso-position-horizontal-relative:char;mso-position-vertical-relative:line" coordorigin="0,0" coordsize="1623,17">
            <v:rect style="position:absolute;left:0;top:0;width:1623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line="244" w:lineRule="exact"/>
        <w:ind w:left="122"/>
      </w:pPr>
      <w:r>
        <w:rPr>
          <w:rFonts w:ascii="Times New Roman"/>
          <w:u w:val="single"/>
        </w:rPr>
        <w:t>  </w:t>
      </w:r>
      <w:r>
        <w:rPr>
          <w:u w:val="single"/>
        </w:rPr>
        <w:t>[X]</w:t>
      </w:r>
    </w:p>
    <w:p>
      <w:pPr>
        <w:pStyle w:val="BodyText"/>
        <w:spacing w:line="273" w:lineRule="exact"/>
        <w:ind w:left="122"/>
      </w:pPr>
      <w:r>
        <w:rPr/>
        <w:pict>
          <v:shape style="position:absolute;margin-left:314.950012pt;margin-top:-4.557992pt;width:51.9pt;height:12.05pt;mso-position-horizontal-relative:page;mso-position-vertical-relative:paragraph;z-index:-21761536" type="#_x0000_t202" filled="false" stroked="false">
            <v:textbox inset="0,0,0,0">
              <w:txbxContent>
                <w:p>
                  <w:pPr>
                    <w:tabs>
                      <w:tab w:pos="628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Cambria Math"/>
                      <w:position w:val="1"/>
                      <w:sz w:val="24"/>
                    </w:rPr>
                    <w:t>{</w:t>
                    <w:tab/>
                  </w:r>
                  <w:r>
                    <w:rPr>
                      <w:rFonts w:ascii="Cambria Math"/>
                      <w:spacing w:val="-5"/>
                      <w:position w:val="1"/>
                      <w:sz w:val="24"/>
                    </w:rPr>
                    <w:t>}</w:t>
                  </w:r>
                  <w:r>
                    <w:rPr>
                      <w:rFonts w:ascii="Cambria Math"/>
                      <w:spacing w:val="-13"/>
                      <w:position w:val="1"/>
                      <w:sz w:val="24"/>
                    </w:rPr>
                    <w:t> </w:t>
                  </w:r>
                  <w:r>
                    <w:rPr>
                      <w:spacing w:val="-5"/>
                      <w:sz w:val="16"/>
                    </w:rPr>
                    <w:t>mar</w:t>
                  </w:r>
                </w:p>
              </w:txbxContent>
            </v:textbox>
            <w10:wrap type="none"/>
          </v:shape>
        </w:pict>
      </w:r>
      <w:r>
        <w:rPr/>
        <w:t>[Na</w:t>
      </w:r>
      <w:r>
        <w:rPr>
          <w:position w:val="8"/>
          <w:sz w:val="16"/>
        </w:rPr>
        <w:t>+</w:t>
      </w:r>
      <w:r>
        <w:rPr/>
        <w:t>]</w:t>
      </w:r>
    </w:p>
    <w:p>
      <w:pPr>
        <w:spacing w:after="0" w:line="273" w:lineRule="exact"/>
        <w:sectPr>
          <w:type w:val="continuous"/>
          <w:pgSz w:w="11910" w:h="16840"/>
          <w:pgMar w:top="560" w:bottom="280" w:left="1580" w:right="820"/>
          <w:cols w:num="3" w:equalWidth="0">
            <w:col w:w="817" w:space="2704"/>
            <w:col w:w="440" w:space="730"/>
            <w:col w:w="4819"/>
          </w:cols>
        </w:sectPr>
      </w:pPr>
    </w:p>
    <w:p>
      <w:pPr>
        <w:pStyle w:val="BodyText"/>
        <w:spacing w:line="352" w:lineRule="auto" w:before="135"/>
        <w:ind w:left="830"/>
      </w:pPr>
      <w:r>
        <w:rPr>
          <w:position w:val="1"/>
        </w:rPr>
        <w:t>FE</w:t>
      </w:r>
      <w:r>
        <w:rPr>
          <w:spacing w:val="13"/>
          <w:position w:val="1"/>
        </w:rPr>
        <w:t> </w:t>
      </w:r>
      <w:r>
        <w:rPr>
          <w:sz w:val="16"/>
        </w:rPr>
        <w:t>mar</w:t>
      </w:r>
      <w:r>
        <w:rPr>
          <w:spacing w:val="33"/>
          <w:sz w:val="16"/>
        </w:rPr>
        <w:t> </w:t>
      </w:r>
      <w:r>
        <w:rPr>
          <w:position w:val="1"/>
        </w:rPr>
        <w:t>X</w:t>
      </w:r>
      <w:r>
        <w:rPr>
          <w:spacing w:val="12"/>
          <w:position w:val="1"/>
        </w:rPr>
        <w:t> </w:t>
      </w:r>
      <w:r>
        <w:rPr>
          <w:position w:val="1"/>
        </w:rPr>
        <w:t>=</w:t>
      </w:r>
      <w:r>
        <w:rPr>
          <w:spacing w:val="11"/>
          <w:position w:val="1"/>
        </w:rPr>
        <w:t> </w:t>
      </w:r>
      <w:r>
        <w:rPr>
          <w:position w:val="1"/>
        </w:rPr>
        <w:t>Fator</w:t>
      </w:r>
      <w:r>
        <w:rPr>
          <w:spacing w:val="12"/>
          <w:position w:val="1"/>
        </w:rPr>
        <w:t> </w:t>
      </w:r>
      <w:r>
        <w:rPr>
          <w:position w:val="1"/>
        </w:rPr>
        <w:t>de</w:t>
      </w:r>
      <w:r>
        <w:rPr>
          <w:spacing w:val="13"/>
          <w:position w:val="1"/>
        </w:rPr>
        <w:t> </w:t>
      </w:r>
      <w:r>
        <w:rPr>
          <w:position w:val="1"/>
        </w:rPr>
        <w:t>enriquecimento</w:t>
      </w:r>
      <w:r>
        <w:rPr>
          <w:spacing w:val="17"/>
          <w:position w:val="1"/>
        </w:rPr>
        <w:t> </w:t>
      </w:r>
      <w:r>
        <w:rPr>
          <w:position w:val="1"/>
        </w:rPr>
        <w:t>do</w:t>
      </w:r>
      <w:r>
        <w:rPr>
          <w:spacing w:val="13"/>
          <w:position w:val="1"/>
        </w:rPr>
        <w:t> </w:t>
      </w:r>
      <w:r>
        <w:rPr>
          <w:position w:val="1"/>
        </w:rPr>
        <w:t>mar</w:t>
      </w:r>
      <w:r>
        <w:rPr>
          <w:spacing w:val="13"/>
          <w:position w:val="1"/>
        </w:rPr>
        <w:t> </w:t>
      </w:r>
      <w:r>
        <w:rPr>
          <w:position w:val="1"/>
        </w:rPr>
        <w:t>dos</w:t>
      </w:r>
      <w:r>
        <w:rPr>
          <w:spacing w:val="12"/>
          <w:position w:val="1"/>
        </w:rPr>
        <w:t> </w:t>
      </w:r>
      <w:r>
        <w:rPr>
          <w:position w:val="1"/>
        </w:rPr>
        <w:t>íons</w:t>
      </w:r>
      <w:r>
        <w:rPr>
          <w:spacing w:val="13"/>
          <w:position w:val="1"/>
        </w:rPr>
        <w:t> </w:t>
      </w:r>
      <w:r>
        <w:rPr>
          <w:position w:val="1"/>
        </w:rPr>
        <w:t>X</w:t>
      </w:r>
      <w:r>
        <w:rPr>
          <w:spacing w:val="11"/>
          <w:position w:val="1"/>
        </w:rPr>
        <w:t> </w:t>
      </w:r>
      <w:r>
        <w:rPr>
          <w:position w:val="1"/>
        </w:rPr>
        <w:t>(NO</w:t>
      </w:r>
      <w:r>
        <w:rPr>
          <w:sz w:val="16"/>
        </w:rPr>
        <w:t>3</w:t>
      </w:r>
      <w:r>
        <w:rPr>
          <w:position w:val="9"/>
          <w:sz w:val="16"/>
        </w:rPr>
        <w:t>-</w:t>
      </w:r>
      <w:r>
        <w:rPr>
          <w:position w:val="1"/>
        </w:rPr>
        <w:t>,</w:t>
      </w:r>
      <w:r>
        <w:rPr>
          <w:spacing w:val="13"/>
          <w:position w:val="1"/>
        </w:rPr>
        <w:t> </w:t>
      </w:r>
      <w:r>
        <w:rPr>
          <w:position w:val="1"/>
        </w:rPr>
        <w:t>PO</w:t>
      </w:r>
      <w:r>
        <w:rPr>
          <w:sz w:val="16"/>
        </w:rPr>
        <w:t>4</w:t>
      </w:r>
      <w:r>
        <w:rPr>
          <w:position w:val="9"/>
          <w:sz w:val="16"/>
        </w:rPr>
        <w:t>3-</w:t>
      </w:r>
      <w:r>
        <w:rPr>
          <w:position w:val="1"/>
        </w:rPr>
        <w:t>,</w:t>
      </w:r>
      <w:r>
        <w:rPr>
          <w:spacing w:val="13"/>
          <w:position w:val="1"/>
        </w:rPr>
        <w:t> </w:t>
      </w:r>
      <w:r>
        <w:rPr>
          <w:position w:val="1"/>
        </w:rPr>
        <w:t>K</w:t>
      </w:r>
      <w:r>
        <w:rPr>
          <w:position w:val="1"/>
          <w:vertAlign w:val="superscript"/>
        </w:rPr>
        <w:t>+</w:t>
      </w:r>
      <w:r>
        <w:rPr>
          <w:position w:val="1"/>
          <w:vertAlign w:val="baseline"/>
        </w:rPr>
        <w:t>,</w:t>
      </w:r>
      <w:r>
        <w:rPr>
          <w:spacing w:val="13"/>
          <w:position w:val="1"/>
          <w:vertAlign w:val="baseline"/>
        </w:rPr>
        <w:t> </w:t>
      </w:r>
      <w:r>
        <w:rPr>
          <w:position w:val="1"/>
          <w:vertAlign w:val="baseline"/>
        </w:rPr>
        <w:t>Ca</w:t>
      </w:r>
      <w:r>
        <w:rPr>
          <w:position w:val="1"/>
          <w:vertAlign w:val="superscript"/>
        </w:rPr>
        <w:t>2+</w:t>
      </w:r>
      <w:r>
        <w:rPr>
          <w:position w:val="1"/>
          <w:vertAlign w:val="baseline"/>
        </w:rPr>
        <w:t>,</w:t>
      </w:r>
      <w:r>
        <w:rPr>
          <w:spacing w:val="-60"/>
          <w:position w:val="1"/>
          <w:vertAlign w:val="baseline"/>
        </w:rPr>
        <w:t> </w:t>
      </w:r>
      <w:r>
        <w:rPr>
          <w:position w:val="1"/>
          <w:vertAlign w:val="baseline"/>
        </w:rPr>
        <w:t>Mg</w:t>
      </w:r>
      <w:r>
        <w:rPr>
          <w:position w:val="1"/>
          <w:vertAlign w:val="superscript"/>
        </w:rPr>
        <w:t>2+</w:t>
      </w:r>
      <w:r>
        <w:rPr>
          <w:position w:val="1"/>
          <w:vertAlign w:val="baseline"/>
        </w:rPr>
        <w:t>,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SO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2-</w:t>
      </w:r>
      <w:r>
        <w:rPr>
          <w:spacing w:val="24"/>
          <w:position w:val="9"/>
          <w:sz w:val="16"/>
          <w:vertAlign w:val="baseline"/>
        </w:rPr>
        <w:t> </w:t>
      </w:r>
      <w:r>
        <w:rPr>
          <w:position w:val="1"/>
          <w:vertAlign w:val="baseline"/>
        </w:rPr>
        <w:t>e</w:t>
      </w:r>
      <w:r>
        <w:rPr>
          <w:spacing w:val="3"/>
          <w:position w:val="1"/>
          <w:vertAlign w:val="baseline"/>
        </w:rPr>
        <w:t> </w:t>
      </w:r>
      <w:r>
        <w:rPr>
          <w:position w:val="1"/>
          <w:vertAlign w:val="baseline"/>
        </w:rPr>
        <w:t>Cl</w:t>
      </w:r>
      <w:r>
        <w:rPr>
          <w:position w:val="1"/>
          <w:vertAlign w:val="superscript"/>
        </w:rPr>
        <w:t>-</w:t>
      </w:r>
      <w:r>
        <w:rPr>
          <w:position w:val="1"/>
          <w:vertAlign w:val="baseline"/>
        </w:rPr>
        <w:t>);</w:t>
      </w:r>
    </w:p>
    <w:p>
      <w:pPr>
        <w:spacing w:line="309" w:lineRule="exact" w:before="2"/>
        <w:ind w:left="830" w:right="0" w:firstLine="0"/>
        <w:jc w:val="left"/>
        <w:rPr>
          <w:sz w:val="24"/>
        </w:rPr>
      </w:pPr>
      <w:r>
        <w:rPr/>
        <w:pict>
          <v:rect style="position:absolute;margin-left:125.660004pt;margin-top:11.115903pt;width:18.84pt;height:.84001pt;mso-position-horizontal-relative:page;mso-position-vertical-relative:paragraph;z-index:-21764096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position w:val="1"/>
          <w:sz w:val="24"/>
        </w:rPr>
        <w:t>{</w:t>
      </w:r>
      <w:r>
        <w:rPr>
          <w:rFonts w:ascii="Cambria Math" w:hAnsi="Cambria Math"/>
          <w:spacing w:val="32"/>
          <w:position w:val="1"/>
          <w:sz w:val="24"/>
        </w:rPr>
        <w:t> </w:t>
      </w:r>
      <w:r>
        <w:rPr>
          <w:position w:val="15"/>
          <w:sz w:val="17"/>
        </w:rPr>
        <w:t>[X]</w:t>
      </w:r>
      <w:r>
        <w:rPr>
          <w:spacing w:val="40"/>
          <w:position w:val="15"/>
          <w:sz w:val="17"/>
        </w:rPr>
        <w:t> </w:t>
      </w:r>
      <w:r>
        <w:rPr>
          <w:rFonts w:ascii="Cambria Math" w:hAnsi="Cambria Math"/>
          <w:position w:val="1"/>
          <w:sz w:val="24"/>
        </w:rPr>
        <w:t>}</w:t>
      </w:r>
      <w:r>
        <w:rPr>
          <w:rFonts w:ascii="Cambria Math" w:hAnsi="Cambria Math"/>
          <w:spacing w:val="-13"/>
          <w:position w:val="1"/>
          <w:sz w:val="24"/>
        </w:rPr>
        <w:t> </w:t>
      </w:r>
      <w:r>
        <w:rPr>
          <w:sz w:val="16"/>
        </w:rPr>
        <w:t>precipitação</w:t>
      </w:r>
      <w:r>
        <w:rPr>
          <w:spacing w:val="1"/>
          <w:sz w:val="16"/>
        </w:rPr>
        <w:t> </w:t>
      </w:r>
      <w:r>
        <w:rPr>
          <w:position w:val="1"/>
          <w:sz w:val="24"/>
        </w:rPr>
        <w:t>=</w:t>
      </w:r>
      <w:r>
        <w:rPr>
          <w:spacing w:val="3"/>
          <w:position w:val="1"/>
          <w:sz w:val="24"/>
        </w:rPr>
        <w:t> </w:t>
      </w:r>
      <w:r>
        <w:rPr>
          <w:position w:val="1"/>
          <w:sz w:val="24"/>
        </w:rPr>
        <w:t>Razão</w:t>
      </w:r>
      <w:r>
        <w:rPr>
          <w:spacing w:val="3"/>
          <w:position w:val="1"/>
          <w:sz w:val="24"/>
        </w:rPr>
        <w:t> </w:t>
      </w:r>
      <w:r>
        <w:rPr>
          <w:position w:val="1"/>
          <w:sz w:val="24"/>
        </w:rPr>
        <w:t>entre</w:t>
      </w:r>
      <w:r>
        <w:rPr>
          <w:spacing w:val="2"/>
          <w:position w:val="1"/>
          <w:sz w:val="24"/>
        </w:rPr>
        <w:t> </w:t>
      </w:r>
      <w:r>
        <w:rPr>
          <w:position w:val="1"/>
          <w:sz w:val="24"/>
        </w:rPr>
        <w:t>a</w:t>
      </w:r>
      <w:r>
        <w:rPr>
          <w:spacing w:val="4"/>
          <w:position w:val="1"/>
          <w:sz w:val="24"/>
        </w:rPr>
        <w:t> </w:t>
      </w:r>
      <w:r>
        <w:rPr>
          <w:position w:val="1"/>
          <w:sz w:val="24"/>
        </w:rPr>
        <w:t>concentração</w:t>
      </w:r>
      <w:r>
        <w:rPr>
          <w:spacing w:val="4"/>
          <w:position w:val="1"/>
          <w:sz w:val="24"/>
        </w:rPr>
        <w:t> </w:t>
      </w:r>
      <w:r>
        <w:rPr>
          <w:position w:val="1"/>
          <w:sz w:val="24"/>
        </w:rPr>
        <w:t>do</w:t>
      </w:r>
      <w:r>
        <w:rPr>
          <w:spacing w:val="4"/>
          <w:position w:val="1"/>
          <w:sz w:val="24"/>
        </w:rPr>
        <w:t> </w:t>
      </w:r>
      <w:r>
        <w:rPr>
          <w:position w:val="1"/>
          <w:sz w:val="24"/>
        </w:rPr>
        <w:t>íon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e</w:t>
      </w:r>
      <w:r>
        <w:rPr>
          <w:spacing w:val="4"/>
          <w:position w:val="1"/>
          <w:sz w:val="24"/>
        </w:rPr>
        <w:t> </w:t>
      </w:r>
      <w:r>
        <w:rPr>
          <w:position w:val="1"/>
          <w:sz w:val="24"/>
        </w:rPr>
        <w:t>Na</w:t>
      </w:r>
      <w:r>
        <w:rPr>
          <w:position w:val="1"/>
          <w:sz w:val="24"/>
          <w:vertAlign w:val="superscript"/>
        </w:rPr>
        <w:t>+</w:t>
      </w:r>
      <w:r>
        <w:rPr>
          <w:position w:val="1"/>
          <w:sz w:val="24"/>
          <w:vertAlign w:val="baseline"/>
        </w:rPr>
        <w:t> na</w:t>
      </w:r>
      <w:r>
        <w:rPr>
          <w:spacing w:val="4"/>
          <w:position w:val="1"/>
          <w:sz w:val="24"/>
          <w:vertAlign w:val="baseline"/>
        </w:rPr>
        <w:t> </w:t>
      </w:r>
      <w:r>
        <w:rPr>
          <w:position w:val="1"/>
          <w:sz w:val="24"/>
          <w:vertAlign w:val="baseline"/>
        </w:rPr>
        <w:t>precipitação.</w:t>
      </w:r>
    </w:p>
    <w:p>
      <w:pPr>
        <w:spacing w:line="144" w:lineRule="exact" w:before="0"/>
        <w:ind w:left="933" w:right="0" w:firstLine="0"/>
        <w:jc w:val="left"/>
        <w:rPr>
          <w:sz w:val="17"/>
        </w:rPr>
      </w:pPr>
      <w:r>
        <w:rPr>
          <w:sz w:val="17"/>
        </w:rPr>
        <w:t>[Na</w:t>
      </w:r>
      <w:r>
        <w:rPr>
          <w:sz w:val="17"/>
          <w:vertAlign w:val="superscript"/>
        </w:rPr>
        <w:t>+</w:t>
      </w:r>
      <w:r>
        <w:rPr>
          <w:sz w:val="17"/>
          <w:vertAlign w:val="baseline"/>
        </w:rPr>
        <w:t>]</w:t>
      </w:r>
    </w:p>
    <w:p>
      <w:pPr>
        <w:pStyle w:val="BodyText"/>
        <w:spacing w:line="309" w:lineRule="exact" w:before="142"/>
        <w:ind w:left="830"/>
      </w:pPr>
      <w:r>
        <w:rPr/>
        <w:pict>
          <v:rect style="position:absolute;margin-left:125.660004pt;margin-top:18.115965pt;width:18.84pt;height:.84pt;mso-position-horizontal-relative:page;mso-position-vertical-relative:paragraph;z-index:-21763584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position w:val="1"/>
        </w:rPr>
        <w:t>{</w:t>
      </w:r>
      <w:r>
        <w:rPr>
          <w:rFonts w:ascii="Cambria Math" w:hAnsi="Cambria Math"/>
          <w:spacing w:val="33"/>
          <w:position w:val="1"/>
        </w:rPr>
        <w:t> </w:t>
      </w:r>
      <w:r>
        <w:rPr>
          <w:position w:val="15"/>
          <w:sz w:val="17"/>
        </w:rPr>
        <w:t>[X]</w:t>
      </w:r>
      <w:r>
        <w:rPr>
          <w:spacing w:val="41"/>
          <w:position w:val="15"/>
          <w:sz w:val="17"/>
        </w:rPr>
        <w:t> </w:t>
      </w:r>
      <w:r>
        <w:rPr>
          <w:rFonts w:ascii="Cambria Math" w:hAnsi="Cambria Math"/>
          <w:position w:val="1"/>
        </w:rPr>
        <w:t>}</w:t>
      </w:r>
      <w:r>
        <w:rPr>
          <w:rFonts w:ascii="Cambria Math" w:hAnsi="Cambria Math"/>
          <w:spacing w:val="-12"/>
          <w:position w:val="1"/>
        </w:rPr>
        <w:t> </w:t>
      </w:r>
      <w:r>
        <w:rPr>
          <w:sz w:val="16"/>
        </w:rPr>
        <w:t>mar</w:t>
      </w:r>
      <w:r>
        <w:rPr>
          <w:spacing w:val="1"/>
          <w:sz w:val="16"/>
        </w:rPr>
        <w:t> </w:t>
      </w:r>
      <w:r>
        <w:rPr>
          <w:position w:val="1"/>
        </w:rPr>
        <w:t>=</w:t>
      </w:r>
      <w:r>
        <w:rPr>
          <w:spacing w:val="3"/>
          <w:position w:val="1"/>
        </w:rPr>
        <w:t> </w:t>
      </w:r>
      <w:r>
        <w:rPr>
          <w:position w:val="1"/>
        </w:rPr>
        <w:t>Razão</w:t>
      </w:r>
      <w:r>
        <w:rPr>
          <w:spacing w:val="5"/>
          <w:position w:val="1"/>
        </w:rPr>
        <w:t> </w:t>
      </w:r>
      <w:r>
        <w:rPr>
          <w:position w:val="1"/>
        </w:rPr>
        <w:t>entre</w:t>
      </w:r>
      <w:r>
        <w:rPr>
          <w:spacing w:val="2"/>
          <w:position w:val="1"/>
        </w:rPr>
        <w:t> </w:t>
      </w:r>
      <w:r>
        <w:rPr>
          <w:position w:val="1"/>
        </w:rPr>
        <w:t>a</w:t>
      </w:r>
      <w:r>
        <w:rPr>
          <w:spacing w:val="5"/>
          <w:position w:val="1"/>
        </w:rPr>
        <w:t> </w:t>
      </w:r>
      <w:r>
        <w:rPr>
          <w:position w:val="1"/>
        </w:rPr>
        <w:t>concentração</w:t>
      </w:r>
      <w:r>
        <w:rPr>
          <w:spacing w:val="5"/>
          <w:position w:val="1"/>
        </w:rPr>
        <w:t> </w:t>
      </w:r>
      <w:r>
        <w:rPr>
          <w:position w:val="1"/>
        </w:rPr>
        <w:t>do</w:t>
      </w:r>
      <w:r>
        <w:rPr>
          <w:spacing w:val="4"/>
          <w:position w:val="1"/>
        </w:rPr>
        <w:t> </w:t>
      </w:r>
      <w:r>
        <w:rPr>
          <w:position w:val="1"/>
        </w:rPr>
        <w:t>íon</w:t>
      </w:r>
      <w:r>
        <w:rPr>
          <w:spacing w:val="2"/>
          <w:position w:val="1"/>
        </w:rPr>
        <w:t> </w:t>
      </w:r>
      <w:r>
        <w:rPr>
          <w:position w:val="1"/>
        </w:rPr>
        <w:t>e</w:t>
      </w:r>
      <w:r>
        <w:rPr>
          <w:spacing w:val="5"/>
          <w:position w:val="1"/>
        </w:rPr>
        <w:t> </w:t>
      </w:r>
      <w:r>
        <w:rPr>
          <w:position w:val="1"/>
        </w:rPr>
        <w:t>Na</w:t>
      </w:r>
      <w:r>
        <w:rPr>
          <w:position w:val="1"/>
          <w:vertAlign w:val="superscript"/>
        </w:rPr>
        <w:t>+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na</w:t>
      </w:r>
      <w:r>
        <w:rPr>
          <w:spacing w:val="5"/>
          <w:position w:val="1"/>
          <w:vertAlign w:val="baseline"/>
        </w:rPr>
        <w:t> </w:t>
      </w:r>
      <w:r>
        <w:rPr>
          <w:position w:val="1"/>
          <w:vertAlign w:val="baseline"/>
        </w:rPr>
        <w:t>água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do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mar;</w:t>
      </w:r>
    </w:p>
    <w:p>
      <w:pPr>
        <w:spacing w:line="144" w:lineRule="exact" w:before="0"/>
        <w:ind w:left="933" w:right="0" w:firstLine="0"/>
        <w:jc w:val="left"/>
        <w:rPr>
          <w:sz w:val="17"/>
        </w:rPr>
      </w:pPr>
      <w:r>
        <w:rPr>
          <w:sz w:val="17"/>
        </w:rPr>
        <w:t>[Na</w:t>
      </w:r>
      <w:r>
        <w:rPr>
          <w:sz w:val="17"/>
          <w:vertAlign w:val="superscript"/>
        </w:rPr>
        <w:t>+</w:t>
      </w:r>
      <w:r>
        <w:rPr>
          <w:sz w:val="17"/>
          <w:vertAlign w:val="baseline"/>
        </w:rPr>
        <w:t>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560" w:bottom="280" w:left="1580" w:right="8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122"/>
      </w:pPr>
      <w:r>
        <w:rPr/>
        <w:t>Onde: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0"/>
        <w:rPr>
          <w:sz w:val="35"/>
        </w:rPr>
      </w:pPr>
    </w:p>
    <w:p>
      <w:pPr>
        <w:spacing w:before="0"/>
        <w:ind w:left="122" w:right="0" w:firstLine="0"/>
        <w:jc w:val="left"/>
        <w:rPr>
          <w:sz w:val="24"/>
        </w:rPr>
      </w:pPr>
      <w:r>
        <w:rPr>
          <w:spacing w:val="-2"/>
          <w:position w:val="1"/>
          <w:sz w:val="24"/>
        </w:rPr>
        <w:t>FE</w:t>
      </w:r>
      <w:r>
        <w:rPr>
          <w:spacing w:val="-18"/>
          <w:position w:val="1"/>
          <w:sz w:val="24"/>
        </w:rPr>
        <w:t> </w:t>
      </w:r>
      <w:r>
        <w:rPr>
          <w:spacing w:val="-2"/>
          <w:sz w:val="16"/>
        </w:rPr>
        <w:t>litólico</w:t>
      </w:r>
      <w:r>
        <w:rPr>
          <w:spacing w:val="3"/>
          <w:sz w:val="16"/>
        </w:rPr>
        <w:t> </w:t>
      </w:r>
      <w:r>
        <w:rPr>
          <w:spacing w:val="-2"/>
          <w:position w:val="1"/>
          <w:sz w:val="24"/>
        </w:rPr>
        <w:t>X</w:t>
      </w:r>
      <w:r>
        <w:rPr>
          <w:spacing w:val="1"/>
          <w:position w:val="1"/>
          <w:sz w:val="24"/>
        </w:rPr>
        <w:t> </w:t>
      </w:r>
      <w:r>
        <w:rPr>
          <w:spacing w:val="-2"/>
          <w:position w:val="1"/>
          <w:sz w:val="24"/>
        </w:rPr>
        <w:t>=</w:t>
      </w:r>
    </w:p>
    <w:p>
      <w:pPr>
        <w:spacing w:before="275"/>
        <w:ind w:left="65" w:right="0" w:firstLine="0"/>
        <w:jc w:val="left"/>
        <w:rPr>
          <w:sz w:val="16"/>
        </w:rPr>
      </w:pPr>
      <w:r>
        <w:rPr/>
        <w:br w:type="column"/>
      </w:r>
      <w:r>
        <w:rPr>
          <w:rFonts w:ascii="Cambria Math" w:hAnsi="Cambria Math"/>
          <w:spacing w:val="-1"/>
          <w:position w:val="1"/>
          <w:sz w:val="24"/>
        </w:rPr>
        <w:t>{</w:t>
      </w:r>
      <w:r>
        <w:rPr>
          <w:rFonts w:ascii="Cambria Math" w:hAnsi="Cambria Math"/>
          <w:spacing w:val="113"/>
          <w:position w:val="15"/>
          <w:sz w:val="24"/>
          <w:u w:val="single"/>
        </w:rPr>
        <w:t> </w:t>
      </w:r>
      <w:r>
        <w:rPr>
          <w:spacing w:val="-1"/>
          <w:position w:val="15"/>
          <w:sz w:val="24"/>
          <w:u w:val="single"/>
        </w:rPr>
        <w:t>[X]</w:t>
      </w:r>
      <w:r>
        <w:rPr>
          <w:spacing w:val="105"/>
          <w:position w:val="15"/>
          <w:sz w:val="24"/>
          <w:u w:val="single"/>
        </w:rPr>
        <w:t> </w:t>
      </w:r>
      <w:r>
        <w:rPr>
          <w:rFonts w:ascii="Cambria Math" w:hAnsi="Cambria Math"/>
          <w:spacing w:val="-1"/>
          <w:position w:val="1"/>
          <w:sz w:val="24"/>
        </w:rPr>
        <w:t>}</w:t>
      </w:r>
      <w:r>
        <w:rPr>
          <w:rFonts w:ascii="Cambria Math" w:hAnsi="Cambria Math"/>
          <w:spacing w:val="-13"/>
          <w:position w:val="1"/>
          <w:sz w:val="24"/>
        </w:rPr>
        <w:t> </w:t>
      </w:r>
      <w:r>
        <w:rPr>
          <w:spacing w:val="-1"/>
          <w:sz w:val="16"/>
        </w:rPr>
        <w:t>precipitação</w:t>
      </w:r>
    </w:p>
    <w:p>
      <w:pPr>
        <w:pStyle w:val="BodyText"/>
        <w:spacing w:before="4"/>
        <w:rPr>
          <w:sz w:val="10"/>
        </w:rPr>
      </w:pPr>
      <w:r>
        <w:rPr/>
        <w:pict>
          <v:rect style="position:absolute;margin-left:301.989990pt;margin-top:7.810222pt;width:85.584pt;height:.84003pt;mso-position-horizontal-relative:page;mso-position-vertical-relative:paragraph;z-index:-156963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19" w:lineRule="exact"/>
        <w:ind w:left="420"/>
      </w:pPr>
      <w:r>
        <w:rPr>
          <w:rFonts w:ascii="Times New Roman"/>
          <w:u w:val="single"/>
        </w:rPr>
        <w:t>  </w:t>
      </w:r>
      <w:r>
        <w:rPr>
          <w:rFonts w:ascii="Times New Roman"/>
          <w:spacing w:val="-17"/>
          <w:u w:val="single"/>
        </w:rPr>
        <w:t> </w:t>
      </w:r>
      <w:r>
        <w:rPr>
          <w:u w:val="single"/>
        </w:rPr>
        <w:t>[X]</w:t>
      </w:r>
      <w:r>
        <w:rPr>
          <w:spacing w:val="-26"/>
          <w:u w:val="single"/>
        </w:rPr>
        <w:t> </w:t>
      </w:r>
    </w:p>
    <w:p>
      <w:pPr>
        <w:spacing w:line="275" w:lineRule="exact" w:before="0"/>
        <w:ind w:left="420" w:right="0" w:firstLine="0"/>
        <w:jc w:val="left"/>
        <w:rPr>
          <w:sz w:val="24"/>
        </w:rPr>
      </w:pPr>
      <w:r>
        <w:rPr/>
        <w:pict>
          <v:shape style="position:absolute;margin-left:306.670013pt;margin-top:-28.470667pt;width:31.2pt;height:13.8pt;mso-position-horizontal-relative:page;mso-position-vertical-relative:paragraph;z-index:-21761024" type="#_x0000_t202" filled="false" stroked="false">
            <v:textbox inset="0,0,0,0">
              <w:txbxContent>
                <w:p>
                  <w:pPr>
                    <w:spacing w:line="275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[Ca</w:t>
                  </w:r>
                  <w:r>
                    <w:rPr>
                      <w:position w:val="8"/>
                      <w:sz w:val="16"/>
                    </w:rPr>
                    <w:t>2+</w:t>
                  </w:r>
                  <w:r>
                    <w:rPr>
                      <w:sz w:val="24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070007pt;margin-top:-4.617972pt;width:59.55pt;height:12.05pt;mso-position-horizontal-relative:page;mso-position-vertical-relative:paragraph;z-index:-21760512" type="#_x0000_t202" filled="false" stroked="false">
            <v:textbox inset="0,0,0,0">
              <w:txbxContent>
                <w:p>
                  <w:pPr>
                    <w:tabs>
                      <w:tab w:pos="717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Cambria Math"/>
                      <w:position w:val="1"/>
                      <w:sz w:val="24"/>
                    </w:rPr>
                    <w:t>{</w:t>
                    <w:tab/>
                    <w:t>}</w:t>
                  </w:r>
                  <w:r>
                    <w:rPr>
                      <w:rFonts w:ascii="Cambria Math"/>
                      <w:spacing w:val="16"/>
                      <w:position w:val="1"/>
                      <w:sz w:val="24"/>
                    </w:rPr>
                    <w:t> </w:t>
                  </w:r>
                  <w:r>
                    <w:rPr>
                      <w:sz w:val="16"/>
                    </w:rPr>
                    <w:t>solo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[Ca</w:t>
      </w:r>
      <w:r>
        <w:rPr>
          <w:position w:val="8"/>
          <w:sz w:val="16"/>
        </w:rPr>
        <w:t>2+</w:t>
      </w:r>
      <w:r>
        <w:rPr>
          <w:sz w:val="24"/>
        </w:rPr>
        <w:t>]</w:t>
      </w:r>
    </w:p>
    <w:p>
      <w:pPr>
        <w:spacing w:after="0" w:line="275" w:lineRule="exact"/>
        <w:jc w:val="left"/>
        <w:rPr>
          <w:sz w:val="24"/>
        </w:rPr>
        <w:sectPr>
          <w:type w:val="continuous"/>
          <w:pgSz w:w="11910" w:h="16840"/>
          <w:pgMar w:top="560" w:bottom="280" w:left="1580" w:right="820"/>
          <w:cols w:num="3" w:equalWidth="0">
            <w:col w:w="817" w:space="2208"/>
            <w:col w:w="1331" w:space="39"/>
            <w:col w:w="5115"/>
          </w:cols>
        </w:sectPr>
      </w:pPr>
    </w:p>
    <w:p>
      <w:pPr>
        <w:pStyle w:val="BodyText"/>
        <w:spacing w:line="352" w:lineRule="auto" w:before="134"/>
        <w:ind w:left="830" w:right="311"/>
      </w:pPr>
      <w:r>
        <w:rPr>
          <w:position w:val="1"/>
        </w:rPr>
        <w:t>FE</w:t>
      </w:r>
      <w:r>
        <w:rPr>
          <w:spacing w:val="4"/>
          <w:position w:val="1"/>
        </w:rPr>
        <w:t> </w:t>
      </w:r>
      <w:r>
        <w:rPr>
          <w:sz w:val="16"/>
        </w:rPr>
        <w:t>litólico</w:t>
      </w:r>
      <w:r>
        <w:rPr>
          <w:spacing w:val="27"/>
          <w:sz w:val="16"/>
        </w:rPr>
        <w:t> </w:t>
      </w:r>
      <w:r>
        <w:rPr>
          <w:position w:val="1"/>
        </w:rPr>
        <w:t>X</w:t>
      </w:r>
      <w:r>
        <w:rPr>
          <w:spacing w:val="1"/>
          <w:position w:val="1"/>
        </w:rPr>
        <w:t> </w:t>
      </w:r>
      <w:r>
        <w:rPr>
          <w:position w:val="1"/>
        </w:rPr>
        <w:t>=</w:t>
      </w:r>
      <w:r>
        <w:rPr>
          <w:spacing w:val="4"/>
          <w:position w:val="1"/>
        </w:rPr>
        <w:t> </w:t>
      </w:r>
      <w:r>
        <w:rPr>
          <w:position w:val="1"/>
        </w:rPr>
        <w:t>Fator</w:t>
      </w:r>
      <w:r>
        <w:rPr>
          <w:spacing w:val="3"/>
          <w:position w:val="1"/>
        </w:rPr>
        <w:t> </w:t>
      </w:r>
      <w:r>
        <w:rPr>
          <w:position w:val="1"/>
        </w:rPr>
        <w:t>de</w:t>
      </w:r>
      <w:r>
        <w:rPr>
          <w:spacing w:val="5"/>
          <w:position w:val="1"/>
        </w:rPr>
        <w:t> </w:t>
      </w:r>
      <w:r>
        <w:rPr>
          <w:position w:val="1"/>
        </w:rPr>
        <w:t>enriquecimento</w:t>
      </w:r>
      <w:r>
        <w:rPr>
          <w:spacing w:val="5"/>
          <w:position w:val="1"/>
        </w:rPr>
        <w:t> </w:t>
      </w:r>
      <w:r>
        <w:rPr>
          <w:position w:val="1"/>
        </w:rPr>
        <w:t>litólico</w:t>
      </w:r>
      <w:r>
        <w:rPr>
          <w:spacing w:val="5"/>
          <w:position w:val="1"/>
        </w:rPr>
        <w:t> </w:t>
      </w:r>
      <w:r>
        <w:rPr>
          <w:position w:val="1"/>
        </w:rPr>
        <w:t>dos</w:t>
      </w:r>
      <w:r>
        <w:rPr>
          <w:spacing w:val="3"/>
          <w:position w:val="1"/>
        </w:rPr>
        <w:t> </w:t>
      </w:r>
      <w:r>
        <w:rPr>
          <w:position w:val="1"/>
        </w:rPr>
        <w:t>íons</w:t>
      </w:r>
      <w:r>
        <w:rPr>
          <w:spacing w:val="6"/>
          <w:position w:val="1"/>
        </w:rPr>
        <w:t> </w:t>
      </w:r>
      <w:r>
        <w:rPr>
          <w:position w:val="1"/>
        </w:rPr>
        <w:t>X</w:t>
      </w:r>
      <w:r>
        <w:rPr>
          <w:spacing w:val="2"/>
          <w:position w:val="1"/>
        </w:rPr>
        <w:t> </w:t>
      </w:r>
      <w:r>
        <w:rPr>
          <w:position w:val="1"/>
        </w:rPr>
        <w:t>(NO</w:t>
      </w:r>
      <w:r>
        <w:rPr>
          <w:sz w:val="16"/>
        </w:rPr>
        <w:t>3</w:t>
      </w:r>
      <w:r>
        <w:rPr>
          <w:position w:val="9"/>
          <w:sz w:val="16"/>
        </w:rPr>
        <w:t>-</w:t>
      </w:r>
      <w:r>
        <w:rPr>
          <w:position w:val="1"/>
        </w:rPr>
        <w:t>,</w:t>
      </w:r>
      <w:r>
        <w:rPr>
          <w:spacing w:val="5"/>
          <w:position w:val="1"/>
        </w:rPr>
        <w:t> </w:t>
      </w:r>
      <w:r>
        <w:rPr>
          <w:position w:val="1"/>
        </w:rPr>
        <w:t>PO</w:t>
      </w:r>
      <w:r>
        <w:rPr>
          <w:sz w:val="16"/>
        </w:rPr>
        <w:t>4</w:t>
      </w:r>
      <w:r>
        <w:rPr>
          <w:position w:val="9"/>
          <w:sz w:val="16"/>
        </w:rPr>
        <w:t>3-</w:t>
      </w:r>
      <w:r>
        <w:rPr>
          <w:position w:val="1"/>
        </w:rPr>
        <w:t>,</w:t>
      </w:r>
      <w:r>
        <w:rPr>
          <w:spacing w:val="7"/>
          <w:position w:val="1"/>
        </w:rPr>
        <w:t> </w:t>
      </w:r>
      <w:r>
        <w:rPr>
          <w:position w:val="1"/>
        </w:rPr>
        <w:t>K</w:t>
      </w:r>
      <w:r>
        <w:rPr>
          <w:position w:val="1"/>
          <w:vertAlign w:val="superscript"/>
        </w:rPr>
        <w:t>+</w:t>
      </w:r>
      <w:r>
        <w:rPr>
          <w:position w:val="1"/>
          <w:vertAlign w:val="baseline"/>
        </w:rPr>
        <w:t>,</w:t>
      </w:r>
      <w:r>
        <w:rPr>
          <w:spacing w:val="4"/>
          <w:position w:val="1"/>
          <w:vertAlign w:val="baseline"/>
        </w:rPr>
        <w:t> </w:t>
      </w:r>
      <w:r>
        <w:rPr>
          <w:position w:val="1"/>
          <w:vertAlign w:val="baseline"/>
        </w:rPr>
        <w:t>Mg</w:t>
      </w:r>
      <w:r>
        <w:rPr>
          <w:position w:val="1"/>
          <w:vertAlign w:val="superscript"/>
        </w:rPr>
        <w:t>2+</w:t>
      </w:r>
      <w:r>
        <w:rPr>
          <w:position w:val="1"/>
          <w:vertAlign w:val="baseline"/>
        </w:rPr>
        <w:t>,</w:t>
      </w:r>
      <w:r>
        <w:rPr>
          <w:spacing w:val="-60"/>
          <w:position w:val="1"/>
          <w:vertAlign w:val="baseline"/>
        </w:rPr>
        <w:t> </w:t>
      </w:r>
      <w:r>
        <w:rPr>
          <w:position w:val="1"/>
          <w:vertAlign w:val="baseline"/>
        </w:rPr>
        <w:t>SO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2-</w:t>
      </w:r>
      <w:r>
        <w:rPr>
          <w:spacing w:val="23"/>
          <w:position w:val="9"/>
          <w:sz w:val="16"/>
          <w:vertAlign w:val="baseline"/>
        </w:rPr>
        <w:t> </w:t>
      </w:r>
      <w:r>
        <w:rPr>
          <w:position w:val="1"/>
          <w:vertAlign w:val="baseline"/>
        </w:rPr>
        <w:t>e</w:t>
      </w:r>
      <w:r>
        <w:rPr>
          <w:spacing w:val="3"/>
          <w:position w:val="1"/>
          <w:vertAlign w:val="baseline"/>
        </w:rPr>
        <w:t> </w:t>
      </w:r>
      <w:r>
        <w:rPr>
          <w:position w:val="1"/>
          <w:vertAlign w:val="baseline"/>
        </w:rPr>
        <w:t>Cl</w:t>
      </w:r>
      <w:r>
        <w:rPr>
          <w:position w:val="1"/>
          <w:vertAlign w:val="superscript"/>
        </w:rPr>
        <w:t>-</w:t>
      </w:r>
      <w:r>
        <w:rPr>
          <w:position w:val="1"/>
          <w:vertAlign w:val="baseline"/>
        </w:rPr>
        <w:t>);</w:t>
      </w:r>
    </w:p>
    <w:p>
      <w:pPr>
        <w:spacing w:after="0" w:line="352" w:lineRule="auto"/>
        <w:sectPr>
          <w:type w:val="continuous"/>
          <w:pgSz w:w="11910" w:h="16840"/>
          <w:pgMar w:top="560" w:bottom="280" w:left="1580" w:right="820"/>
        </w:sectPr>
      </w:pPr>
    </w:p>
    <w:p>
      <w:pPr>
        <w:spacing w:line="180" w:lineRule="auto" w:before="24"/>
        <w:ind w:left="933" w:right="-19" w:hanging="104"/>
        <w:jc w:val="left"/>
        <w:rPr>
          <w:sz w:val="17"/>
        </w:rPr>
      </w:pPr>
      <w:r>
        <w:rPr/>
        <w:pict>
          <v:rect style="position:absolute;margin-left:125.660004pt;margin-top:11.175353pt;width:21.84pt;height:.84pt;mso-position-horizontal-relative:page;mso-position-vertical-relative:paragraph;z-index:-21763072" filled="true" fillcolor="#000000" stroked="false">
            <v:fill type="solid"/>
            <w10:wrap type="none"/>
          </v:rect>
        </w:pict>
      </w:r>
      <w:r>
        <w:rPr>
          <w:rFonts w:ascii="Cambria Math"/>
          <w:position w:val="-13"/>
          <w:sz w:val="24"/>
        </w:rPr>
        <w:t>{</w:t>
      </w:r>
      <w:r>
        <w:rPr>
          <w:rFonts w:ascii="Cambria Math"/>
          <w:spacing w:val="13"/>
          <w:position w:val="-13"/>
          <w:sz w:val="24"/>
        </w:rPr>
        <w:t> </w:t>
      </w:r>
      <w:r>
        <w:rPr>
          <w:sz w:val="17"/>
        </w:rPr>
        <w:t>[X]</w:t>
      </w:r>
      <w:r>
        <w:rPr>
          <w:spacing w:val="1"/>
          <w:sz w:val="17"/>
        </w:rPr>
        <w:t> </w:t>
      </w:r>
      <w:r>
        <w:rPr>
          <w:sz w:val="17"/>
        </w:rPr>
        <w:t>[Ca</w:t>
      </w:r>
      <w:r>
        <w:rPr>
          <w:sz w:val="17"/>
          <w:vertAlign w:val="superscript"/>
        </w:rPr>
        <w:t>2+</w:t>
      </w:r>
      <w:r>
        <w:rPr>
          <w:sz w:val="17"/>
          <w:vertAlign w:val="baseline"/>
        </w:rPr>
        <w:t>]</w:t>
      </w:r>
    </w:p>
    <w:p>
      <w:pPr>
        <w:spacing w:line="180" w:lineRule="auto" w:before="171"/>
        <w:ind w:left="933" w:right="-19" w:hanging="104"/>
        <w:jc w:val="left"/>
        <w:rPr>
          <w:sz w:val="17"/>
        </w:rPr>
      </w:pPr>
      <w:r>
        <w:rPr/>
        <w:pict>
          <v:rect style="position:absolute;margin-left:125.660004pt;margin-top:18.525343pt;width:21.84pt;height:.84pt;mso-position-horizontal-relative:page;mso-position-vertical-relative:paragraph;z-index:-21762560" filled="true" fillcolor="#000000" stroked="false">
            <v:fill type="solid"/>
            <w10:wrap type="none"/>
          </v:rect>
        </w:pict>
      </w:r>
      <w:r>
        <w:rPr>
          <w:rFonts w:ascii="Cambria Math"/>
          <w:position w:val="-13"/>
          <w:sz w:val="24"/>
        </w:rPr>
        <w:t>{</w:t>
      </w:r>
      <w:r>
        <w:rPr>
          <w:rFonts w:ascii="Cambria Math"/>
          <w:spacing w:val="13"/>
          <w:position w:val="-13"/>
          <w:sz w:val="24"/>
        </w:rPr>
        <w:t> </w:t>
      </w:r>
      <w:r>
        <w:rPr>
          <w:sz w:val="17"/>
        </w:rPr>
        <w:t>[X]</w:t>
      </w:r>
      <w:r>
        <w:rPr>
          <w:spacing w:val="1"/>
          <w:sz w:val="17"/>
        </w:rPr>
        <w:t> </w:t>
      </w:r>
      <w:r>
        <w:rPr>
          <w:sz w:val="17"/>
        </w:rPr>
        <w:t>[Ca</w:t>
      </w:r>
      <w:r>
        <w:rPr>
          <w:sz w:val="17"/>
          <w:vertAlign w:val="superscript"/>
        </w:rPr>
        <w:t>2+</w:t>
      </w:r>
      <w:r>
        <w:rPr>
          <w:sz w:val="17"/>
          <w:vertAlign w:val="baseline"/>
        </w:rPr>
        <w:t>]</w:t>
      </w:r>
    </w:p>
    <w:p>
      <w:pPr>
        <w:pStyle w:val="BodyText"/>
        <w:spacing w:before="72"/>
        <w:ind w:left="-40"/>
      </w:pPr>
      <w:r>
        <w:rPr/>
        <w:br w:type="column"/>
      </w:r>
      <w:r>
        <w:rPr>
          <w:rFonts w:ascii="Cambria Math" w:hAnsi="Cambria Math"/>
          <w:spacing w:val="-1"/>
          <w:position w:val="1"/>
        </w:rPr>
        <w:t>}</w:t>
      </w:r>
      <w:r>
        <w:rPr>
          <w:rFonts w:ascii="Cambria Math" w:hAnsi="Cambria Math"/>
          <w:spacing w:val="-16"/>
          <w:position w:val="1"/>
        </w:rPr>
        <w:t> </w:t>
      </w:r>
      <w:r>
        <w:rPr>
          <w:spacing w:val="-1"/>
          <w:sz w:val="16"/>
        </w:rPr>
        <w:t>precipitação</w:t>
      </w:r>
      <w:r>
        <w:rPr>
          <w:spacing w:val="2"/>
          <w:sz w:val="16"/>
        </w:rPr>
        <w:t> </w:t>
      </w:r>
      <w:r>
        <w:rPr>
          <w:position w:val="1"/>
        </w:rPr>
        <w:t>=</w:t>
      </w:r>
      <w:r>
        <w:rPr>
          <w:spacing w:val="3"/>
          <w:position w:val="1"/>
        </w:rPr>
        <w:t> </w:t>
      </w:r>
      <w:r>
        <w:rPr>
          <w:position w:val="1"/>
        </w:rPr>
        <w:t>Razão</w:t>
      </w:r>
      <w:r>
        <w:rPr>
          <w:spacing w:val="5"/>
          <w:position w:val="1"/>
        </w:rPr>
        <w:t> </w:t>
      </w:r>
      <w:r>
        <w:rPr>
          <w:position w:val="1"/>
        </w:rPr>
        <w:t>entre</w:t>
      </w:r>
      <w:r>
        <w:rPr>
          <w:spacing w:val="2"/>
          <w:position w:val="1"/>
        </w:rPr>
        <w:t> </w:t>
      </w:r>
      <w:r>
        <w:rPr>
          <w:position w:val="1"/>
        </w:rPr>
        <w:t>a</w:t>
      </w:r>
      <w:r>
        <w:rPr>
          <w:spacing w:val="5"/>
          <w:position w:val="1"/>
        </w:rPr>
        <w:t> </w:t>
      </w:r>
      <w:r>
        <w:rPr>
          <w:position w:val="1"/>
        </w:rPr>
        <w:t>concentração</w:t>
      </w:r>
      <w:r>
        <w:rPr>
          <w:spacing w:val="4"/>
          <w:position w:val="1"/>
        </w:rPr>
        <w:t> </w:t>
      </w:r>
      <w:r>
        <w:rPr>
          <w:position w:val="1"/>
        </w:rPr>
        <w:t>do</w:t>
      </w:r>
      <w:r>
        <w:rPr>
          <w:spacing w:val="4"/>
          <w:position w:val="1"/>
        </w:rPr>
        <w:t> </w:t>
      </w:r>
      <w:r>
        <w:rPr>
          <w:position w:val="1"/>
        </w:rPr>
        <w:t>íon</w:t>
      </w:r>
      <w:r>
        <w:rPr>
          <w:spacing w:val="2"/>
          <w:position w:val="1"/>
        </w:rPr>
        <w:t> </w:t>
      </w:r>
      <w:r>
        <w:rPr>
          <w:position w:val="1"/>
        </w:rPr>
        <w:t>e</w:t>
      </w:r>
      <w:r>
        <w:rPr>
          <w:spacing w:val="4"/>
          <w:position w:val="1"/>
        </w:rPr>
        <w:t> </w:t>
      </w:r>
      <w:r>
        <w:rPr>
          <w:position w:val="1"/>
        </w:rPr>
        <w:t>Ca</w:t>
      </w:r>
      <w:r>
        <w:rPr>
          <w:position w:val="1"/>
          <w:vertAlign w:val="superscript"/>
        </w:rPr>
        <w:t>2+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na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precipitação.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-40"/>
      </w:pPr>
      <w:r>
        <w:rPr>
          <w:rFonts w:ascii="Cambria Math" w:hAnsi="Cambria Math"/>
          <w:position w:val="1"/>
        </w:rPr>
        <w:t>}</w:t>
      </w:r>
      <w:r>
        <w:rPr>
          <w:rFonts w:ascii="Cambria Math" w:hAnsi="Cambria Math"/>
          <w:spacing w:val="-16"/>
          <w:position w:val="1"/>
        </w:rPr>
        <w:t> </w:t>
      </w:r>
      <w:r>
        <w:rPr>
          <w:sz w:val="16"/>
        </w:rPr>
        <w:t>solo</w:t>
      </w:r>
      <w:r>
        <w:rPr>
          <w:spacing w:val="1"/>
          <w:sz w:val="16"/>
        </w:rPr>
        <w:t> </w:t>
      </w:r>
      <w:r>
        <w:rPr>
          <w:position w:val="1"/>
        </w:rPr>
        <w:t>=</w:t>
      </w:r>
      <w:r>
        <w:rPr>
          <w:spacing w:val="2"/>
          <w:position w:val="1"/>
        </w:rPr>
        <w:t> </w:t>
      </w:r>
      <w:r>
        <w:rPr>
          <w:position w:val="1"/>
        </w:rPr>
        <w:t>Razão</w:t>
      </w:r>
      <w:r>
        <w:rPr>
          <w:spacing w:val="3"/>
          <w:position w:val="1"/>
        </w:rPr>
        <w:t> </w:t>
      </w:r>
      <w:r>
        <w:rPr>
          <w:position w:val="1"/>
        </w:rPr>
        <w:t>entre</w:t>
      </w:r>
      <w:r>
        <w:rPr>
          <w:spacing w:val="2"/>
          <w:position w:val="1"/>
        </w:rPr>
        <w:t> </w:t>
      </w:r>
      <w:r>
        <w:rPr>
          <w:position w:val="1"/>
        </w:rPr>
        <w:t>a</w:t>
      </w:r>
      <w:r>
        <w:rPr>
          <w:spacing w:val="4"/>
          <w:position w:val="1"/>
        </w:rPr>
        <w:t> </w:t>
      </w:r>
      <w:r>
        <w:rPr>
          <w:position w:val="1"/>
        </w:rPr>
        <w:t>concentração</w:t>
      </w:r>
      <w:r>
        <w:rPr>
          <w:spacing w:val="3"/>
          <w:position w:val="1"/>
        </w:rPr>
        <w:t> </w:t>
      </w:r>
      <w:r>
        <w:rPr>
          <w:position w:val="1"/>
        </w:rPr>
        <w:t>do</w:t>
      </w:r>
      <w:r>
        <w:rPr>
          <w:spacing w:val="4"/>
          <w:position w:val="1"/>
        </w:rPr>
        <w:t> </w:t>
      </w:r>
      <w:r>
        <w:rPr>
          <w:position w:val="1"/>
        </w:rPr>
        <w:t>íon</w:t>
      </w:r>
      <w:r>
        <w:rPr>
          <w:spacing w:val="1"/>
          <w:position w:val="1"/>
        </w:rPr>
        <w:t> </w:t>
      </w:r>
      <w:r>
        <w:rPr>
          <w:position w:val="1"/>
        </w:rPr>
        <w:t>e</w:t>
      </w:r>
      <w:r>
        <w:rPr>
          <w:spacing w:val="9"/>
          <w:position w:val="1"/>
        </w:rPr>
        <w:t> </w:t>
      </w:r>
      <w:r>
        <w:rPr>
          <w:position w:val="1"/>
        </w:rPr>
        <w:t>Ca</w:t>
      </w:r>
      <w:r>
        <w:rPr>
          <w:position w:val="1"/>
          <w:vertAlign w:val="superscript"/>
        </w:rPr>
        <w:t>2+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no</w:t>
      </w:r>
      <w:r>
        <w:rPr>
          <w:spacing w:val="3"/>
          <w:position w:val="1"/>
          <w:vertAlign w:val="baseline"/>
        </w:rPr>
        <w:t> </w:t>
      </w:r>
      <w:r>
        <w:rPr>
          <w:position w:val="1"/>
          <w:vertAlign w:val="baseline"/>
        </w:rPr>
        <w:t>solo;</w:t>
      </w:r>
    </w:p>
    <w:p>
      <w:pPr>
        <w:spacing w:after="0"/>
        <w:sectPr>
          <w:type w:val="continuous"/>
          <w:pgSz w:w="11910" w:h="16840"/>
          <w:pgMar w:top="560" w:bottom="280" w:left="1580" w:right="820"/>
          <w:cols w:num="2" w:equalWidth="0">
            <w:col w:w="1372" w:space="40"/>
            <w:col w:w="80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590" w:val="left" w:leader="none"/>
        </w:tabs>
        <w:spacing w:line="240" w:lineRule="auto" w:before="96" w:after="0"/>
        <w:ind w:left="590" w:right="0" w:hanging="468"/>
        <w:jc w:val="left"/>
        <w:rPr>
          <w:sz w:val="24"/>
        </w:rPr>
      </w:pPr>
      <w:bookmarkStart w:name="_bookmark39" w:id="60"/>
      <w:bookmarkEnd w:id="60"/>
      <w:r>
        <w:rPr/>
      </w:r>
      <w:bookmarkStart w:name="_bookmark39" w:id="61"/>
      <w:bookmarkEnd w:id="61"/>
      <w:r>
        <w:rPr>
          <w:sz w:val="24"/>
        </w:rPr>
        <w:t>A</w:t>
      </w:r>
      <w:r>
        <w:rPr>
          <w:sz w:val="24"/>
        </w:rPr>
        <w:t>NÁLISE</w:t>
      </w:r>
      <w:r>
        <w:rPr>
          <w:spacing w:val="-4"/>
          <w:sz w:val="24"/>
        </w:rPr>
        <w:t> </w:t>
      </w:r>
      <w:r>
        <w:rPr>
          <w:sz w:val="24"/>
        </w:rPr>
        <w:t>ESTATÍSTICA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4" w:lineRule="auto"/>
        <w:ind w:left="122" w:right="306" w:firstLine="707"/>
        <w:jc w:val="both"/>
      </w:pPr>
      <w:r>
        <w:rPr/>
        <w:t>Para</w:t>
      </w:r>
      <w:r>
        <w:rPr>
          <w:spacing w:val="-7"/>
        </w:rPr>
        <w:t> </w:t>
      </w:r>
      <w:r>
        <w:rPr/>
        <w:t>atender</w:t>
      </w:r>
      <w:r>
        <w:rPr>
          <w:spacing w:val="-5"/>
        </w:rPr>
        <w:t> </w:t>
      </w:r>
      <w:r>
        <w:rPr/>
        <w:t>aos</w:t>
      </w:r>
      <w:r>
        <w:rPr>
          <w:spacing w:val="-5"/>
        </w:rPr>
        <w:t> </w:t>
      </w:r>
      <w:r>
        <w:rPr/>
        <w:t>pressupostos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uso</w:t>
      </w:r>
      <w:r>
        <w:rPr>
          <w:spacing w:val="-7"/>
        </w:rPr>
        <w:t> </w:t>
      </w:r>
      <w:r>
        <w:rPr/>
        <w:t>da</w:t>
      </w:r>
      <w:r>
        <w:rPr>
          <w:spacing w:val="-5"/>
        </w:rPr>
        <w:t> </w:t>
      </w:r>
      <w:r>
        <w:rPr/>
        <w:t>análise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variância,</w:t>
      </w:r>
      <w:r>
        <w:rPr>
          <w:spacing w:val="-6"/>
        </w:rPr>
        <w:t> </w:t>
      </w:r>
      <w:r>
        <w:rPr/>
        <w:t>os</w:t>
      </w:r>
      <w:r>
        <w:rPr>
          <w:spacing w:val="-7"/>
        </w:rPr>
        <w:t> </w:t>
      </w:r>
      <w:r>
        <w:rPr/>
        <w:t>dados</w:t>
      </w:r>
      <w:r>
        <w:rPr>
          <w:spacing w:val="-9"/>
        </w:rPr>
        <w:t> </w:t>
      </w:r>
      <w:r>
        <w:rPr/>
        <w:t>foram</w:t>
      </w:r>
      <w:r>
        <w:rPr>
          <w:spacing w:val="-61"/>
        </w:rPr>
        <w:t> </w:t>
      </w:r>
      <w:r>
        <w:rPr/>
        <w:t>submetidos ao teste de Shapiro-Wilk (para testar a normalidade dos resíduos), de</w:t>
      </w:r>
      <w:r>
        <w:rPr>
          <w:spacing w:val="1"/>
        </w:rPr>
        <w:t> </w:t>
      </w:r>
      <w:r>
        <w:rPr/>
        <w:t>Bartlett (para verificar a homogeneidade de variância) e de Durbin-Watson (para</w:t>
      </w:r>
      <w:r>
        <w:rPr>
          <w:spacing w:val="1"/>
        </w:rPr>
        <w:t> </w:t>
      </w:r>
      <w:r>
        <w:rPr/>
        <w:t>averiguar a independência dos resíduos). Os resultados que não atenderam aos</w:t>
      </w:r>
      <w:r>
        <w:rPr>
          <w:spacing w:val="1"/>
        </w:rPr>
        <w:t> </w:t>
      </w:r>
      <w:r>
        <w:rPr/>
        <w:t>pressupostos foram transformados por Box-Cox. Posteriormente os resultados foram</w:t>
      </w:r>
      <w:r>
        <w:rPr>
          <w:spacing w:val="-61"/>
        </w:rPr>
        <w:t> </w:t>
      </w:r>
      <w:r>
        <w:rPr>
          <w:spacing w:val="-1"/>
        </w:rPr>
        <w:t>submetidos</w:t>
      </w:r>
      <w:r>
        <w:rPr>
          <w:spacing w:val="-14"/>
        </w:rPr>
        <w:t> </w:t>
      </w:r>
      <w:r>
        <w:rPr>
          <w:spacing w:val="-1"/>
        </w:rPr>
        <w:t>ao</w:t>
      </w:r>
      <w:r>
        <w:rPr>
          <w:spacing w:val="-16"/>
        </w:rPr>
        <w:t> </w:t>
      </w:r>
      <w:r>
        <w:rPr>
          <w:spacing w:val="-1"/>
        </w:rPr>
        <w:t>teste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análise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variância</w:t>
      </w:r>
      <w:r>
        <w:rPr>
          <w:spacing w:val="-13"/>
        </w:rPr>
        <w:t> </w:t>
      </w:r>
      <w:r>
        <w:rPr/>
        <w:t>e</w:t>
      </w:r>
      <w:r>
        <w:rPr>
          <w:spacing w:val="-15"/>
        </w:rPr>
        <w:t> </w:t>
      </w:r>
      <w:r>
        <w:rPr/>
        <w:t>as</w:t>
      </w:r>
      <w:r>
        <w:rPr>
          <w:spacing w:val="-14"/>
        </w:rPr>
        <w:t> </w:t>
      </w:r>
      <w:r>
        <w:rPr/>
        <w:t>médias</w:t>
      </w:r>
      <w:r>
        <w:rPr>
          <w:spacing w:val="-15"/>
        </w:rPr>
        <w:t> </w:t>
      </w:r>
      <w:r>
        <w:rPr/>
        <w:t>foram</w:t>
      </w:r>
      <w:r>
        <w:rPr>
          <w:spacing w:val="-12"/>
        </w:rPr>
        <w:t> </w:t>
      </w:r>
      <w:r>
        <w:rPr/>
        <w:t>comparadas</w:t>
      </w:r>
      <w:r>
        <w:rPr>
          <w:spacing w:val="-16"/>
        </w:rPr>
        <w:t> </w:t>
      </w:r>
      <w:r>
        <w:rPr/>
        <w:t>pelo</w:t>
      </w:r>
      <w:r>
        <w:rPr>
          <w:spacing w:val="-15"/>
        </w:rPr>
        <w:t> </w:t>
      </w:r>
      <w:r>
        <w:rPr/>
        <w:t>Teste</w:t>
      </w:r>
      <w:r>
        <w:rPr>
          <w:spacing w:val="-61"/>
        </w:rPr>
        <w:t> </w:t>
      </w:r>
      <w:r>
        <w:rPr/>
        <w:t>de Tukey ao</w:t>
      </w:r>
      <w:r>
        <w:rPr>
          <w:spacing w:val="3"/>
        </w:rPr>
        <w:t> </w:t>
      </w:r>
      <w:r>
        <w:rPr/>
        <w:t>nível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5</w:t>
      </w:r>
      <w:r>
        <w:rPr>
          <w:spacing w:val="5"/>
        </w:rPr>
        <w:t> </w:t>
      </w:r>
      <w:r>
        <w:rPr/>
        <w:t>%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probabilidade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erro.</w:t>
      </w:r>
    </w:p>
    <w:p>
      <w:pPr>
        <w:pStyle w:val="BodyText"/>
        <w:spacing w:line="367" w:lineRule="auto" w:before="7"/>
        <w:ind w:left="122" w:right="307" w:firstLine="707"/>
        <w:jc w:val="both"/>
      </w:pPr>
      <w:r>
        <w:rPr/>
        <w:t>Todas as análises estatísticas foram realizadas no software R Core Team</w:t>
      </w:r>
      <w:r>
        <w:rPr>
          <w:spacing w:val="1"/>
        </w:rPr>
        <w:t> </w:t>
      </w:r>
      <w:r>
        <w:rPr/>
        <w:t>(2020). Os testes de Shapiro-Wilk e Bartlett foram realizados com funções do pacote</w:t>
      </w:r>
      <w:r>
        <w:rPr>
          <w:spacing w:val="1"/>
        </w:rPr>
        <w:t> </w:t>
      </w:r>
      <w:r>
        <w:rPr/>
        <w:t>“stats” e o teste de Durbin-Watson foi realizado utilizando o pacote “car”. A análise de</w:t>
      </w:r>
      <w:r>
        <w:rPr>
          <w:spacing w:val="-61"/>
        </w:rPr>
        <w:t> </w:t>
      </w:r>
      <w:r>
        <w:rPr>
          <w:spacing w:val="-1"/>
        </w:rPr>
        <w:t>variância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comparação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médias</w:t>
      </w:r>
      <w:r>
        <w:rPr>
          <w:spacing w:val="-14"/>
        </w:rPr>
        <w:t> </w:t>
      </w:r>
      <w:r>
        <w:rPr/>
        <w:t>também</w:t>
      </w:r>
      <w:r>
        <w:rPr>
          <w:spacing w:val="-14"/>
        </w:rPr>
        <w:t> </w:t>
      </w:r>
      <w:r>
        <w:rPr/>
        <w:t>foi</w:t>
      </w:r>
      <w:r>
        <w:rPr>
          <w:spacing w:val="-15"/>
        </w:rPr>
        <w:t> </w:t>
      </w:r>
      <w:r>
        <w:rPr/>
        <w:t>realizada</w:t>
      </w:r>
      <w:r>
        <w:rPr>
          <w:spacing w:val="-14"/>
        </w:rPr>
        <w:t> </w:t>
      </w:r>
      <w:r>
        <w:rPr/>
        <w:t>pelo</w:t>
      </w:r>
      <w:r>
        <w:rPr>
          <w:spacing w:val="-11"/>
        </w:rPr>
        <w:t> </w:t>
      </w:r>
      <w:r>
        <w:rPr/>
        <w:t>pacote</w:t>
      </w:r>
      <w:r>
        <w:rPr>
          <w:spacing w:val="-12"/>
        </w:rPr>
        <w:t> </w:t>
      </w:r>
      <w:r>
        <w:rPr/>
        <w:t>“aov”.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análise</w:t>
      </w:r>
    </w:p>
    <w:p>
      <w:pPr>
        <w:spacing w:after="0" w:line="367" w:lineRule="auto"/>
        <w:jc w:val="both"/>
        <w:sectPr>
          <w:type w:val="continuous"/>
          <w:pgSz w:w="11910" w:h="16840"/>
          <w:pgMar w:top="56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4" w:lineRule="auto"/>
        <w:ind w:left="122" w:right="310"/>
        <w:jc w:val="both"/>
      </w:pPr>
      <w:r>
        <w:rPr/>
        <w:t>de correlação linear de Pearson foi realizada com pacote “cor” e o gráfico elaborado</w:t>
      </w:r>
      <w:r>
        <w:rPr>
          <w:spacing w:val="1"/>
        </w:rPr>
        <w:t> </w:t>
      </w:r>
      <w:r>
        <w:rPr/>
        <w:t>com o pacote “corrplot”. Os ajustes dos modelos de regressão não linear foram</w:t>
      </w:r>
      <w:r>
        <w:rPr>
          <w:spacing w:val="1"/>
        </w:rPr>
        <w:t> </w:t>
      </w:r>
      <w:r>
        <w:rPr/>
        <w:t>realizados</w:t>
      </w:r>
      <w:r>
        <w:rPr>
          <w:spacing w:val="1"/>
        </w:rPr>
        <w:t> </w:t>
      </w:r>
      <w:r>
        <w:rPr/>
        <w:t>com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função</w:t>
      </w:r>
      <w:r>
        <w:rPr>
          <w:spacing w:val="3"/>
        </w:rPr>
        <w:t> </w:t>
      </w:r>
      <w:r>
        <w:rPr/>
        <w:t>“nls”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pacote</w:t>
      </w:r>
      <w:r>
        <w:rPr>
          <w:spacing w:val="2"/>
        </w:rPr>
        <w:t> </w:t>
      </w:r>
      <w:r>
        <w:rPr/>
        <w:t>“stats”.</w:t>
      </w:r>
    </w:p>
    <w:p>
      <w:pPr>
        <w:spacing w:after="0" w:line="364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spacing w:before="10"/>
        <w:rPr>
          <w:sz w:val="18"/>
        </w:rPr>
      </w:pPr>
    </w:p>
    <w:p>
      <w:pPr>
        <w:spacing w:before="96"/>
        <w:ind w:left="0" w:right="310" w:firstLine="0"/>
        <w:jc w:val="right"/>
        <w:rPr>
          <w:sz w:val="20"/>
        </w:rPr>
      </w:pPr>
      <w:r>
        <w:rPr/>
        <w:pict>
          <v:shape style="position:absolute;margin-left:515.159973pt;margin-top:-10.221221pt;width:32.3pt;height:33.6pt;mso-position-horizontal-relative:page;mso-position-vertical-relative:paragraph;z-index:-21759488" coordorigin="10303,-204" coordsize="646,672" path="m10626,-204l10552,-196,10484,-170,10424,-131,10374,-79,10336,-16,10312,55,10303,132,10312,209,10336,279,10374,342,10424,394,10484,433,10552,459,10626,468,10700,459,10768,433,10828,394,10878,342,10916,279,10940,209,10949,132,10940,55,10916,-16,10878,-79,10828,-131,10768,-170,10700,-196,10626,-204xe" filled="true" fillcolor="#ffffff" stroked="false">
            <v:path arrowok="t"/>
            <v:fill type="solid"/>
            <w10:wrap type="none"/>
          </v:shape>
        </w:pict>
      </w:r>
      <w:r>
        <w:rPr>
          <w:sz w:val="20"/>
        </w:rPr>
        <w:t>42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1"/>
        <w:numPr>
          <w:ilvl w:val="0"/>
          <w:numId w:val="2"/>
        </w:numPr>
        <w:tabs>
          <w:tab w:pos="389" w:val="left" w:leader="none"/>
        </w:tabs>
        <w:spacing w:line="240" w:lineRule="auto" w:before="0" w:after="0"/>
        <w:ind w:left="388" w:right="0" w:hanging="267"/>
        <w:jc w:val="left"/>
      </w:pPr>
      <w:bookmarkStart w:name="_bookmark40" w:id="62"/>
      <w:bookmarkEnd w:id="62"/>
      <w:r>
        <w:rPr/>
        <w:t>RES</w:t>
      </w:r>
      <w:r>
        <w:rPr/>
        <w:t>ULTADOS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DISCUSSÃO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ListParagraph"/>
        <w:numPr>
          <w:ilvl w:val="1"/>
          <w:numId w:val="2"/>
        </w:numPr>
        <w:tabs>
          <w:tab w:pos="590" w:val="left" w:leader="none"/>
        </w:tabs>
        <w:spacing w:line="240" w:lineRule="auto" w:before="0" w:after="0"/>
        <w:ind w:left="590" w:right="0" w:hanging="468"/>
        <w:jc w:val="left"/>
        <w:rPr>
          <w:sz w:val="24"/>
        </w:rPr>
      </w:pPr>
      <w:bookmarkStart w:name="_bookmark41" w:id="63"/>
      <w:bookmarkEnd w:id="63"/>
      <w:r>
        <w:rPr/>
      </w:r>
      <w:bookmarkStart w:name="_bookmark41" w:id="64"/>
      <w:bookmarkEnd w:id="64"/>
      <w:r>
        <w:rPr>
          <w:sz w:val="24"/>
        </w:rPr>
        <w:t>B</w:t>
      </w:r>
      <w:r>
        <w:rPr>
          <w:sz w:val="24"/>
        </w:rPr>
        <w:t>IOMASSA</w:t>
      </w:r>
      <w:r>
        <w:rPr>
          <w:spacing w:val="-1"/>
          <w:sz w:val="24"/>
        </w:rPr>
        <w:t> </w:t>
      </w:r>
      <w:r>
        <w:rPr>
          <w:sz w:val="24"/>
        </w:rPr>
        <w:t>ARBÓREA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62" w:lineRule="auto" w:before="1"/>
        <w:ind w:left="122" w:right="306" w:firstLine="707"/>
        <w:jc w:val="both"/>
      </w:pPr>
      <w:r>
        <w:rPr/>
        <w:t>Analisando o estoque de biomassa por árvore (</w:t>
      </w:r>
      <w:hyperlink w:history="true" w:anchor="_bookmark42">
        <w:r>
          <w:rPr/>
          <w:t>Tabela 4</w:t>
        </w:r>
      </w:hyperlink>
      <w:r>
        <w:rPr/>
        <w:t>), observa-se que a</w:t>
      </w:r>
      <w:r>
        <w:rPr>
          <w:spacing w:val="1"/>
        </w:rPr>
        <w:t> </w:t>
      </w:r>
      <w:r>
        <w:rPr/>
        <w:t>madeira</w:t>
      </w:r>
      <w:r>
        <w:rPr>
          <w:spacing w:val="-7"/>
        </w:rPr>
        <w:t> </w:t>
      </w:r>
      <w:r>
        <w:rPr/>
        <w:t>comercial</w:t>
      </w:r>
      <w:r>
        <w:rPr>
          <w:spacing w:val="-7"/>
        </w:rPr>
        <w:t> </w:t>
      </w:r>
      <w:r>
        <w:rPr/>
        <w:t>do</w:t>
      </w:r>
      <w:r>
        <w:rPr>
          <w:spacing w:val="-10"/>
        </w:rPr>
        <w:t> </w:t>
      </w:r>
      <w:r>
        <w:rPr/>
        <w:t>fuste</w:t>
      </w:r>
      <w:r>
        <w:rPr>
          <w:spacing w:val="-11"/>
        </w:rPr>
        <w:t> </w:t>
      </w:r>
      <w:r>
        <w:rPr/>
        <w:t>foi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componente</w:t>
      </w:r>
      <w:r>
        <w:rPr>
          <w:spacing w:val="-11"/>
        </w:rPr>
        <w:t> </w:t>
      </w:r>
      <w:r>
        <w:rPr/>
        <w:t>que</w:t>
      </w:r>
      <w:r>
        <w:rPr>
          <w:spacing w:val="-6"/>
        </w:rPr>
        <w:t> </w:t>
      </w:r>
      <w:r>
        <w:rPr/>
        <w:t>apresentou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maior</w:t>
      </w:r>
      <w:r>
        <w:rPr>
          <w:spacing w:val="-6"/>
        </w:rPr>
        <w:t> </w:t>
      </w:r>
      <w:r>
        <w:rPr/>
        <w:t>valor</w:t>
      </w:r>
      <w:r>
        <w:rPr>
          <w:spacing w:val="-6"/>
        </w:rPr>
        <w:t> </w:t>
      </w:r>
      <w:r>
        <w:rPr/>
        <w:t>(155,59</w:t>
      </w:r>
      <w:r>
        <w:rPr>
          <w:spacing w:val="-9"/>
        </w:rPr>
        <w:t> </w:t>
      </w:r>
      <w:r>
        <w:rPr/>
        <w:t>kg</w:t>
      </w:r>
      <w:r>
        <w:rPr>
          <w:spacing w:val="-61"/>
        </w:rPr>
        <w:t> </w:t>
      </w:r>
      <w:r>
        <w:rPr>
          <w:spacing w:val="-1"/>
        </w:rPr>
        <w:t>árv</w:t>
      </w:r>
      <w:r>
        <w:rPr>
          <w:spacing w:val="-1"/>
          <w:position w:val="8"/>
          <w:sz w:val="16"/>
        </w:rPr>
        <w:t>-1</w:t>
      </w:r>
      <w:r>
        <w:rPr>
          <w:spacing w:val="-1"/>
        </w:rPr>
        <w:t>).</w:t>
      </w:r>
      <w:r>
        <w:rPr>
          <w:spacing w:val="-12"/>
        </w:rPr>
        <w:t> </w:t>
      </w:r>
      <w:r>
        <w:rPr/>
        <w:t>Schikowski</w:t>
      </w:r>
      <w:r>
        <w:rPr>
          <w:spacing w:val="-13"/>
        </w:rPr>
        <w:t> </w:t>
      </w:r>
      <w:r>
        <w:rPr/>
        <w:t>et</w:t>
      </w:r>
      <w:r>
        <w:rPr>
          <w:spacing w:val="-13"/>
        </w:rPr>
        <w:t> </w:t>
      </w:r>
      <w:r>
        <w:rPr/>
        <w:t>al.</w:t>
      </w:r>
      <w:r>
        <w:rPr>
          <w:spacing w:val="-14"/>
        </w:rPr>
        <w:t> </w:t>
      </w:r>
      <w:r>
        <w:rPr/>
        <w:t>(2013)</w:t>
      </w:r>
      <w:r>
        <w:rPr>
          <w:spacing w:val="-14"/>
        </w:rPr>
        <w:t> </w:t>
      </w:r>
      <w:r>
        <w:rPr/>
        <w:t>avaliando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biomassa</w:t>
      </w:r>
      <w:r>
        <w:rPr>
          <w:spacing w:val="-12"/>
        </w:rPr>
        <w:t> </w:t>
      </w:r>
      <w:r>
        <w:rPr/>
        <w:t>individual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>
          <w:rFonts w:ascii="Arial" w:hAnsi="Arial"/>
          <w:i/>
        </w:rPr>
        <w:t>Pinus</w:t>
      </w:r>
      <w:r>
        <w:rPr>
          <w:rFonts w:ascii="Arial" w:hAnsi="Arial"/>
          <w:i/>
          <w:spacing w:val="-13"/>
        </w:rPr>
        <w:t> </w:t>
      </w:r>
      <w:r>
        <w:rPr/>
        <w:t>spp.</w:t>
      </w:r>
      <w:r>
        <w:rPr>
          <w:spacing w:val="-13"/>
        </w:rPr>
        <w:t> </w:t>
      </w:r>
      <w:r>
        <w:rPr/>
        <w:t>(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-17"/>
        </w:rPr>
        <w:t> </w:t>
      </w:r>
      <w:r>
        <w:rPr>
          <w:rFonts w:ascii="Arial" w:hAnsi="Arial"/>
          <w:i/>
        </w:rPr>
        <w:t>taeda</w:t>
      </w:r>
      <w:r>
        <w:rPr>
          <w:rFonts w:ascii="Arial" w:hAnsi="Arial"/>
          <w:i/>
          <w:spacing w:val="-64"/>
        </w:rPr>
        <w:t> </w:t>
      </w:r>
      <w:r>
        <w:rPr/>
        <w:t>e </w:t>
      </w:r>
      <w:r>
        <w:rPr>
          <w:rFonts w:ascii="Arial" w:hAnsi="Arial"/>
          <w:i/>
        </w:rPr>
        <w:t>P. elliottii</w:t>
      </w:r>
      <w:r>
        <w:rPr/>
        <w:t>), em idades variando entre 2 e 22 anos, observaram que, em todas as</w:t>
      </w:r>
      <w:r>
        <w:rPr>
          <w:spacing w:val="1"/>
        </w:rPr>
        <w:t> </w:t>
      </w:r>
      <w:r>
        <w:rPr/>
        <w:t>idades, o fuste foi o componente que apresentou a maior participação na biomassa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e</w:t>
      </w:r>
      <w:r>
        <w:rPr>
          <w:spacing w:val="5"/>
        </w:rPr>
        <w:t> </w:t>
      </w:r>
      <w:r>
        <w:rPr/>
        <w:t>total.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244" w:lineRule="auto"/>
        <w:ind w:left="1398" w:right="310" w:hanging="1277"/>
      </w:pPr>
      <w:bookmarkStart w:name="_bookmark42" w:id="65"/>
      <w:bookmarkEnd w:id="65"/>
      <w:r>
        <w:rPr/>
      </w:r>
      <w:r>
        <w:rPr/>
        <w:t>Tabela 4</w:t>
      </w:r>
      <w:r>
        <w:rPr>
          <w:spacing w:val="3"/>
        </w:rPr>
        <w:t> </w:t>
      </w:r>
      <w:r>
        <w:rPr/>
        <w:t>-</w:t>
      </w:r>
      <w:r>
        <w:rPr>
          <w:spacing w:val="64"/>
        </w:rPr>
        <w:t> </w:t>
      </w:r>
      <w:r>
        <w:rPr/>
        <w:t>Biomassa</w:t>
      </w:r>
      <w:r>
        <w:rPr>
          <w:spacing w:val="27"/>
        </w:rPr>
        <w:t> </w:t>
      </w:r>
      <w:r>
        <w:rPr/>
        <w:t>média</w:t>
      </w:r>
      <w:r>
        <w:rPr>
          <w:spacing w:val="27"/>
        </w:rPr>
        <w:t> </w:t>
      </w:r>
      <w:r>
        <w:rPr/>
        <w:t>por</w:t>
      </w:r>
      <w:r>
        <w:rPr>
          <w:spacing w:val="25"/>
        </w:rPr>
        <w:t> </w:t>
      </w:r>
      <w:r>
        <w:rPr/>
        <w:t>árvore</w:t>
      </w:r>
      <w:r>
        <w:rPr>
          <w:spacing w:val="29"/>
        </w:rPr>
        <w:t> </w:t>
      </w:r>
      <w:r>
        <w:rPr/>
        <w:t>e</w:t>
      </w:r>
      <w:r>
        <w:rPr>
          <w:spacing w:val="29"/>
        </w:rPr>
        <w:t> </w:t>
      </w:r>
      <w:r>
        <w:rPr/>
        <w:t>estatística</w:t>
      </w:r>
      <w:r>
        <w:rPr>
          <w:spacing w:val="29"/>
        </w:rPr>
        <w:t> </w:t>
      </w:r>
      <w:r>
        <w:rPr/>
        <w:t>descritiva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24"/>
        </w:rPr>
        <w:t> </w:t>
      </w:r>
      <w:r>
        <w:rPr>
          <w:rFonts w:ascii="Arial" w:hAnsi="Arial"/>
          <w:i/>
        </w:rPr>
        <w:t>taeda</w:t>
      </w:r>
      <w:r>
        <w:rPr/>
        <w:t>,</w:t>
      </w:r>
      <w:r>
        <w:rPr>
          <w:spacing w:val="28"/>
        </w:rPr>
        <w:t> </w:t>
      </w:r>
      <w:r>
        <w:rPr/>
        <w:t>aos</w:t>
      </w:r>
      <w:r>
        <w:rPr>
          <w:spacing w:val="28"/>
        </w:rPr>
        <w:t> </w:t>
      </w:r>
      <w:r>
        <w:rPr/>
        <w:t>17</w:t>
      </w:r>
      <w:r>
        <w:rPr>
          <w:spacing w:val="-61"/>
        </w:rPr>
        <w:t> </w:t>
      </w:r>
      <w:r>
        <w:rPr/>
        <w:t>anos de</w:t>
      </w:r>
      <w:r>
        <w:rPr>
          <w:spacing w:val="3"/>
        </w:rPr>
        <w:t> </w:t>
      </w:r>
      <w:r>
        <w:rPr/>
        <w:t>idade,</w:t>
      </w:r>
      <w:r>
        <w:rPr>
          <w:spacing w:val="3"/>
        </w:rPr>
        <w:t> </w:t>
      </w:r>
      <w:r>
        <w:rPr/>
        <w:t>em</w:t>
      </w:r>
      <w:r>
        <w:rPr>
          <w:spacing w:val="2"/>
        </w:rPr>
        <w:t> </w:t>
      </w:r>
      <w:r>
        <w:rPr/>
        <w:t>Telêmaco</w:t>
      </w:r>
      <w:r>
        <w:rPr>
          <w:spacing w:val="3"/>
        </w:rPr>
        <w:t> </w:t>
      </w:r>
      <w:r>
        <w:rPr/>
        <w:t>Borba-PR.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0" w:lineRule="exact"/>
        <w:ind w:left="122"/>
        <w:rPr>
          <w:sz w:val="2"/>
        </w:rPr>
      </w:pPr>
      <w:r>
        <w:rPr>
          <w:sz w:val="2"/>
        </w:rPr>
        <w:pict>
          <v:group style="width:453.7pt;height:.5pt;mso-position-horizontal-relative:char;mso-position-vertical-relative:line" coordorigin="0,0" coordsize="9074,10">
            <v:shape style="position:absolute;left:0;top:0;width:9074;height:10" coordorigin="0,0" coordsize="9074,10" path="m2720,0l0,0,0,10,2720,10,2720,0xm3923,0l3913,0,3913,0,2729,0,2720,0,2720,10,2729,10,3913,10,3913,10,3923,10,3923,0xm5877,0l3923,0,3923,10,5877,10,5877,0xm7890,0l7881,0,6695,0,6686,0,5886,0,5877,0,5877,10,5886,10,6686,10,6695,10,7881,10,7890,10,7890,0xm9074,0l7890,0,7890,10,9074,10,907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64"/>
          <w:pgSz w:w="11910" w:h="16840"/>
          <w:pgMar w:header="0" w:footer="0" w:top="380" w:bottom="280" w:left="1580" w:right="820"/>
        </w:sectPr>
      </w:pPr>
    </w:p>
    <w:p>
      <w:pPr>
        <w:pStyle w:val="BodyText"/>
        <w:spacing w:before="11"/>
        <w:rPr>
          <w:sz w:val="18"/>
        </w:rPr>
      </w:pPr>
    </w:p>
    <w:p>
      <w:pPr>
        <w:spacing w:before="0"/>
        <w:ind w:left="191" w:right="0" w:firstLine="0"/>
        <w:jc w:val="left"/>
        <w:rPr>
          <w:rFonts w:ascii="Arial"/>
          <w:b/>
          <w:sz w:val="20"/>
        </w:rPr>
      </w:pPr>
      <w:r>
        <w:rPr/>
        <w:pict>
          <v:shape style="position:absolute;margin-left:84.384003pt;margin-top:9.123373pt;width:454.45pt;height:271.9pt;mso-position-horizontal-relative:page;mso-position-vertical-relative:paragraph;z-index:15766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97"/>
                    <w:gridCol w:w="1319"/>
                    <w:gridCol w:w="1557"/>
                    <w:gridCol w:w="1050"/>
                    <w:gridCol w:w="1169"/>
                    <w:gridCol w:w="1198"/>
                  </w:tblGrid>
                  <w:tr>
                    <w:trPr>
                      <w:trHeight w:val="283" w:hRule="atLeast"/>
                    </w:trPr>
                    <w:tc>
                      <w:tcPr>
                        <w:tcW w:w="27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 w:before="0"/>
                          <w:ind w:left="13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(kg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árv</w:t>
                        </w:r>
                        <w:r>
                          <w:rPr>
                            <w:position w:val="6"/>
                            <w:sz w:val="13"/>
                          </w:rPr>
                          <w:t>-1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15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 w:before="0"/>
                          <w:ind w:left="375" w:right="3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(kg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árv</w:t>
                        </w:r>
                        <w:r>
                          <w:rPr>
                            <w:position w:val="6"/>
                            <w:sz w:val="13"/>
                          </w:rPr>
                          <w:t>-1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105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 w:before="0"/>
                          <w:ind w:left="246" w:righ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(%)</w:t>
                        </w:r>
                      </w:p>
                    </w:tc>
                    <w:tc>
                      <w:tcPr>
                        <w:tcW w:w="116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 w:before="0"/>
                          <w:ind w:left="158" w:righ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(kg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árv</w:t>
                        </w:r>
                        <w:r>
                          <w:rPr>
                            <w:position w:val="6"/>
                            <w:sz w:val="13"/>
                          </w:rPr>
                          <w:t>-1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119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 w:before="0"/>
                          <w:ind w:left="182" w:right="1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(kg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árv</w:t>
                        </w:r>
                        <w:r>
                          <w:rPr>
                            <w:position w:val="6"/>
                            <w:sz w:val="13"/>
                          </w:rPr>
                          <w:t>-1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7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Acículas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6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5,06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de*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375" w:right="3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1,97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46" w:right="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39,03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56" w:righ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1,66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82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12,42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797" w:type="dxa"/>
                      </w:tcPr>
                      <w:p>
                        <w:pPr>
                          <w:pStyle w:val="TableParagraph"/>
                          <w:spacing w:before="54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Galhos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vivos</w:t>
                        </w:r>
                      </w:p>
                    </w:tc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spacing w:before="54"/>
                          <w:ind w:left="15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16,83</w:t>
                        </w:r>
                        <w:r>
                          <w:rPr>
                            <w:spacing w:val="-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bc</w:t>
                        </w:r>
                      </w:p>
                    </w:tc>
                    <w:tc>
                      <w:tcPr>
                        <w:tcW w:w="1557" w:type="dxa"/>
                      </w:tcPr>
                      <w:p>
                        <w:pPr>
                          <w:pStyle w:val="TableParagraph"/>
                          <w:spacing w:before="54"/>
                          <w:ind w:left="375" w:right="3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9,84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spacing w:before="54"/>
                          <w:ind w:left="246" w:right="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58,45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before="54"/>
                          <w:ind w:left="156" w:righ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2,95</w:t>
                        </w:r>
                      </w:p>
                    </w:tc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spacing w:before="54"/>
                          <w:ind w:left="182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61,84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797" w:type="dxa"/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Galhos mortos</w:t>
                        </w:r>
                      </w:p>
                    </w:tc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ind w:left="20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6,79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de</w:t>
                        </w:r>
                      </w:p>
                    </w:tc>
                    <w:tc>
                      <w:tcPr>
                        <w:tcW w:w="1557" w:type="dxa"/>
                      </w:tcPr>
                      <w:p>
                        <w:pPr>
                          <w:pStyle w:val="TableParagraph"/>
                          <w:ind w:left="375" w:right="3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3,60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ind w:left="246" w:right="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52,99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156" w:righ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1,42</w:t>
                        </w:r>
                      </w:p>
                    </w:tc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ind w:left="182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22,37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797" w:type="dxa"/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Casca comercial</w:t>
                        </w:r>
                      </w:p>
                    </w:tc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ind w:left="15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16,12</w:t>
                        </w:r>
                        <w:r>
                          <w:rPr>
                            <w:spacing w:val="-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bc</w:t>
                        </w:r>
                      </w:p>
                    </w:tc>
                    <w:tc>
                      <w:tcPr>
                        <w:tcW w:w="1557" w:type="dxa"/>
                      </w:tcPr>
                      <w:p>
                        <w:pPr>
                          <w:pStyle w:val="TableParagraph"/>
                          <w:ind w:left="375" w:right="3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8,53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ind w:left="246" w:right="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52,95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156" w:righ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3,38</w:t>
                        </w:r>
                      </w:p>
                    </w:tc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ind w:left="182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53,04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797" w:type="dxa"/>
                      </w:tcPr>
                      <w:p>
                        <w:pPr>
                          <w:pStyle w:val="TableParagraph"/>
                          <w:spacing w:before="54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Madeira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comercial</w:t>
                        </w:r>
                      </w:p>
                    </w:tc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spacing w:before="54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155,59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557" w:type="dxa"/>
                      </w:tcPr>
                      <w:p>
                        <w:pPr>
                          <w:pStyle w:val="TableParagraph"/>
                          <w:spacing w:before="54"/>
                          <w:ind w:left="375" w:right="3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79,48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spacing w:before="54"/>
                          <w:ind w:left="246" w:right="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51,08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before="54"/>
                          <w:ind w:left="158" w:righ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34,65</w:t>
                        </w:r>
                      </w:p>
                    </w:tc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spacing w:before="54"/>
                          <w:ind w:left="182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492,87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797" w:type="dxa"/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Casca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do ponteiro</w:t>
                        </w:r>
                      </w:p>
                    </w:tc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ind w:left="26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0,38</w:t>
                        </w:r>
                        <w:r>
                          <w:rPr>
                            <w:spacing w:val="-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1557" w:type="dxa"/>
                      </w:tcPr>
                      <w:p>
                        <w:pPr>
                          <w:pStyle w:val="TableParagraph"/>
                          <w:ind w:left="375" w:right="3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0,08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ind w:left="246" w:right="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20,53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157" w:righ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0,23</w:t>
                        </w:r>
                      </w:p>
                    </w:tc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ind w:left="181" w:right="1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0,78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797" w:type="dxa"/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Madeira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ponteiro</w:t>
                        </w:r>
                      </w:p>
                    </w:tc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ind w:left="26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2,56</w:t>
                        </w:r>
                        <w:r>
                          <w:rPr>
                            <w:spacing w:val="-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1557" w:type="dxa"/>
                      </w:tcPr>
                      <w:p>
                        <w:pPr>
                          <w:pStyle w:val="TableParagraph"/>
                          <w:ind w:left="375" w:right="3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0,45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ind w:left="246" w:right="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17,50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156" w:righ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1,67</w:t>
                        </w:r>
                      </w:p>
                    </w:tc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ind w:left="181" w:right="1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4,09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797" w:type="dxa"/>
                      </w:tcPr>
                      <w:p>
                        <w:pPr>
                          <w:pStyle w:val="TableParagraph"/>
                          <w:spacing w:before="54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Raízes</w:t>
                        </w:r>
                        <w:r>
                          <w:rPr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finas</w:t>
                        </w:r>
                        <w:r>
                          <w:rPr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(&lt;</w:t>
                        </w:r>
                        <w:r>
                          <w:rPr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mm)</w:t>
                        </w:r>
                      </w:p>
                    </w:tc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spacing w:before="54"/>
                          <w:ind w:left="26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0,45</w:t>
                        </w:r>
                        <w:r>
                          <w:rPr>
                            <w:spacing w:val="-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1557" w:type="dxa"/>
                      </w:tcPr>
                      <w:p>
                        <w:pPr>
                          <w:pStyle w:val="TableParagraph"/>
                          <w:spacing w:before="54"/>
                          <w:ind w:left="375" w:right="3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0,07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spacing w:before="54"/>
                          <w:ind w:left="246" w:right="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16,17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before="54"/>
                          <w:ind w:left="156" w:righ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0,33</w:t>
                        </w:r>
                      </w:p>
                    </w:tc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spacing w:before="54"/>
                          <w:ind w:left="181" w:right="1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0,63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797" w:type="dxa"/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Raízes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pequenas</w:t>
                        </w:r>
                        <w:r>
                          <w:rPr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(2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5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mm)</w:t>
                        </w:r>
                      </w:p>
                    </w:tc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ind w:left="26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0,93</w:t>
                        </w:r>
                        <w:r>
                          <w:rPr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1557" w:type="dxa"/>
                      </w:tcPr>
                      <w:p>
                        <w:pPr>
                          <w:pStyle w:val="TableParagraph"/>
                          <w:ind w:left="375" w:right="3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0,21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ind w:left="246" w:right="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23,02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156" w:righ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0,37</w:t>
                        </w:r>
                      </w:p>
                    </w:tc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ind w:left="181" w:right="1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1,26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797" w:type="dxa"/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Raízes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médias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(5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10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mm)</w:t>
                        </w:r>
                      </w:p>
                    </w:tc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ind w:left="26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1,45</w:t>
                        </w:r>
                        <w:r>
                          <w:rPr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1557" w:type="dxa"/>
                      </w:tcPr>
                      <w:p>
                        <w:pPr>
                          <w:pStyle w:val="TableParagraph"/>
                          <w:ind w:left="375" w:right="3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0,43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ind w:left="246" w:right="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29,48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156" w:righ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0,94</w:t>
                        </w:r>
                      </w:p>
                    </w:tc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ind w:left="181" w:right="1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2,12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797" w:type="dxa"/>
                      </w:tcPr>
                      <w:p>
                        <w:pPr>
                          <w:pStyle w:val="TableParagraph"/>
                          <w:spacing w:before="54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Raízes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grandes</w:t>
                        </w:r>
                        <w:r>
                          <w:rPr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(&gt;</w:t>
                        </w:r>
                        <w:r>
                          <w:rPr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10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mm)</w:t>
                        </w:r>
                      </w:p>
                    </w:tc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spacing w:before="54"/>
                          <w:ind w:left="15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13,39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cd</w:t>
                        </w:r>
                      </w:p>
                    </w:tc>
                    <w:tc>
                      <w:tcPr>
                        <w:tcW w:w="1557" w:type="dxa"/>
                      </w:tcPr>
                      <w:p>
                        <w:pPr>
                          <w:pStyle w:val="TableParagraph"/>
                          <w:spacing w:before="54"/>
                          <w:ind w:left="375" w:right="3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7,50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spacing w:before="54"/>
                          <w:ind w:left="246" w:right="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56,01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before="54"/>
                          <w:ind w:left="156" w:righ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4,41</w:t>
                        </w:r>
                      </w:p>
                    </w:tc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spacing w:before="54"/>
                          <w:ind w:left="182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27,40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797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Raiz do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toco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(até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m)</w:t>
                        </w:r>
                      </w:p>
                    </w:tc>
                    <w:tc>
                      <w:tcPr>
                        <w:tcW w:w="1319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0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22,18</w:t>
                        </w:r>
                        <w:r>
                          <w:rPr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1557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375" w:right="3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12,25</w:t>
                        </w:r>
                      </w:p>
                    </w:tc>
                    <w:tc>
                      <w:tcPr>
                        <w:tcW w:w="1050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46" w:right="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55,24</w:t>
                        </w:r>
                      </w:p>
                    </w:tc>
                    <w:tc>
                      <w:tcPr>
                        <w:tcW w:w="1169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56" w:righ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7,44</w:t>
                        </w:r>
                      </w:p>
                    </w:tc>
                    <w:tc>
                      <w:tcPr>
                        <w:tcW w:w="1198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82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45,02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797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Total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acima do solo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2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203,32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375" w:right="3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103,06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46" w:right="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50,69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58" w:righ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47,85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82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644,68</w:t>
                        </w: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2797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Total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abaixo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solo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8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38,39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375" w:right="3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20,30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46" w:right="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52,80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58" w:right="1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19,07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82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59,55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797" w:type="dxa"/>
                        <w:tcBorders>
                          <w:top w:val="dotted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Biomassa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dotted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22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241,71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dotted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75" w:right="3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114,62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dotted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246" w:right="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48,13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dotted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158" w:righ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61,69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dotted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182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720,81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0"/>
        </w:rPr>
        <w:t>Componente</w:t>
      </w:r>
    </w:p>
    <w:p>
      <w:pPr>
        <w:tabs>
          <w:tab w:pos="1365" w:val="left" w:leader="none"/>
          <w:tab w:pos="3300" w:val="left" w:leader="none"/>
          <w:tab w:pos="4090" w:val="left" w:leader="none"/>
          <w:tab w:pos="5261" w:val="left" w:leader="none"/>
        </w:tabs>
        <w:spacing w:before="39"/>
        <w:ind w:left="191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sz w:val="20"/>
        </w:rPr>
        <w:t>Média</w:t>
        <w:tab/>
        <w:t>Desvio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padrão</w:t>
        <w:tab/>
        <w:t>CV</w:t>
        <w:tab/>
        <w:t>Mínimo</w:t>
        <w:tab/>
        <w:t>Máximo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10" w:h="16840"/>
          <w:pgMar w:top="560" w:bottom="280" w:left="1580" w:right="820"/>
          <w:cols w:num="2" w:equalWidth="0">
            <w:col w:w="1453" w:space="1509"/>
            <w:col w:w="6548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line="244" w:lineRule="auto" w:before="96"/>
        <w:ind w:left="122" w:right="310" w:firstLine="0"/>
        <w:jc w:val="left"/>
        <w:rPr>
          <w:sz w:val="20"/>
        </w:rPr>
      </w:pPr>
      <w:r>
        <w:rPr>
          <w:sz w:val="20"/>
        </w:rPr>
        <w:t>*Médias</w:t>
      </w:r>
      <w:r>
        <w:rPr>
          <w:spacing w:val="11"/>
          <w:sz w:val="20"/>
        </w:rPr>
        <w:t> </w:t>
      </w:r>
      <w:r>
        <w:rPr>
          <w:sz w:val="20"/>
        </w:rPr>
        <w:t>seguidas</w:t>
      </w:r>
      <w:r>
        <w:rPr>
          <w:spacing w:val="12"/>
          <w:sz w:val="20"/>
        </w:rPr>
        <w:t> </w:t>
      </w:r>
      <w:r>
        <w:rPr>
          <w:sz w:val="20"/>
        </w:rPr>
        <w:t>por</w:t>
      </w:r>
      <w:r>
        <w:rPr>
          <w:spacing w:val="12"/>
          <w:sz w:val="20"/>
        </w:rPr>
        <w:t> </w:t>
      </w:r>
      <w:r>
        <w:rPr>
          <w:sz w:val="20"/>
        </w:rPr>
        <w:t>letras</w:t>
      </w:r>
      <w:r>
        <w:rPr>
          <w:spacing w:val="10"/>
          <w:sz w:val="20"/>
        </w:rPr>
        <w:t> </w:t>
      </w:r>
      <w:r>
        <w:rPr>
          <w:sz w:val="20"/>
        </w:rPr>
        <w:t>iguais</w:t>
      </w:r>
      <w:r>
        <w:rPr>
          <w:spacing w:val="13"/>
          <w:sz w:val="20"/>
        </w:rPr>
        <w:t> </w:t>
      </w:r>
      <w:r>
        <w:rPr>
          <w:sz w:val="20"/>
        </w:rPr>
        <w:t>na</w:t>
      </w:r>
      <w:r>
        <w:rPr>
          <w:spacing w:val="8"/>
          <w:sz w:val="20"/>
        </w:rPr>
        <w:t> </w:t>
      </w:r>
      <w:r>
        <w:rPr>
          <w:sz w:val="20"/>
        </w:rPr>
        <w:t>coluna,</w:t>
      </w:r>
      <w:r>
        <w:rPr>
          <w:spacing w:val="11"/>
          <w:sz w:val="20"/>
        </w:rPr>
        <w:t> </w:t>
      </w:r>
      <w:r>
        <w:rPr>
          <w:sz w:val="20"/>
        </w:rPr>
        <w:t>não</w:t>
      </w:r>
      <w:r>
        <w:rPr>
          <w:spacing w:val="9"/>
          <w:sz w:val="20"/>
        </w:rPr>
        <w:t> </w:t>
      </w:r>
      <w:r>
        <w:rPr>
          <w:sz w:val="20"/>
        </w:rPr>
        <w:t>diferem</w:t>
      </w:r>
      <w:r>
        <w:rPr>
          <w:spacing w:val="13"/>
          <w:sz w:val="20"/>
        </w:rPr>
        <w:t> </w:t>
      </w:r>
      <w:r>
        <w:rPr>
          <w:sz w:val="20"/>
        </w:rPr>
        <w:t>significativamente</w:t>
      </w:r>
      <w:r>
        <w:rPr>
          <w:spacing w:val="9"/>
          <w:sz w:val="20"/>
        </w:rPr>
        <w:t> </w:t>
      </w:r>
      <w:r>
        <w:rPr>
          <w:sz w:val="20"/>
        </w:rPr>
        <w:t>pelo</w:t>
      </w:r>
      <w:r>
        <w:rPr>
          <w:spacing w:val="9"/>
          <w:sz w:val="20"/>
        </w:rPr>
        <w:t> </w:t>
      </w:r>
      <w:r>
        <w:rPr>
          <w:sz w:val="20"/>
        </w:rPr>
        <w:t>Teste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Tukey</w:t>
      </w:r>
      <w:r>
        <w:rPr>
          <w:spacing w:val="5"/>
          <w:sz w:val="20"/>
        </w:rPr>
        <w:t> </w:t>
      </w:r>
      <w:r>
        <w:rPr>
          <w:sz w:val="20"/>
        </w:rPr>
        <w:t>ao</w:t>
      </w:r>
      <w:r>
        <w:rPr>
          <w:spacing w:val="-50"/>
          <w:sz w:val="20"/>
        </w:rPr>
        <w:t> </w:t>
      </w:r>
      <w:r>
        <w:rPr>
          <w:sz w:val="20"/>
        </w:rPr>
        <w:t>nível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5%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erro.</w:t>
      </w:r>
    </w:p>
    <w:p>
      <w:pPr>
        <w:spacing w:line="225" w:lineRule="exact" w:before="0"/>
        <w:ind w:left="122" w:right="0" w:firstLine="0"/>
        <w:jc w:val="left"/>
        <w:rPr>
          <w:sz w:val="20"/>
        </w:rPr>
      </w:pPr>
      <w:r>
        <w:rPr>
          <w:sz w:val="20"/>
        </w:rPr>
        <w:t>Fonte: Elaborado pela autora.</w:t>
      </w:r>
    </w:p>
    <w:p>
      <w:pPr>
        <w:pStyle w:val="BodyText"/>
        <w:rPr>
          <w:sz w:val="22"/>
        </w:rPr>
      </w:pPr>
    </w:p>
    <w:p>
      <w:pPr>
        <w:pStyle w:val="BodyText"/>
        <w:spacing w:line="367" w:lineRule="auto" w:before="169"/>
        <w:ind w:left="122" w:right="136" w:firstLine="707"/>
      </w:pPr>
      <w:r>
        <w:rPr/>
        <w:t>Os</w:t>
      </w:r>
      <w:r>
        <w:rPr>
          <w:spacing w:val="29"/>
        </w:rPr>
        <w:t> </w:t>
      </w:r>
      <w:r>
        <w:rPr/>
        <w:t>valores</w:t>
      </w:r>
      <w:r>
        <w:rPr>
          <w:spacing w:val="28"/>
        </w:rPr>
        <w:t> </w:t>
      </w:r>
      <w:r>
        <w:rPr/>
        <w:t>dos</w:t>
      </w:r>
      <w:r>
        <w:rPr>
          <w:spacing w:val="28"/>
        </w:rPr>
        <w:t> </w:t>
      </w:r>
      <w:r>
        <w:rPr/>
        <w:t>coeficientes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variação,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todos</w:t>
      </w:r>
      <w:r>
        <w:rPr>
          <w:spacing w:val="26"/>
        </w:rPr>
        <w:t> </w:t>
      </w:r>
      <w:r>
        <w:rPr/>
        <w:t>os</w:t>
      </w:r>
      <w:r>
        <w:rPr>
          <w:spacing w:val="26"/>
        </w:rPr>
        <w:t> </w:t>
      </w:r>
      <w:r>
        <w:rPr/>
        <w:t>componentes</w:t>
      </w:r>
      <w:r>
        <w:rPr>
          <w:spacing w:val="26"/>
        </w:rPr>
        <w:t> </w:t>
      </w:r>
      <w:r>
        <w:rPr/>
        <w:t>da</w:t>
      </w:r>
      <w:r>
        <w:rPr>
          <w:spacing w:val="-61"/>
        </w:rPr>
        <w:t> </w:t>
      </w:r>
      <w:r>
        <w:rPr/>
        <w:t>biomassa</w:t>
      </w:r>
      <w:r>
        <w:rPr>
          <w:spacing w:val="47"/>
        </w:rPr>
        <w:t> </w:t>
      </w:r>
      <w:r>
        <w:rPr/>
        <w:t>acima</w:t>
      </w:r>
      <w:r>
        <w:rPr>
          <w:spacing w:val="47"/>
        </w:rPr>
        <w:t> </w:t>
      </w:r>
      <w:r>
        <w:rPr/>
        <w:t>do</w:t>
      </w:r>
      <w:r>
        <w:rPr>
          <w:spacing w:val="47"/>
        </w:rPr>
        <w:t> </w:t>
      </w:r>
      <w:r>
        <w:rPr/>
        <w:t>solo</w:t>
      </w:r>
      <w:r>
        <w:rPr>
          <w:spacing w:val="50"/>
        </w:rPr>
        <w:t> </w:t>
      </w:r>
      <w:r>
        <w:rPr/>
        <w:t>ficaram</w:t>
      </w:r>
      <w:r>
        <w:rPr>
          <w:spacing w:val="48"/>
        </w:rPr>
        <w:t> </w:t>
      </w:r>
      <w:r>
        <w:rPr/>
        <w:t>entre</w:t>
      </w:r>
      <w:r>
        <w:rPr>
          <w:spacing w:val="46"/>
        </w:rPr>
        <w:t> </w:t>
      </w:r>
      <w:r>
        <w:rPr/>
        <w:t>17,50</w:t>
      </w:r>
      <w:r>
        <w:rPr>
          <w:spacing w:val="50"/>
        </w:rPr>
        <w:t> </w:t>
      </w:r>
      <w:r>
        <w:rPr/>
        <w:t>%</w:t>
      </w:r>
      <w:r>
        <w:rPr>
          <w:spacing w:val="46"/>
        </w:rPr>
        <w:t> </w:t>
      </w:r>
      <w:r>
        <w:rPr/>
        <w:t>e</w:t>
      </w:r>
      <w:r>
        <w:rPr>
          <w:spacing w:val="48"/>
        </w:rPr>
        <w:t> </w:t>
      </w:r>
      <w:r>
        <w:rPr/>
        <w:t>58,45</w:t>
      </w:r>
      <w:r>
        <w:rPr>
          <w:spacing w:val="50"/>
        </w:rPr>
        <w:t> </w:t>
      </w:r>
      <w:r>
        <w:rPr/>
        <w:t>%,</w:t>
      </w:r>
      <w:r>
        <w:rPr>
          <w:spacing w:val="48"/>
        </w:rPr>
        <w:t> </w:t>
      </w:r>
      <w:r>
        <w:rPr/>
        <w:t>demonstrando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/>
        <w:t>alta</w:t>
      </w:r>
    </w:p>
    <w:p>
      <w:pPr>
        <w:spacing w:after="0" w:line="367" w:lineRule="auto"/>
        <w:sectPr>
          <w:type w:val="continuous"/>
          <w:pgSz w:w="11910" w:h="16840"/>
          <w:pgMar w:top="56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4" w:lineRule="auto"/>
        <w:ind w:left="122" w:right="306"/>
        <w:jc w:val="both"/>
      </w:pPr>
      <w:r>
        <w:rPr/>
        <w:t>variabilidade do acúmulo de biomassa entre os indivíduos do povoamento devido a</w:t>
      </w:r>
      <w:r>
        <w:rPr>
          <w:spacing w:val="1"/>
        </w:rPr>
        <w:t> </w:t>
      </w:r>
      <w:r>
        <w:rPr/>
        <w:t>presença de árvores dominantes e árvores dominadas. Essa variação foi também</w:t>
      </w:r>
      <w:r>
        <w:rPr>
          <w:spacing w:val="1"/>
        </w:rPr>
        <w:t> </w:t>
      </w:r>
      <w:r>
        <w:rPr/>
        <w:t>observada por Lopes (2013) e Witschoreck (2008), com coeficiente de variação entre</w:t>
      </w:r>
      <w:r>
        <w:rPr>
          <w:spacing w:val="-61"/>
        </w:rPr>
        <w:t> </w:t>
      </w:r>
      <w:r>
        <w:rPr/>
        <w:t>35,30 % a 68,69 % e 44,63 % a 79,22 %, respectivamente, ambos estudos em</w:t>
      </w:r>
      <w:r>
        <w:rPr>
          <w:spacing w:val="1"/>
        </w:rPr>
        <w:t> </w:t>
      </w:r>
      <w:r>
        <w:rPr/>
        <w:t>povoamento de </w:t>
      </w:r>
      <w:r>
        <w:rPr>
          <w:rFonts w:ascii="Arial" w:hAnsi="Arial"/>
          <w:i/>
        </w:rPr>
        <w:t>P. taeda </w:t>
      </w:r>
      <w:r>
        <w:rPr/>
        <w:t>em Cambará do Sul, RS, com 18 e 17 anos de idade,</w:t>
      </w:r>
      <w:r>
        <w:rPr>
          <w:spacing w:val="1"/>
        </w:rPr>
        <w:t> </w:t>
      </w:r>
      <w:r>
        <w:rPr/>
        <w:t>respectivamente.</w:t>
      </w:r>
    </w:p>
    <w:p>
      <w:pPr>
        <w:pStyle w:val="BodyText"/>
        <w:spacing w:line="360" w:lineRule="auto"/>
        <w:ind w:left="122" w:right="307" w:firstLine="707"/>
        <w:jc w:val="both"/>
      </w:pPr>
      <w:r>
        <w:rPr/>
        <w:t>A biomassa total estimada foi de 251,03 Mg ha</w:t>
      </w:r>
      <w:r>
        <w:rPr>
          <w:position w:val="8"/>
          <w:sz w:val="16"/>
        </w:rPr>
        <w:t>-1</w:t>
      </w:r>
      <w:r>
        <w:rPr/>
        <w:t>, composta, principalmente,</w:t>
      </w:r>
      <w:r>
        <w:rPr>
          <w:spacing w:val="1"/>
        </w:rPr>
        <w:t> </w:t>
      </w:r>
      <w:r>
        <w:rPr/>
        <w:t>pela madeira comercial do fuste, com 165,12 Mg ha</w:t>
      </w:r>
      <w:r>
        <w:rPr>
          <w:position w:val="8"/>
          <w:sz w:val="16"/>
        </w:rPr>
        <w:t>-1 </w:t>
      </w:r>
      <w:r>
        <w:rPr/>
        <w:t>(65,8 %) seguido pela raiz do</w:t>
      </w:r>
      <w:r>
        <w:rPr>
          <w:spacing w:val="1"/>
        </w:rPr>
        <w:t> </w:t>
      </w:r>
      <w:r>
        <w:rPr/>
        <w:t>toco com 20,23 Mg ha</w:t>
      </w:r>
      <w:r>
        <w:rPr>
          <w:position w:val="8"/>
          <w:sz w:val="16"/>
        </w:rPr>
        <w:t>-1 </w:t>
      </w:r>
      <w:r>
        <w:rPr/>
        <w:t>(8,1 %) (</w:t>
      </w:r>
      <w:hyperlink w:history="true" w:anchor="_bookmark43">
        <w:r>
          <w:rPr/>
          <w:t>Tabela 5</w:t>
        </w:r>
      </w:hyperlink>
      <w:r>
        <w:rPr/>
        <w:t>). Em povoamento de </w:t>
      </w:r>
      <w:r>
        <w:rPr>
          <w:rFonts w:ascii="Arial" w:hAnsi="Arial"/>
          <w:i/>
        </w:rPr>
        <w:t>P. taeda, </w:t>
      </w:r>
      <w:r>
        <w:rPr/>
        <w:t>aos 18 anos</w:t>
      </w:r>
      <w:r>
        <w:rPr>
          <w:spacing w:val="-61"/>
        </w:rPr>
        <w:t> </w:t>
      </w:r>
      <w:r>
        <w:rPr/>
        <w:t>de</w:t>
      </w:r>
      <w:r>
        <w:rPr>
          <w:spacing w:val="-3"/>
        </w:rPr>
        <w:t> </w:t>
      </w:r>
      <w:r>
        <w:rPr/>
        <w:t>idade,</w:t>
      </w:r>
      <w:r>
        <w:rPr>
          <w:spacing w:val="-3"/>
        </w:rPr>
        <w:t> </w:t>
      </w:r>
      <w:r>
        <w:rPr/>
        <w:t>Sette</w:t>
      </w:r>
      <w:r>
        <w:rPr>
          <w:spacing w:val="-2"/>
        </w:rPr>
        <w:t> </w:t>
      </w:r>
      <w:r>
        <w:rPr/>
        <w:t>Junior</w:t>
      </w:r>
      <w:r>
        <w:rPr>
          <w:spacing w:val="-7"/>
        </w:rPr>
        <w:t> </w:t>
      </w:r>
      <w:r>
        <w:rPr/>
        <w:t>et</w:t>
      </w:r>
      <w:r>
        <w:rPr>
          <w:spacing w:val="-4"/>
        </w:rPr>
        <w:t> </w:t>
      </w:r>
      <w:r>
        <w:rPr/>
        <w:t>al.</w:t>
      </w:r>
      <w:r>
        <w:rPr>
          <w:spacing w:val="-2"/>
        </w:rPr>
        <w:t> </w:t>
      </w:r>
      <w:r>
        <w:rPr/>
        <w:t>(2004)</w:t>
      </w:r>
      <w:r>
        <w:rPr>
          <w:spacing w:val="-2"/>
        </w:rPr>
        <w:t> </w:t>
      </w:r>
      <w:r>
        <w:rPr/>
        <w:t>encontraram</w:t>
      </w:r>
      <w:r>
        <w:rPr>
          <w:spacing w:val="-3"/>
        </w:rPr>
        <w:t> </w:t>
      </w:r>
      <w:r>
        <w:rPr/>
        <w:t>biomassa</w:t>
      </w:r>
      <w:r>
        <w:rPr>
          <w:spacing w:val="-4"/>
        </w:rPr>
        <w:t> </w:t>
      </w:r>
      <w:r>
        <w:rPr/>
        <w:t>média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tronco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194,96</w:t>
      </w:r>
      <w:r>
        <w:rPr>
          <w:spacing w:val="-61"/>
        </w:rPr>
        <w:t> </w:t>
      </w:r>
      <w:r>
        <w:rPr/>
        <w:t>Mg ha</w:t>
      </w:r>
      <w:r>
        <w:rPr>
          <w:position w:val="8"/>
          <w:sz w:val="16"/>
        </w:rPr>
        <w:t>-1</w:t>
      </w:r>
      <w:r>
        <w:rPr/>
        <w:t>,</w:t>
      </w:r>
      <w:r>
        <w:rPr>
          <w:spacing w:val="3"/>
        </w:rPr>
        <w:t> </w:t>
      </w:r>
      <w:r>
        <w:rPr/>
        <w:t>semelhante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biomassa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fuste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presente</w:t>
      </w:r>
      <w:r>
        <w:rPr>
          <w:spacing w:val="2"/>
        </w:rPr>
        <w:t> </w:t>
      </w:r>
      <w:r>
        <w:rPr/>
        <w:t>estudo</w:t>
      </w:r>
      <w:r>
        <w:rPr>
          <w:spacing w:val="3"/>
        </w:rPr>
        <w:t> </w:t>
      </w:r>
      <w:r>
        <w:rPr/>
        <w:t>(185,34</w:t>
      </w:r>
      <w:r>
        <w:rPr>
          <w:spacing w:val="3"/>
        </w:rPr>
        <w:t> </w:t>
      </w:r>
      <w:r>
        <w:rPr/>
        <w:t>Mg</w:t>
      </w:r>
      <w:r>
        <w:rPr>
          <w:spacing w:val="1"/>
        </w:rPr>
        <w:t> </w:t>
      </w:r>
      <w:r>
        <w:rPr/>
        <w:t>ha</w:t>
      </w:r>
      <w:r>
        <w:rPr>
          <w:position w:val="8"/>
          <w:sz w:val="16"/>
        </w:rPr>
        <w:t>-1</w:t>
      </w:r>
      <w:r>
        <w:rPr/>
        <w:t>).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244" w:lineRule="auto"/>
        <w:ind w:left="1398" w:right="311" w:hanging="1277"/>
      </w:pPr>
      <w:bookmarkStart w:name="_bookmark43" w:id="66"/>
      <w:bookmarkEnd w:id="66"/>
      <w:r>
        <w:rPr/>
      </w:r>
      <w:r>
        <w:rPr/>
        <w:t>Tabela 5</w:t>
      </w:r>
      <w:r>
        <w:rPr>
          <w:spacing w:val="3"/>
        </w:rPr>
        <w:t> </w:t>
      </w:r>
      <w:r>
        <w:rPr/>
        <w:t>-</w:t>
      </w:r>
      <w:r>
        <w:rPr>
          <w:spacing w:val="64"/>
        </w:rPr>
        <w:t> </w:t>
      </w:r>
      <w:r>
        <w:rPr/>
        <w:t>Biomassa</w:t>
      </w:r>
      <w:r>
        <w:rPr>
          <w:spacing w:val="37"/>
        </w:rPr>
        <w:t> </w:t>
      </w:r>
      <w:r>
        <w:rPr/>
        <w:t>estimada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32"/>
        </w:rPr>
        <w:t> </w:t>
      </w:r>
      <w:r>
        <w:rPr>
          <w:rFonts w:ascii="Arial" w:hAnsi="Arial"/>
          <w:i/>
        </w:rPr>
        <w:t>taeda</w:t>
      </w:r>
      <w:r>
        <w:rPr/>
        <w:t>,</w:t>
      </w:r>
      <w:r>
        <w:rPr>
          <w:spacing w:val="37"/>
        </w:rPr>
        <w:t> </w:t>
      </w:r>
      <w:r>
        <w:rPr/>
        <w:t>aos</w:t>
      </w:r>
      <w:r>
        <w:rPr>
          <w:spacing w:val="35"/>
        </w:rPr>
        <w:t> </w:t>
      </w:r>
      <w:r>
        <w:rPr/>
        <w:t>17</w:t>
      </w:r>
      <w:r>
        <w:rPr>
          <w:spacing w:val="35"/>
        </w:rPr>
        <w:t> </w:t>
      </w:r>
      <w:r>
        <w:rPr/>
        <w:t>anos</w:t>
      </w:r>
      <w:r>
        <w:rPr>
          <w:spacing w:val="35"/>
        </w:rPr>
        <w:t> </w:t>
      </w:r>
      <w:r>
        <w:rPr/>
        <w:t>de</w:t>
      </w:r>
      <w:r>
        <w:rPr>
          <w:spacing w:val="37"/>
        </w:rPr>
        <w:t> </w:t>
      </w:r>
      <w:r>
        <w:rPr/>
        <w:t>idade,</w:t>
      </w:r>
      <w:r>
        <w:rPr>
          <w:spacing w:val="35"/>
        </w:rPr>
        <w:t> </w:t>
      </w:r>
      <w:r>
        <w:rPr/>
        <w:t>em</w:t>
      </w:r>
      <w:r>
        <w:rPr>
          <w:spacing w:val="34"/>
        </w:rPr>
        <w:t> </w:t>
      </w:r>
      <w:r>
        <w:rPr/>
        <w:t>Telêmaco</w:t>
      </w:r>
      <w:r>
        <w:rPr>
          <w:spacing w:val="-61"/>
        </w:rPr>
        <w:t> </w:t>
      </w:r>
      <w:r>
        <w:rPr/>
        <w:t>Borba-PR.</w:t>
      </w:r>
    </w:p>
    <w:p>
      <w:pPr>
        <w:pStyle w:val="BodyText"/>
        <w:spacing w:before="4"/>
      </w:pPr>
    </w:p>
    <w:p>
      <w:pPr>
        <w:pStyle w:val="BodyText"/>
        <w:spacing w:line="20" w:lineRule="exact"/>
        <w:ind w:left="122"/>
        <w:rPr>
          <w:sz w:val="2"/>
        </w:rPr>
      </w:pPr>
      <w:r>
        <w:rPr>
          <w:sz w:val="2"/>
        </w:rPr>
        <w:pict>
          <v:group style="width:453.7pt;height:.5pt;mso-position-horizontal-relative:char;mso-position-vertical-relative:line" coordorigin="0,0" coordsize="9074,10">
            <v:shape style="position:absolute;left:0;top:0;width:9074;height:10" coordorigin="0,0" coordsize="9074,10" path="m2720,0l0,0,0,10,2720,10,2720,0xm5183,0l3961,0,3951,0,3951,0,2729,0,2720,0,2720,10,2729,10,3951,10,3951,10,3961,10,5183,10,5183,0xm6249,0l5192,0,5183,0,5183,10,5192,10,6249,10,6249,0xm6258,0l6249,0,6249,10,6258,10,6258,0xm8020,0l8011,0,8011,0,6957,0,6947,0,6258,0,6258,10,6947,10,6957,10,8011,10,8011,10,8020,10,8020,0xm9074,0l8020,0,8020,10,9074,10,907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65"/>
          <w:pgSz w:w="11910" w:h="16840"/>
          <w:pgMar w:header="712" w:footer="0" w:top="920" w:bottom="280" w:left="1580" w:right="820"/>
          <w:pgNumType w:start="43"/>
        </w:sectPr>
      </w:pPr>
    </w:p>
    <w:p>
      <w:pPr>
        <w:tabs>
          <w:tab w:pos="4214" w:val="left" w:leader="none"/>
        </w:tabs>
        <w:spacing w:before="44"/>
        <w:ind w:left="2983" w:right="0" w:firstLine="0"/>
        <w:jc w:val="left"/>
        <w:rPr>
          <w:rFonts w:ascii="Arial"/>
          <w:b/>
          <w:sz w:val="20"/>
        </w:rPr>
      </w:pPr>
      <w:r>
        <w:rPr/>
        <w:pict>
          <v:shape style="position:absolute;margin-left:84.384003pt;margin-top:14.083374pt;width:454.45pt;height:283.650pt;mso-position-horizontal-relative:page;mso-position-vertical-relative:paragraph;z-index:15767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4"/>
                    <w:gridCol w:w="1186"/>
                    <w:gridCol w:w="1137"/>
                    <w:gridCol w:w="1118"/>
                    <w:gridCol w:w="731"/>
                    <w:gridCol w:w="1050"/>
                    <w:gridCol w:w="1066"/>
                  </w:tblGrid>
                  <w:tr>
                    <w:trPr>
                      <w:trHeight w:val="227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208" w:lineRule="exact" w:before="0"/>
                          <w:ind w:left="84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Componente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line="208" w:lineRule="exact" w:before="0"/>
                          <w:ind w:left="218" w:right="17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relativa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line="163" w:lineRule="exact" w:before="0"/>
                          <w:ind w:left="175" w:right="9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padrão</w:t>
                        </w:r>
                      </w:p>
                    </w:tc>
                    <w:tc>
                      <w:tcPr>
                        <w:tcW w:w="2847" w:type="dxa"/>
                        <w:gridSpan w:val="3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280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right="23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(Mg ha</w:t>
                        </w:r>
                        <w:r>
                          <w:rPr>
                            <w:position w:val="6"/>
                            <w:sz w:val="13"/>
                          </w:rPr>
                          <w:t>-1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11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218" w:right="1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(%)</w:t>
                        </w:r>
                      </w:p>
                    </w:tc>
                    <w:tc>
                      <w:tcPr>
                        <w:tcW w:w="111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80" w:righ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(Mg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ha</w:t>
                        </w:r>
                        <w:r>
                          <w:rPr>
                            <w:position w:val="6"/>
                            <w:sz w:val="13"/>
                          </w:rPr>
                          <w:t>-1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7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89" w:right="9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(%)</w:t>
                        </w:r>
                      </w:p>
                    </w:tc>
                    <w:tc>
                      <w:tcPr>
                        <w:tcW w:w="105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97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(Mg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ha</w:t>
                        </w:r>
                        <w:r>
                          <w:rPr>
                            <w:position w:val="6"/>
                            <w:sz w:val="13"/>
                          </w:rPr>
                          <w:t>-1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106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08" w:right="1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(Mg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ha</w:t>
                        </w:r>
                        <w:r>
                          <w:rPr>
                            <w:position w:val="6"/>
                            <w:sz w:val="13"/>
                          </w:rPr>
                          <w:t>-1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80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Acículas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6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5,37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18" w:right="1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2,14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76" w:righ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1,01</w:t>
                        </w:r>
                      </w:p>
                    </w:tc>
                    <w:tc>
                      <w:tcPr>
                        <w:tcW w:w="7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94" w:right="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18,74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93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4,62</w:t>
                        </w:r>
                      </w:p>
                    </w:tc>
                    <w:tc>
                      <w:tcPr>
                        <w:tcW w:w="106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8" w:righ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6,51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before="54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Galhos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vivos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spacing w:before="54"/>
                          <w:ind w:right="3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17,86 b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54"/>
                          <w:ind w:left="218" w:right="1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7,11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before="54"/>
                          <w:ind w:left="176" w:righ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3,95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before="54"/>
                          <w:ind w:left="94" w:right="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22,13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spacing w:before="54"/>
                          <w:ind w:left="95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14,98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spacing w:before="54"/>
                          <w:ind w:left="107" w:right="1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22,37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Galhos mortos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ind w:right="3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7,21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cd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ind w:left="218" w:right="1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2,87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ind w:left="176" w:righ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1,51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ind w:left="94" w:right="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20,96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ind w:left="93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6,22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ind w:left="108" w:righ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8,95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Casca comercial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ind w:right="3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17,10 b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ind w:left="218" w:right="1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6,81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ind w:left="176" w:righ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3,58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ind w:left="94" w:right="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20,95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ind w:left="95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14,76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ind w:left="107" w:right="1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21,23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before="54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Madeira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comercial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spacing w:before="54"/>
                          <w:ind w:right="25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165,12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54"/>
                          <w:ind w:left="218" w:righ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65,78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before="54"/>
                          <w:ind w:left="178" w:righ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33,99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before="54"/>
                          <w:ind w:left="94" w:right="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20,58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spacing w:before="54"/>
                          <w:ind w:left="96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143,84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spacing w:before="54"/>
                          <w:ind w:left="107" w:right="1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204,31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Casca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do ponteiro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ind w:left="26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0,40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ind w:left="218" w:right="1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0,16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ind w:left="176" w:righ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0,13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ind w:left="94" w:right="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31,86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ind w:left="93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0,27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ind w:left="108" w:righ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0,52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Madeira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ponteiro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ind w:left="26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2,72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ind w:left="218" w:right="1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1,08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ind w:left="176" w:righ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0,82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ind w:left="94" w:right="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30,14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ind w:left="93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1,84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ind w:left="108" w:righ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3,46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before="54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Raízes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finas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(&lt;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mm)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spacing w:before="54"/>
                          <w:ind w:right="3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0,47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gh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54"/>
                          <w:ind w:left="218" w:right="1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0,19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before="54"/>
                          <w:ind w:left="176" w:righ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0,11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before="54"/>
                          <w:ind w:left="94" w:right="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22,72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spacing w:before="54"/>
                          <w:ind w:left="93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0,36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spacing w:before="54"/>
                          <w:ind w:left="108" w:righ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0,56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Raízes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pequenas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(2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5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mm)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ind w:right="33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0,97 fg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ind w:left="218" w:right="1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0,39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ind w:left="176" w:righ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0,18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ind w:left="94" w:right="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19,33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ind w:left="93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0,73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ind w:left="108" w:righ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1,06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Raízes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médias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(5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10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mm)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ind w:right="33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1,41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ef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ind w:left="218" w:right="1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0,56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ind w:left="176" w:righ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0,28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ind w:left="94" w:right="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18,72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ind w:left="93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1,19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ind w:left="108" w:righ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1,74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before="54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Raízes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grandes</w:t>
                        </w:r>
                        <w:r>
                          <w:rPr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(&gt;</w:t>
                        </w:r>
                        <w:r>
                          <w:rPr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10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mm)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spacing w:before="54"/>
                          <w:ind w:right="2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12,17 bc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54"/>
                          <w:ind w:left="218" w:right="1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4,85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before="54"/>
                          <w:ind w:left="176" w:righ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2,36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before="54"/>
                          <w:ind w:left="94" w:right="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18,41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spacing w:before="54"/>
                          <w:ind w:left="95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10,90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spacing w:before="54"/>
                          <w:ind w:left="107" w:right="1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15,44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804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Raiz do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toco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(até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m)</w:t>
                        </w:r>
                      </w:p>
                    </w:tc>
                    <w:tc>
                      <w:tcPr>
                        <w:tcW w:w="1186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right="3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20,23 b</w:t>
                        </w:r>
                      </w:p>
                    </w:tc>
                    <w:tc>
                      <w:tcPr>
                        <w:tcW w:w="1137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18" w:right="1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8,06</w:t>
                        </w:r>
                      </w:p>
                    </w:tc>
                    <w:tc>
                      <w:tcPr>
                        <w:tcW w:w="1118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76" w:righ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3,91</w:t>
                        </w:r>
                      </w:p>
                    </w:tc>
                    <w:tc>
                      <w:tcPr>
                        <w:tcW w:w="731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94" w:right="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18,37</w:t>
                        </w:r>
                      </w:p>
                    </w:tc>
                    <w:tc>
                      <w:tcPr>
                        <w:tcW w:w="1050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95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18,07</w:t>
                        </w:r>
                      </w:p>
                    </w:tc>
                    <w:tc>
                      <w:tcPr>
                        <w:tcW w:w="1066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07" w:right="1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25,62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804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Total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acima do solo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right="33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215,78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18" w:right="17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85,96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78" w:righ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44,08</w:t>
                        </w:r>
                      </w:p>
                    </w:tc>
                    <w:tc>
                      <w:tcPr>
                        <w:tcW w:w="731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94" w:right="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20,43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96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188,74</w:t>
                        </w:r>
                      </w:p>
                    </w:tc>
                    <w:tc>
                      <w:tcPr>
                        <w:tcW w:w="1066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07" w:right="1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266,65</w:t>
                        </w: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2804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Total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abaixo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solo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9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35,24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218" w:right="17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14,04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76" w:righ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6,75</w:t>
                        </w:r>
                      </w:p>
                    </w:tc>
                    <w:tc>
                      <w:tcPr>
                        <w:tcW w:w="731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94" w:right="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18,26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95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31,25</w:t>
                        </w:r>
                      </w:p>
                    </w:tc>
                    <w:tc>
                      <w:tcPr>
                        <w:tcW w:w="1066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ind w:left="107" w:right="1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44,41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804" w:type="dxa"/>
                        <w:tcBorders>
                          <w:top w:val="dotted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Biomassa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dotted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33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251,03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dotted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18" w:righ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100,00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dotted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78" w:righ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50,50</w:t>
                        </w:r>
                      </w:p>
                    </w:tc>
                    <w:tc>
                      <w:tcPr>
                        <w:tcW w:w="731" w:type="dxa"/>
                        <w:tcBorders>
                          <w:top w:val="dotted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94" w:right="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19,98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dotted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96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223,21</w:t>
                        </w:r>
                      </w:p>
                    </w:tc>
                    <w:tc>
                      <w:tcPr>
                        <w:tcW w:w="1066" w:type="dxa"/>
                        <w:tcBorders>
                          <w:top w:val="dotted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7" w:right="1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311,06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position w:val="-5"/>
          <w:sz w:val="20"/>
        </w:rPr>
        <w:t>Biomassa</w:t>
        <w:tab/>
      </w:r>
      <w:r>
        <w:rPr>
          <w:rFonts w:ascii="Arial"/>
          <w:b/>
          <w:spacing w:val="-2"/>
          <w:sz w:val="20"/>
        </w:rPr>
        <w:t>Biomassa</w:t>
      </w:r>
    </w:p>
    <w:p>
      <w:pPr>
        <w:spacing w:line="214" w:lineRule="exact" w:before="0"/>
        <w:ind w:left="310" w:right="0" w:firstLine="0"/>
        <w:jc w:val="lef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w w:val="95"/>
          <w:sz w:val="20"/>
        </w:rPr>
        <w:t>Desvio</w:t>
      </w:r>
    </w:p>
    <w:p>
      <w:pPr>
        <w:tabs>
          <w:tab w:pos="1045" w:val="left" w:leader="none"/>
          <w:tab w:pos="2087" w:val="left" w:leader="none"/>
        </w:tabs>
        <w:spacing w:before="99"/>
        <w:ind w:left="374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sz w:val="20"/>
        </w:rPr>
        <w:t>CV</w:t>
        <w:tab/>
        <w:t>Mínimo</w:t>
        <w:tab/>
        <w:t>Máximo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10" w:h="16840"/>
          <w:pgMar w:top="560" w:bottom="280" w:left="1580" w:right="820"/>
          <w:cols w:num="3" w:equalWidth="0">
            <w:col w:w="5158" w:space="40"/>
            <w:col w:w="966" w:space="39"/>
            <w:col w:w="3307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spacing w:before="96"/>
        <w:ind w:left="122" w:right="310" w:firstLine="0"/>
        <w:jc w:val="left"/>
        <w:rPr>
          <w:sz w:val="20"/>
        </w:rPr>
      </w:pPr>
      <w:r>
        <w:rPr>
          <w:sz w:val="20"/>
        </w:rPr>
        <w:t>*Médias</w:t>
      </w:r>
      <w:r>
        <w:rPr>
          <w:spacing w:val="11"/>
          <w:sz w:val="20"/>
        </w:rPr>
        <w:t> </w:t>
      </w:r>
      <w:r>
        <w:rPr>
          <w:sz w:val="20"/>
        </w:rPr>
        <w:t>seguidas</w:t>
      </w:r>
      <w:r>
        <w:rPr>
          <w:spacing w:val="11"/>
          <w:sz w:val="20"/>
        </w:rPr>
        <w:t> </w:t>
      </w:r>
      <w:r>
        <w:rPr>
          <w:sz w:val="20"/>
        </w:rPr>
        <w:t>por</w:t>
      </w:r>
      <w:r>
        <w:rPr>
          <w:spacing w:val="11"/>
          <w:sz w:val="20"/>
        </w:rPr>
        <w:t> </w:t>
      </w:r>
      <w:r>
        <w:rPr>
          <w:sz w:val="20"/>
        </w:rPr>
        <w:t>letras</w:t>
      </w:r>
      <w:r>
        <w:rPr>
          <w:spacing w:val="9"/>
          <w:sz w:val="20"/>
        </w:rPr>
        <w:t> </w:t>
      </w:r>
      <w:r>
        <w:rPr>
          <w:sz w:val="20"/>
        </w:rPr>
        <w:t>iguais</w:t>
      </w:r>
      <w:r>
        <w:rPr>
          <w:spacing w:val="17"/>
          <w:sz w:val="20"/>
        </w:rPr>
        <w:t> </w:t>
      </w:r>
      <w:r>
        <w:rPr>
          <w:sz w:val="20"/>
        </w:rPr>
        <w:t>na</w:t>
      </w:r>
      <w:r>
        <w:rPr>
          <w:spacing w:val="7"/>
          <w:sz w:val="20"/>
        </w:rPr>
        <w:t> </w:t>
      </w:r>
      <w:r>
        <w:rPr>
          <w:sz w:val="20"/>
        </w:rPr>
        <w:t>coluna,</w:t>
      </w:r>
      <w:r>
        <w:rPr>
          <w:spacing w:val="10"/>
          <w:sz w:val="20"/>
        </w:rPr>
        <w:t> </w:t>
      </w:r>
      <w:r>
        <w:rPr>
          <w:sz w:val="20"/>
        </w:rPr>
        <w:t>não</w:t>
      </w:r>
      <w:r>
        <w:rPr>
          <w:spacing w:val="9"/>
          <w:sz w:val="20"/>
        </w:rPr>
        <w:t> </w:t>
      </w:r>
      <w:r>
        <w:rPr>
          <w:sz w:val="20"/>
        </w:rPr>
        <w:t>diferem</w:t>
      </w:r>
      <w:r>
        <w:rPr>
          <w:spacing w:val="12"/>
          <w:sz w:val="20"/>
        </w:rPr>
        <w:t> </w:t>
      </w:r>
      <w:r>
        <w:rPr>
          <w:sz w:val="20"/>
        </w:rPr>
        <w:t>significativamente</w:t>
      </w:r>
      <w:r>
        <w:rPr>
          <w:spacing w:val="8"/>
          <w:sz w:val="20"/>
        </w:rPr>
        <w:t> </w:t>
      </w:r>
      <w:r>
        <w:rPr>
          <w:sz w:val="20"/>
        </w:rPr>
        <w:t>pelo</w:t>
      </w:r>
      <w:r>
        <w:rPr>
          <w:spacing w:val="8"/>
          <w:sz w:val="20"/>
        </w:rPr>
        <w:t> </w:t>
      </w:r>
      <w:r>
        <w:rPr>
          <w:sz w:val="20"/>
        </w:rPr>
        <w:t>Teste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Tukey</w:t>
      </w:r>
      <w:r>
        <w:rPr>
          <w:spacing w:val="5"/>
          <w:sz w:val="20"/>
        </w:rPr>
        <w:t> </w:t>
      </w:r>
      <w:r>
        <w:rPr>
          <w:sz w:val="20"/>
        </w:rPr>
        <w:t>ao</w:t>
      </w:r>
      <w:r>
        <w:rPr>
          <w:spacing w:val="-51"/>
          <w:sz w:val="20"/>
        </w:rPr>
        <w:t> </w:t>
      </w:r>
      <w:r>
        <w:rPr>
          <w:sz w:val="20"/>
        </w:rPr>
        <w:t>nível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5%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erro.</w:t>
      </w:r>
    </w:p>
    <w:p>
      <w:pPr>
        <w:spacing w:before="6"/>
        <w:ind w:left="122" w:right="0" w:firstLine="0"/>
        <w:jc w:val="left"/>
        <w:rPr>
          <w:sz w:val="20"/>
        </w:rPr>
      </w:pPr>
      <w:r>
        <w:rPr>
          <w:sz w:val="20"/>
        </w:rPr>
        <w:t>Fonte: Elaborado</w:t>
      </w:r>
      <w:r>
        <w:rPr>
          <w:spacing w:val="1"/>
          <w:sz w:val="20"/>
        </w:rPr>
        <w:t> </w:t>
      </w:r>
      <w:r>
        <w:rPr>
          <w:sz w:val="20"/>
        </w:rPr>
        <w:t>pela autora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122" w:right="310" w:firstLine="707"/>
      </w:pPr>
      <w:r>
        <w:rPr/>
        <w:t>Resultados</w:t>
      </w:r>
      <w:r>
        <w:rPr>
          <w:spacing w:val="3"/>
        </w:rPr>
        <w:t> </w:t>
      </w:r>
      <w:r>
        <w:rPr/>
        <w:t>superiores</w:t>
      </w:r>
      <w:r>
        <w:rPr>
          <w:spacing w:val="3"/>
        </w:rPr>
        <w:t> </w:t>
      </w:r>
      <w:r>
        <w:rPr/>
        <w:t>foram</w:t>
      </w:r>
      <w:r>
        <w:rPr>
          <w:spacing w:val="2"/>
        </w:rPr>
        <w:t> </w:t>
      </w:r>
      <w:r>
        <w:rPr/>
        <w:t>observados</w:t>
      </w:r>
      <w:r>
        <w:rPr>
          <w:spacing w:val="64"/>
        </w:rPr>
        <w:t> </w:t>
      </w:r>
      <w:r>
        <w:rPr/>
        <w:t>por</w:t>
      </w:r>
      <w:r>
        <w:rPr>
          <w:spacing w:val="2"/>
        </w:rPr>
        <w:t> </w:t>
      </w:r>
      <w:r>
        <w:rPr/>
        <w:t>Sixel</w:t>
      </w:r>
      <w:r>
        <w:rPr>
          <w:spacing w:val="2"/>
        </w:rPr>
        <w:t> </w:t>
      </w:r>
      <w:r>
        <w:rPr/>
        <w:t>et</w:t>
      </w:r>
      <w:r>
        <w:rPr>
          <w:spacing w:val="3"/>
        </w:rPr>
        <w:t> </w:t>
      </w:r>
      <w:r>
        <w:rPr/>
        <w:t>al.</w:t>
      </w:r>
      <w:r>
        <w:rPr>
          <w:spacing w:val="3"/>
        </w:rPr>
        <w:t> </w:t>
      </w:r>
      <w:r>
        <w:rPr/>
        <w:t>(2015),</w:t>
      </w:r>
      <w:r>
        <w:rPr>
          <w:spacing w:val="3"/>
        </w:rPr>
        <w:t> </w:t>
      </w:r>
      <w:r>
        <w:rPr/>
        <w:t>em</w:t>
      </w:r>
      <w:r>
        <w:rPr>
          <w:spacing w:val="-61"/>
        </w:rPr>
        <w:t> </w:t>
      </w:r>
      <w:r>
        <w:rPr/>
        <w:t>povoamento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15"/>
        </w:rPr>
        <w:t> </w:t>
      </w:r>
      <w:r>
        <w:rPr>
          <w:rFonts w:ascii="Arial" w:hAnsi="Arial"/>
          <w:i/>
        </w:rPr>
        <w:t>taeda,</w:t>
      </w:r>
      <w:r>
        <w:rPr>
          <w:rFonts w:ascii="Arial" w:hAnsi="Arial"/>
          <w:i/>
          <w:spacing w:val="14"/>
        </w:rPr>
        <w:t> </w:t>
      </w:r>
      <w:r>
        <w:rPr/>
        <w:t>aos</w:t>
      </w:r>
      <w:r>
        <w:rPr>
          <w:spacing w:val="18"/>
        </w:rPr>
        <w:t> </w:t>
      </w:r>
      <w:r>
        <w:rPr/>
        <w:t>16</w:t>
      </w:r>
      <w:r>
        <w:rPr>
          <w:spacing w:val="19"/>
        </w:rPr>
        <w:t> </w:t>
      </w:r>
      <w:r>
        <w:rPr/>
        <w:t>anos</w:t>
      </w:r>
      <w:r>
        <w:rPr>
          <w:spacing w:val="18"/>
        </w:rPr>
        <w:t> </w:t>
      </w:r>
      <w:r>
        <w:rPr/>
        <w:t>de</w:t>
      </w:r>
      <w:r>
        <w:rPr>
          <w:spacing w:val="21"/>
        </w:rPr>
        <w:t> </w:t>
      </w:r>
      <w:r>
        <w:rPr/>
        <w:t>idade</w:t>
      </w:r>
      <w:r>
        <w:rPr>
          <w:spacing w:val="21"/>
        </w:rPr>
        <w:t> </w:t>
      </w:r>
      <w:r>
        <w:rPr/>
        <w:t>em</w:t>
      </w:r>
      <w:r>
        <w:rPr>
          <w:spacing w:val="20"/>
        </w:rPr>
        <w:t> </w:t>
      </w:r>
      <w:r>
        <w:rPr/>
        <w:t>Otacílio</w:t>
      </w:r>
      <w:r>
        <w:rPr>
          <w:spacing w:val="19"/>
        </w:rPr>
        <w:t> </w:t>
      </w:r>
      <w:r>
        <w:rPr/>
        <w:t>Costa,</w:t>
      </w:r>
      <w:r>
        <w:rPr>
          <w:spacing w:val="19"/>
        </w:rPr>
        <w:t> </w:t>
      </w:r>
      <w:r>
        <w:rPr/>
        <w:t>SC,</w:t>
      </w:r>
      <w:r>
        <w:rPr>
          <w:spacing w:val="18"/>
        </w:rPr>
        <w:t> </w:t>
      </w:r>
      <w:r>
        <w:rPr/>
        <w:t>que</w:t>
      </w:r>
    </w:p>
    <w:p>
      <w:pPr>
        <w:spacing w:after="0" w:line="360" w:lineRule="auto"/>
        <w:sectPr>
          <w:type w:val="continuous"/>
          <w:pgSz w:w="11910" w:h="16840"/>
          <w:pgMar w:top="56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62" w:lineRule="auto"/>
        <w:ind w:left="122" w:right="308"/>
        <w:jc w:val="both"/>
      </w:pPr>
      <w:r>
        <w:rPr/>
        <w:t>encontraram um estoque de biomassa total de 316 Mg ha</w:t>
      </w:r>
      <w:r>
        <w:rPr>
          <w:position w:val="8"/>
          <w:sz w:val="16"/>
        </w:rPr>
        <w:t>-1</w:t>
      </w:r>
      <w:r>
        <w:rPr/>
        <w:t>, sendo a madeira o</w:t>
      </w:r>
      <w:r>
        <w:rPr>
          <w:spacing w:val="1"/>
        </w:rPr>
        <w:t> </w:t>
      </w:r>
      <w:r>
        <w:rPr/>
        <w:t>componente</w:t>
      </w:r>
      <w:r>
        <w:rPr>
          <w:spacing w:val="-10"/>
        </w:rPr>
        <w:t> </w:t>
      </w:r>
      <w:r>
        <w:rPr/>
        <w:t>com</w:t>
      </w:r>
      <w:r>
        <w:rPr>
          <w:spacing w:val="-11"/>
        </w:rPr>
        <w:t> </w:t>
      </w:r>
      <w:r>
        <w:rPr/>
        <w:t>maior</w:t>
      </w:r>
      <w:r>
        <w:rPr>
          <w:spacing w:val="-12"/>
        </w:rPr>
        <w:t> </w:t>
      </w:r>
      <w:r>
        <w:rPr/>
        <w:t>representatividade</w:t>
      </w:r>
      <w:r>
        <w:rPr>
          <w:spacing w:val="-12"/>
        </w:rPr>
        <w:t> </w:t>
      </w:r>
      <w:r>
        <w:rPr/>
        <w:t>195</w:t>
      </w:r>
      <w:r>
        <w:rPr>
          <w:spacing w:val="-9"/>
        </w:rPr>
        <w:t> </w:t>
      </w:r>
      <w:r>
        <w:rPr/>
        <w:t>Mg</w:t>
      </w:r>
      <w:r>
        <w:rPr>
          <w:spacing w:val="-12"/>
        </w:rPr>
        <w:t> </w:t>
      </w:r>
      <w:r>
        <w:rPr/>
        <w:t>ha</w:t>
      </w:r>
      <w:r>
        <w:rPr>
          <w:position w:val="8"/>
          <w:sz w:val="16"/>
        </w:rPr>
        <w:t>-1</w:t>
      </w:r>
      <w:r>
        <w:rPr>
          <w:spacing w:val="11"/>
          <w:position w:val="8"/>
          <w:sz w:val="16"/>
        </w:rPr>
        <w:t> </w:t>
      </w:r>
      <w:r>
        <w:rPr/>
        <w:t>(61,7</w:t>
      </w:r>
      <w:r>
        <w:rPr>
          <w:spacing w:val="-11"/>
        </w:rPr>
        <w:t> </w:t>
      </w:r>
      <w:r>
        <w:rPr/>
        <w:t>%),</w:t>
      </w:r>
      <w:r>
        <w:rPr>
          <w:spacing w:val="-11"/>
        </w:rPr>
        <w:t> </w:t>
      </w:r>
      <w:r>
        <w:rPr/>
        <w:t>seguido</w:t>
      </w:r>
      <w:r>
        <w:rPr>
          <w:spacing w:val="-9"/>
        </w:rPr>
        <w:t> </w:t>
      </w:r>
      <w:r>
        <w:rPr/>
        <w:t>pelas</w:t>
      </w:r>
      <w:r>
        <w:rPr>
          <w:spacing w:val="-10"/>
        </w:rPr>
        <w:t> </w:t>
      </w:r>
      <w:r>
        <w:rPr/>
        <w:t>raízes</w:t>
      </w:r>
      <w:r>
        <w:rPr>
          <w:spacing w:val="-62"/>
        </w:rPr>
        <w:t> </w:t>
      </w:r>
      <w:r>
        <w:rPr/>
        <w:t>com 54 Mg ha</w:t>
      </w:r>
      <w:r>
        <w:rPr>
          <w:position w:val="8"/>
          <w:sz w:val="16"/>
        </w:rPr>
        <w:t>-1</w:t>
      </w:r>
      <w:r>
        <w:rPr>
          <w:spacing w:val="1"/>
          <w:position w:val="8"/>
          <w:sz w:val="16"/>
        </w:rPr>
        <w:t> </w:t>
      </w:r>
      <w:r>
        <w:rPr/>
        <w:t>(17,1 %). Já Schumacher et al. (2013a) observaram resultados</w:t>
      </w:r>
      <w:r>
        <w:rPr>
          <w:spacing w:val="1"/>
        </w:rPr>
        <w:t> </w:t>
      </w:r>
      <w:r>
        <w:rPr/>
        <w:t>similares</w:t>
      </w:r>
      <w:r>
        <w:rPr>
          <w:spacing w:val="-7"/>
        </w:rPr>
        <w:t> </w:t>
      </w:r>
      <w:r>
        <w:rPr/>
        <w:t>em</w:t>
      </w:r>
      <w:r>
        <w:rPr>
          <w:spacing w:val="-7"/>
        </w:rPr>
        <w:t> </w:t>
      </w:r>
      <w:r>
        <w:rPr/>
        <w:t>povoamento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-11"/>
        </w:rPr>
        <w:t> </w:t>
      </w:r>
      <w:r>
        <w:rPr/>
        <w:t>taeda,</w:t>
      </w:r>
      <w:r>
        <w:rPr>
          <w:spacing w:val="-8"/>
        </w:rPr>
        <w:t> </w:t>
      </w:r>
      <w:r>
        <w:rPr/>
        <w:t>aos</w:t>
      </w:r>
      <w:r>
        <w:rPr>
          <w:spacing w:val="-9"/>
        </w:rPr>
        <w:t> </w:t>
      </w:r>
      <w:r>
        <w:rPr/>
        <w:t>27</w:t>
      </w:r>
      <w:r>
        <w:rPr>
          <w:spacing w:val="-9"/>
        </w:rPr>
        <w:t> </w:t>
      </w:r>
      <w:r>
        <w:rPr/>
        <w:t>anos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idade</w:t>
      </w:r>
      <w:r>
        <w:rPr>
          <w:spacing w:val="-8"/>
        </w:rPr>
        <w:t> </w:t>
      </w:r>
      <w:r>
        <w:rPr/>
        <w:t>em</w:t>
      </w:r>
      <w:r>
        <w:rPr>
          <w:spacing w:val="-6"/>
        </w:rPr>
        <w:t> </w:t>
      </w:r>
      <w:r>
        <w:rPr/>
        <w:t>Cambará</w:t>
      </w:r>
      <w:r>
        <w:rPr>
          <w:spacing w:val="-6"/>
        </w:rPr>
        <w:t> </w:t>
      </w:r>
      <w:r>
        <w:rPr/>
        <w:t>do</w:t>
      </w:r>
      <w:r>
        <w:rPr>
          <w:spacing w:val="-8"/>
        </w:rPr>
        <w:t> </w:t>
      </w:r>
      <w:r>
        <w:rPr/>
        <w:t>Sul,</w:t>
      </w:r>
      <w:r>
        <w:rPr>
          <w:spacing w:val="-9"/>
        </w:rPr>
        <w:t> </w:t>
      </w:r>
      <w:r>
        <w:rPr/>
        <w:t>RS,</w:t>
      </w:r>
      <w:r>
        <w:rPr>
          <w:spacing w:val="-62"/>
        </w:rPr>
        <w:t> </w:t>
      </w:r>
      <w:r>
        <w:rPr/>
        <w:t>com a biomassa acima do solo de 266,08 Mg ha</w:t>
      </w:r>
      <w:r>
        <w:rPr>
          <w:position w:val="8"/>
          <w:sz w:val="16"/>
        </w:rPr>
        <w:t>-1</w:t>
      </w:r>
      <w:r>
        <w:rPr/>
        <w:t>, sendo 183,83 Mg ha</w:t>
      </w:r>
      <w:r>
        <w:rPr>
          <w:position w:val="8"/>
          <w:sz w:val="16"/>
        </w:rPr>
        <w:t>-1 </w:t>
      </w:r>
      <w:r>
        <w:rPr/>
        <w:t>de madeira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tronco</w:t>
      </w:r>
      <w:r>
        <w:rPr>
          <w:spacing w:val="3"/>
        </w:rPr>
        <w:t> </w:t>
      </w:r>
      <w:r>
        <w:rPr/>
        <w:t>(69,1</w:t>
      </w:r>
      <w:r>
        <w:rPr>
          <w:spacing w:val="2"/>
        </w:rPr>
        <w:t> </w:t>
      </w:r>
      <w:r>
        <w:rPr/>
        <w:t>%).</w:t>
      </w:r>
    </w:p>
    <w:p>
      <w:pPr>
        <w:pStyle w:val="BodyText"/>
        <w:spacing w:line="362" w:lineRule="auto"/>
        <w:ind w:left="122" w:right="305" w:firstLine="707"/>
        <w:jc w:val="both"/>
      </w:pPr>
      <w:r>
        <w:rPr/>
        <w:t>Witschoreck (2008), também em povoamento de </w:t>
      </w:r>
      <w:r>
        <w:rPr>
          <w:rFonts w:ascii="Arial" w:hAnsi="Arial"/>
          <w:i/>
        </w:rPr>
        <w:t>P. taeda </w:t>
      </w:r>
      <w:r>
        <w:rPr/>
        <w:t>aos 17 anos de</w:t>
      </w:r>
      <w:r>
        <w:rPr>
          <w:spacing w:val="1"/>
        </w:rPr>
        <w:t> </w:t>
      </w:r>
      <w:r>
        <w:rPr/>
        <w:t>idade, estimou que a biomassa arbórea foi 253,56 Mg ha</w:t>
      </w:r>
      <w:r>
        <w:rPr>
          <w:position w:val="8"/>
          <w:sz w:val="16"/>
        </w:rPr>
        <w:t>-1</w:t>
      </w:r>
      <w:r>
        <w:rPr/>
        <w:t>, sendo 155,91 Mg ha</w:t>
      </w:r>
      <w:r>
        <w:rPr>
          <w:position w:val="8"/>
          <w:sz w:val="16"/>
        </w:rPr>
        <w:t>-1</w:t>
      </w:r>
      <w:r>
        <w:rPr>
          <w:spacing w:val="1"/>
          <w:position w:val="8"/>
          <w:sz w:val="16"/>
        </w:rPr>
        <w:t> </w:t>
      </w:r>
      <w:r>
        <w:rPr/>
        <w:t>pertencente a madeira comercial do fuste (aproveitamento até 8 cm Ø) (61,15 %) e</w:t>
      </w:r>
      <w:r>
        <w:rPr>
          <w:spacing w:val="1"/>
        </w:rPr>
        <w:t> </w:t>
      </w:r>
      <w:r>
        <w:rPr/>
        <w:t>34,43 Mg ha</w:t>
      </w:r>
      <w:r>
        <w:rPr>
          <w:position w:val="8"/>
          <w:sz w:val="16"/>
        </w:rPr>
        <w:t>-1 </w:t>
      </w:r>
      <w:r>
        <w:rPr/>
        <w:t>da biomassa de raízes (13,58 %), muito similar ao presente estudo.</w:t>
      </w:r>
      <w:r>
        <w:rPr>
          <w:spacing w:val="1"/>
        </w:rPr>
        <w:t> </w:t>
      </w:r>
      <w:r>
        <w:rPr/>
        <w:t>Considerando apenas a biomassa arbórea acima do solo, valores inferiores foram</w:t>
      </w:r>
      <w:r>
        <w:rPr>
          <w:spacing w:val="1"/>
        </w:rPr>
        <w:t> </w:t>
      </w:r>
      <w:r>
        <w:rPr/>
        <w:t>encontrados por Lopes (2013), em </w:t>
      </w:r>
      <w:r>
        <w:rPr>
          <w:rFonts w:ascii="Arial" w:hAnsi="Arial"/>
          <w:i/>
        </w:rPr>
        <w:t>P. taeda </w:t>
      </w:r>
      <w:r>
        <w:rPr/>
        <w:t>de 18 anos de idade, 190,56 Mg ha</w:t>
      </w:r>
      <w:r>
        <w:rPr>
          <w:position w:val="8"/>
          <w:sz w:val="16"/>
        </w:rPr>
        <w:t>-1</w:t>
      </w:r>
      <w:r>
        <w:rPr/>
        <w:t>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135,91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ha</w:t>
      </w:r>
      <w:r>
        <w:rPr>
          <w:position w:val="8"/>
          <w:sz w:val="16"/>
        </w:rPr>
        <w:t>-1</w:t>
      </w:r>
      <w:r>
        <w:rPr>
          <w:spacing w:val="1"/>
          <w:position w:val="8"/>
          <w:sz w:val="16"/>
        </w:rPr>
        <w:t> </w:t>
      </w:r>
      <w:r>
        <w:rPr/>
        <w:t>(71,3</w:t>
      </w:r>
      <w:r>
        <w:rPr>
          <w:spacing w:val="1"/>
        </w:rPr>
        <w:t> </w:t>
      </w:r>
      <w:r>
        <w:rPr/>
        <w:t>%)</w:t>
      </w:r>
      <w:r>
        <w:rPr>
          <w:spacing w:val="1"/>
        </w:rPr>
        <w:t> </w:t>
      </w:r>
      <w:r>
        <w:rPr/>
        <w:t>composto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madeira</w:t>
      </w:r>
      <w:r>
        <w:rPr>
          <w:spacing w:val="1"/>
        </w:rPr>
        <w:t> </w:t>
      </w:r>
      <w:r>
        <w:rPr/>
        <w:t>comercial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fuste</w:t>
      </w:r>
      <w:r>
        <w:rPr>
          <w:spacing w:val="1"/>
        </w:rPr>
        <w:t> </w:t>
      </w:r>
      <w:r>
        <w:rPr/>
        <w:t>(aproveitamento</w:t>
      </w:r>
      <w:r>
        <w:rPr>
          <w:spacing w:val="1"/>
        </w:rPr>
        <w:t> </w:t>
      </w:r>
      <w:r>
        <w:rPr/>
        <w:t>até</w:t>
      </w:r>
      <w:r>
        <w:rPr>
          <w:spacing w:val="3"/>
        </w:rPr>
        <w:t> </w:t>
      </w:r>
      <w:r>
        <w:rPr/>
        <w:t>8</w:t>
      </w:r>
      <w:r>
        <w:rPr>
          <w:spacing w:val="2"/>
        </w:rPr>
        <w:t> </w:t>
      </w:r>
      <w:r>
        <w:rPr/>
        <w:t>cm</w:t>
      </w:r>
      <w:r>
        <w:rPr>
          <w:spacing w:val="7"/>
        </w:rPr>
        <w:t> </w:t>
      </w:r>
      <w:r>
        <w:rPr/>
        <w:t>Ø)</w:t>
      </w:r>
      <w:r>
        <w:rPr>
          <w:spacing w:val="2"/>
        </w:rPr>
        <w:t> </w:t>
      </w:r>
      <w:r>
        <w:rPr/>
        <w:t>(</w:t>
      </w:r>
      <w:hyperlink w:history="true" w:anchor="_bookmark44">
        <w:r>
          <w:rPr/>
          <w:t>Tabela</w:t>
        </w:r>
        <w:r>
          <w:rPr>
            <w:spacing w:val="1"/>
          </w:rPr>
          <w:t> </w:t>
        </w:r>
        <w:r>
          <w:rPr/>
          <w:t>6</w:t>
        </w:r>
      </w:hyperlink>
      <w:r>
        <w:rPr/>
        <w:t>).</w:t>
      </w:r>
    </w:p>
    <w:p>
      <w:pPr>
        <w:pStyle w:val="BodyText"/>
        <w:spacing w:before="2"/>
        <w:rPr>
          <w:sz w:val="35"/>
        </w:rPr>
      </w:pPr>
    </w:p>
    <w:p>
      <w:pPr>
        <w:pStyle w:val="BodyText"/>
        <w:spacing w:before="1"/>
        <w:ind w:left="122"/>
        <w:jc w:val="both"/>
      </w:pPr>
      <w:bookmarkStart w:name="_bookmark44" w:id="67"/>
      <w:bookmarkEnd w:id="67"/>
      <w:r>
        <w:rPr/>
      </w:r>
      <w:r>
        <w:rPr/>
        <w:t>Tabela</w:t>
      </w:r>
      <w:r>
        <w:rPr>
          <w:spacing w:val="-1"/>
        </w:rPr>
        <w:t> </w:t>
      </w:r>
      <w:r>
        <w:rPr/>
        <w:t>6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Biomassa</w:t>
      </w:r>
      <w:r>
        <w:rPr>
          <w:spacing w:val="1"/>
        </w:rPr>
        <w:t> </w:t>
      </w:r>
      <w:r>
        <w:rPr/>
        <w:t>estimada de</w:t>
      </w:r>
      <w:r>
        <w:rPr>
          <w:spacing w:val="4"/>
        </w:rPr>
        <w:t> </w:t>
      </w:r>
      <w:r>
        <w:rPr>
          <w:rFonts w:ascii="Arial"/>
          <w:i/>
        </w:rPr>
        <w:t>P.</w:t>
      </w:r>
      <w:r>
        <w:rPr>
          <w:rFonts w:ascii="Arial"/>
          <w:i/>
          <w:spacing w:val="-3"/>
        </w:rPr>
        <w:t> </w:t>
      </w:r>
      <w:r>
        <w:rPr>
          <w:rFonts w:ascii="Arial"/>
          <w:i/>
        </w:rPr>
        <w:t>taeda</w:t>
      </w:r>
      <w:r>
        <w:rPr>
          <w:rFonts w:ascii="Arial"/>
          <w:i/>
          <w:spacing w:val="-2"/>
        </w:rPr>
        <w:t> </w:t>
      </w:r>
      <w:r>
        <w:rPr/>
        <w:t>da</w:t>
      </w:r>
      <w:r>
        <w:rPr>
          <w:spacing w:val="1"/>
        </w:rPr>
        <w:t> </w:t>
      </w:r>
      <w:r>
        <w:rPr/>
        <w:t>literatura.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5"/>
        <w:gridCol w:w="1707"/>
        <w:gridCol w:w="1786"/>
        <w:gridCol w:w="1786"/>
        <w:gridCol w:w="1475"/>
        <w:gridCol w:w="1065"/>
      </w:tblGrid>
      <w:tr>
        <w:trPr>
          <w:trHeight w:val="340" w:hRule="atLeast"/>
        </w:trPr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Espécie</w:t>
            </w: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531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P.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taeda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522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P.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taeda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521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P.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taeda</w:t>
            </w: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365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P.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taeda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160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P.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taeda</w:t>
            </w:r>
          </w:p>
        </w:tc>
      </w:tr>
      <w:tr>
        <w:trPr>
          <w:trHeight w:val="334" w:hRule="atLeast"/>
        </w:trPr>
        <w:tc>
          <w:tcPr>
            <w:tcW w:w="147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left="8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Local</w:t>
            </w:r>
          </w:p>
        </w:tc>
        <w:tc>
          <w:tcPr>
            <w:tcW w:w="170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49" w:right="51"/>
              <w:rPr>
                <w:sz w:val="20"/>
              </w:rPr>
            </w:pPr>
            <w:r>
              <w:rPr>
                <w:sz w:val="20"/>
              </w:rPr>
              <w:t>Telêmaco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Borba</w:t>
            </w:r>
          </w:p>
        </w:tc>
        <w:tc>
          <w:tcPr>
            <w:tcW w:w="178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Cambará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78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Cambará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47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50" w:right="52"/>
              <w:rPr>
                <w:sz w:val="20"/>
              </w:rPr>
            </w:pPr>
            <w:r>
              <w:rPr>
                <w:sz w:val="20"/>
              </w:rPr>
              <w:t>Otacílio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Costa</w:t>
            </w:r>
          </w:p>
        </w:tc>
        <w:tc>
          <w:tcPr>
            <w:tcW w:w="106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50" w:right="50"/>
              <w:rPr>
                <w:sz w:val="20"/>
              </w:rPr>
            </w:pPr>
            <w:r>
              <w:rPr>
                <w:sz w:val="20"/>
              </w:rPr>
              <w:t>Corrientes</w:t>
            </w:r>
          </w:p>
        </w:tc>
      </w:tr>
      <w:tr>
        <w:trPr>
          <w:trHeight w:val="333" w:hRule="atLeast"/>
        </w:trPr>
        <w:tc>
          <w:tcPr>
            <w:tcW w:w="147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147" w:right="51"/>
              <w:rPr>
                <w:sz w:val="20"/>
              </w:rPr>
            </w:pPr>
            <w:r>
              <w:rPr>
                <w:sz w:val="20"/>
              </w:rPr>
              <w:t>Paraná</w:t>
            </w:r>
          </w:p>
        </w:tc>
        <w:tc>
          <w:tcPr>
            <w:tcW w:w="17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51" w:right="52"/>
              <w:rPr>
                <w:sz w:val="20"/>
              </w:rPr>
            </w:pPr>
            <w:r>
              <w:rPr>
                <w:sz w:val="20"/>
              </w:rPr>
              <w:t>Rio Grande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7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51" w:right="52"/>
              <w:rPr>
                <w:sz w:val="20"/>
              </w:rPr>
            </w:pPr>
            <w:r>
              <w:rPr>
                <w:sz w:val="20"/>
              </w:rPr>
              <w:t>Rio Grande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4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51" w:right="52"/>
              <w:rPr>
                <w:sz w:val="20"/>
              </w:rPr>
            </w:pPr>
            <w:r>
              <w:rPr>
                <w:sz w:val="20"/>
              </w:rPr>
              <w:t>Santa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</w:tc>
        <w:tc>
          <w:tcPr>
            <w:tcW w:w="10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50" w:right="50"/>
              <w:rPr>
                <w:sz w:val="20"/>
              </w:rPr>
            </w:pPr>
            <w:r>
              <w:rPr>
                <w:sz w:val="20"/>
              </w:rPr>
              <w:t>Argentina</w:t>
            </w:r>
          </w:p>
        </w:tc>
      </w:tr>
      <w:tr>
        <w:trPr>
          <w:trHeight w:val="340" w:hRule="atLeast"/>
        </w:trPr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8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Idade</w:t>
            </w: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5" w:right="51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anos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0" w:right="52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anos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0" w:right="52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anos</w:t>
            </w: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9" w:right="52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anos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0" w:right="50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anos</w:t>
            </w:r>
          </w:p>
        </w:tc>
      </w:tr>
      <w:tr>
        <w:trPr>
          <w:trHeight w:val="340" w:hRule="atLeast"/>
        </w:trPr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8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Componente</w:t>
            </w: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7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81"/>
              <w:jc w:val="left"/>
              <w:rPr>
                <w:sz w:val="20"/>
              </w:rPr>
            </w:pPr>
            <w:r>
              <w:rPr>
                <w:sz w:val="20"/>
              </w:rPr>
              <w:t>Biomassa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(Mg ha</w:t>
            </w:r>
            <w:r>
              <w:rPr>
                <w:position w:val="6"/>
                <w:sz w:val="13"/>
              </w:rPr>
              <w:t>-1</w:t>
            </w:r>
            <w:r>
              <w:rPr>
                <w:sz w:val="20"/>
              </w:rPr>
              <w:t>)</w:t>
            </w: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0" w:lineRule="exact" w:before="0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Madeira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comercial</w:t>
            </w: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47" w:right="51"/>
              <w:rPr>
                <w:sz w:val="20"/>
              </w:rPr>
            </w:pPr>
            <w:r>
              <w:rPr>
                <w:sz w:val="20"/>
              </w:rPr>
              <w:t>165,1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51" w:right="51"/>
              <w:rPr>
                <w:sz w:val="20"/>
              </w:rPr>
            </w:pPr>
            <w:r>
              <w:rPr>
                <w:sz w:val="20"/>
              </w:rPr>
              <w:t>135,9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51" w:right="51"/>
              <w:rPr>
                <w:sz w:val="20"/>
              </w:rPr>
            </w:pPr>
            <w:r>
              <w:rPr>
                <w:sz w:val="20"/>
              </w:rPr>
              <w:t>155,9</w:t>
            </w: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51" w:right="52"/>
              <w:rPr>
                <w:sz w:val="20"/>
              </w:rPr>
            </w:pPr>
            <w:r>
              <w:rPr>
                <w:sz w:val="20"/>
              </w:rPr>
              <w:t>195,3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50" w:right="49"/>
              <w:rPr>
                <w:sz w:val="20"/>
              </w:rPr>
            </w:pPr>
            <w:r>
              <w:rPr>
                <w:sz w:val="20"/>
              </w:rPr>
              <w:t>191,1</w:t>
            </w:r>
          </w:p>
        </w:tc>
      </w:tr>
      <w:tr>
        <w:trPr>
          <w:trHeight w:val="460" w:hRule="atLeast"/>
        </w:trPr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0" w:lineRule="exact" w:before="0"/>
              <w:ind w:left="84" w:right="28"/>
              <w:jc w:val="left"/>
              <w:rPr>
                <w:sz w:val="20"/>
              </w:rPr>
            </w:pPr>
            <w:r>
              <w:rPr>
                <w:sz w:val="20"/>
              </w:rPr>
              <w:t>Casca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comercial</w:t>
            </w: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49" w:right="51"/>
              <w:rPr>
                <w:sz w:val="20"/>
              </w:rPr>
            </w:pPr>
            <w:r>
              <w:rPr>
                <w:sz w:val="20"/>
              </w:rPr>
              <w:t>17,1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51" w:right="51"/>
              <w:rPr>
                <w:sz w:val="20"/>
              </w:rPr>
            </w:pPr>
            <w:r>
              <w:rPr>
                <w:sz w:val="20"/>
              </w:rPr>
              <w:t>19,3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51" w:right="51"/>
              <w:rPr>
                <w:sz w:val="20"/>
              </w:rPr>
            </w:pPr>
            <w:r>
              <w:rPr>
                <w:sz w:val="20"/>
              </w:rPr>
              <w:t>18,5</w:t>
            </w: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51" w:right="52"/>
              <w:rPr>
                <w:sz w:val="20"/>
              </w:rPr>
            </w:pPr>
            <w:r>
              <w:rPr>
                <w:sz w:val="20"/>
              </w:rPr>
              <w:t>24,4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49" w:right="50"/>
              <w:rPr>
                <w:sz w:val="20"/>
              </w:rPr>
            </w:pPr>
            <w:r>
              <w:rPr>
                <w:sz w:val="20"/>
              </w:rPr>
              <w:t>15,2</w:t>
            </w:r>
          </w:p>
        </w:tc>
      </w:tr>
      <w:tr>
        <w:trPr>
          <w:trHeight w:val="457" w:hRule="atLeast"/>
        </w:trPr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0" w:lineRule="exact" w:before="0"/>
              <w:ind w:left="84" w:right="65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Madeira</w:t>
            </w:r>
            <w:r>
              <w:rPr>
                <w:spacing w:val="-51"/>
                <w:sz w:val="20"/>
              </w:rPr>
              <w:t> </w:t>
            </w:r>
            <w:r>
              <w:rPr>
                <w:spacing w:val="-1"/>
                <w:sz w:val="20"/>
              </w:rPr>
              <w:t>ponteiro</w:t>
            </w: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49" w:right="51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51" w:right="51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51" w:right="51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58" w:hRule="atLeast"/>
        </w:trPr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0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Casca</w:t>
            </w:r>
          </w:p>
          <w:p>
            <w:pPr>
              <w:pStyle w:val="TableParagraph"/>
              <w:spacing w:line="210" w:lineRule="exact" w:before="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ponteiro</w:t>
            </w: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149" w:right="51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51" w:right="51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51" w:right="51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61" w:hRule="atLeast"/>
        </w:trPr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4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Galhos</w:t>
            </w:r>
            <w:r>
              <w:rPr>
                <w:spacing w:val="-51"/>
                <w:sz w:val="20"/>
              </w:rPr>
              <w:t> </w:t>
            </w:r>
            <w:r>
              <w:rPr>
                <w:sz w:val="20"/>
              </w:rPr>
              <w:t>mortos</w:t>
            </w: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49" w:right="51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51" w:right="51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51" w:right="51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51" w:right="52"/>
              <w:rPr>
                <w:sz w:val="20"/>
              </w:rPr>
            </w:pPr>
            <w:r>
              <w:rPr>
                <w:sz w:val="20"/>
              </w:rPr>
              <w:t>21,9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60" w:hRule="atLeast"/>
        </w:trPr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4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Galhos</w:t>
            </w:r>
            <w:r>
              <w:rPr>
                <w:spacing w:val="-51"/>
                <w:sz w:val="20"/>
              </w:rPr>
              <w:t> </w:t>
            </w:r>
            <w:r>
              <w:rPr>
                <w:sz w:val="20"/>
              </w:rPr>
              <w:t>vivos</w:t>
            </w: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49" w:right="51"/>
              <w:rPr>
                <w:sz w:val="20"/>
              </w:rPr>
            </w:pPr>
            <w:r>
              <w:rPr>
                <w:sz w:val="20"/>
              </w:rPr>
              <w:t>17,9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51" w:right="51"/>
              <w:rPr>
                <w:sz w:val="20"/>
              </w:rPr>
            </w:pPr>
            <w:r>
              <w:rPr>
                <w:sz w:val="20"/>
              </w:rPr>
              <w:t>16,1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51" w:right="51"/>
              <w:rPr>
                <w:sz w:val="20"/>
              </w:rPr>
            </w:pPr>
            <w:r>
              <w:rPr>
                <w:sz w:val="20"/>
              </w:rPr>
              <w:t>22,6</w:t>
            </w: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51" w:right="52"/>
              <w:rPr>
                <w:sz w:val="20"/>
              </w:rPr>
            </w:pPr>
            <w:r>
              <w:rPr>
                <w:sz w:val="20"/>
              </w:rPr>
              <w:t>10,9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49" w:right="50"/>
              <w:rPr>
                <w:sz w:val="20"/>
              </w:rPr>
            </w:pPr>
            <w:r>
              <w:rPr>
                <w:sz w:val="20"/>
              </w:rPr>
              <w:t>37,0</w:t>
            </w:r>
          </w:p>
        </w:tc>
      </w:tr>
      <w:tr>
        <w:trPr>
          <w:trHeight w:val="340" w:hRule="atLeast"/>
        </w:trPr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Acículas</w:t>
            </w: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9" w:right="51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12,2</w:t>
            </w: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1" w:right="52"/>
              <w:rPr>
                <w:sz w:val="20"/>
              </w:rPr>
            </w:pPr>
            <w:r>
              <w:rPr>
                <w:sz w:val="20"/>
              </w:rPr>
              <w:t>7,4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9" w:right="50"/>
              <w:rPr>
                <w:sz w:val="20"/>
              </w:rPr>
            </w:pPr>
            <w:r>
              <w:rPr>
                <w:sz w:val="20"/>
              </w:rPr>
              <w:t>15,8</w:t>
            </w:r>
          </w:p>
        </w:tc>
      </w:tr>
      <w:tr>
        <w:trPr>
          <w:trHeight w:val="338" w:hRule="atLeast"/>
        </w:trPr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Raízes</w:t>
            </w: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9" w:right="51"/>
              <w:rPr>
                <w:sz w:val="20"/>
              </w:rPr>
            </w:pPr>
            <w:r>
              <w:rPr>
                <w:sz w:val="20"/>
              </w:rPr>
              <w:t>35,2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34,4</w:t>
            </w: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1" w:right="52"/>
              <w:rPr>
                <w:sz w:val="20"/>
              </w:rPr>
            </w:pPr>
            <w:r>
              <w:rPr>
                <w:sz w:val="20"/>
              </w:rPr>
              <w:t>53,6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9" w:right="50"/>
              <w:rPr>
                <w:sz w:val="20"/>
              </w:rPr>
            </w:pPr>
            <w:r>
              <w:rPr>
                <w:sz w:val="20"/>
              </w:rPr>
              <w:t>51,5</w:t>
            </w:r>
          </w:p>
        </w:tc>
      </w:tr>
      <w:tr>
        <w:trPr>
          <w:trHeight w:val="340" w:hRule="atLeast"/>
        </w:trPr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Autor</w:t>
            </w: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</w:tbl>
    <w:p>
      <w:pPr>
        <w:pStyle w:val="BodyText"/>
        <w:spacing w:before="10"/>
        <w:rPr>
          <w:sz w:val="15"/>
        </w:rPr>
      </w:pPr>
    </w:p>
    <w:p>
      <w:pPr>
        <w:spacing w:line="244" w:lineRule="auto" w:before="96"/>
        <w:ind w:left="122" w:right="793" w:firstLine="0"/>
        <w:jc w:val="left"/>
        <w:rPr>
          <w:sz w:val="20"/>
        </w:rPr>
      </w:pPr>
      <w:r>
        <w:rPr>
          <w:sz w:val="20"/>
        </w:rPr>
        <w:t>1)</w:t>
      </w:r>
      <w:r>
        <w:rPr>
          <w:spacing w:val="-1"/>
          <w:sz w:val="20"/>
        </w:rPr>
        <w:t> </w:t>
      </w:r>
      <w:r>
        <w:rPr>
          <w:sz w:val="20"/>
        </w:rPr>
        <w:t>Estudo;</w:t>
      </w:r>
      <w:r>
        <w:rPr>
          <w:spacing w:val="-1"/>
          <w:sz w:val="20"/>
        </w:rPr>
        <w:t> </w:t>
      </w:r>
      <w:r>
        <w:rPr>
          <w:sz w:val="20"/>
        </w:rPr>
        <w:t>2)</w:t>
      </w:r>
      <w:r>
        <w:rPr>
          <w:spacing w:val="2"/>
          <w:sz w:val="20"/>
        </w:rPr>
        <w:t> </w:t>
      </w:r>
      <w:r>
        <w:rPr>
          <w:sz w:val="20"/>
        </w:rPr>
        <w:t>Lopes (2013);</w:t>
      </w:r>
      <w:r>
        <w:rPr>
          <w:spacing w:val="2"/>
          <w:sz w:val="20"/>
        </w:rPr>
        <w:t> </w:t>
      </w:r>
      <w:r>
        <w:rPr>
          <w:sz w:val="20"/>
        </w:rPr>
        <w:t>3)</w:t>
      </w:r>
      <w:r>
        <w:rPr>
          <w:spacing w:val="-5"/>
          <w:sz w:val="20"/>
        </w:rPr>
        <w:t> </w:t>
      </w:r>
      <w:r>
        <w:rPr>
          <w:sz w:val="20"/>
        </w:rPr>
        <w:t>Witschoreck</w:t>
      </w:r>
      <w:r>
        <w:rPr>
          <w:spacing w:val="3"/>
          <w:sz w:val="20"/>
        </w:rPr>
        <w:t> </w:t>
      </w:r>
      <w:r>
        <w:rPr>
          <w:sz w:val="20"/>
        </w:rPr>
        <w:t>(2008); 4)</w:t>
      </w:r>
      <w:r>
        <w:rPr>
          <w:spacing w:val="2"/>
          <w:sz w:val="20"/>
        </w:rPr>
        <w:t> </w:t>
      </w:r>
      <w:r>
        <w:rPr>
          <w:sz w:val="20"/>
        </w:rPr>
        <w:t>Sixel</w:t>
      </w:r>
      <w:r>
        <w:rPr>
          <w:spacing w:val="-1"/>
          <w:sz w:val="20"/>
        </w:rPr>
        <w:t> </w:t>
      </w:r>
      <w:r>
        <w:rPr>
          <w:sz w:val="20"/>
        </w:rPr>
        <w:t>et al.</w:t>
      </w:r>
      <w:r>
        <w:rPr>
          <w:spacing w:val="8"/>
          <w:sz w:val="20"/>
        </w:rPr>
        <w:t> </w:t>
      </w:r>
      <w:r>
        <w:rPr>
          <w:sz w:val="20"/>
        </w:rPr>
        <w:t>(2015); 5) Caldato</w:t>
      </w:r>
      <w:r>
        <w:rPr>
          <w:spacing w:val="-1"/>
          <w:sz w:val="20"/>
        </w:rPr>
        <w:t> </w:t>
      </w:r>
      <w:r>
        <w:rPr>
          <w:sz w:val="20"/>
        </w:rPr>
        <w:t>(2011);</w:t>
      </w:r>
      <w:r>
        <w:rPr>
          <w:spacing w:val="-50"/>
          <w:sz w:val="20"/>
        </w:rPr>
        <w:t> </w:t>
      </w:r>
      <w:r>
        <w:rPr>
          <w:sz w:val="20"/>
        </w:rPr>
        <w:t>Fonte:</w:t>
      </w:r>
      <w:r>
        <w:rPr>
          <w:spacing w:val="3"/>
          <w:sz w:val="20"/>
        </w:rPr>
        <w:t> </w:t>
      </w:r>
      <w:r>
        <w:rPr>
          <w:sz w:val="20"/>
        </w:rPr>
        <w:t>Elaborado</w:t>
      </w:r>
      <w:r>
        <w:rPr>
          <w:spacing w:val="3"/>
          <w:sz w:val="20"/>
        </w:rPr>
        <w:t> </w:t>
      </w:r>
      <w:r>
        <w:rPr>
          <w:sz w:val="20"/>
        </w:rPr>
        <w:t>pela</w:t>
      </w:r>
      <w:r>
        <w:rPr>
          <w:spacing w:val="3"/>
          <w:sz w:val="20"/>
        </w:rPr>
        <w:t> </w:t>
      </w:r>
      <w:r>
        <w:rPr>
          <w:sz w:val="20"/>
        </w:rPr>
        <w:t>autora.</w:t>
      </w:r>
    </w:p>
    <w:p>
      <w:pPr>
        <w:spacing w:after="0" w:line="244" w:lineRule="auto"/>
        <w:jc w:val="left"/>
        <w:rPr>
          <w:sz w:val="20"/>
        </w:rPr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64" w:lineRule="auto"/>
        <w:ind w:left="122" w:right="308" w:firstLine="707"/>
        <w:jc w:val="both"/>
      </w:pPr>
      <w:r>
        <w:rPr/>
        <w:t>Avaliando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distribuição</w:t>
      </w:r>
      <w:r>
        <w:rPr>
          <w:spacing w:val="-9"/>
        </w:rPr>
        <w:t> </w:t>
      </w:r>
      <w:r>
        <w:rPr/>
        <w:t>dos</w:t>
      </w:r>
      <w:r>
        <w:rPr>
          <w:spacing w:val="-10"/>
        </w:rPr>
        <w:t> </w:t>
      </w:r>
      <w:r>
        <w:rPr/>
        <w:t>componentes</w:t>
      </w:r>
      <w:r>
        <w:rPr>
          <w:spacing w:val="-12"/>
        </w:rPr>
        <w:t> </w:t>
      </w:r>
      <w:r>
        <w:rPr/>
        <w:t>da</w:t>
      </w:r>
      <w:r>
        <w:rPr>
          <w:spacing w:val="-11"/>
        </w:rPr>
        <w:t> </w:t>
      </w:r>
      <w:r>
        <w:rPr/>
        <w:t>biomassa</w:t>
      </w:r>
      <w:r>
        <w:rPr>
          <w:spacing w:val="-10"/>
        </w:rPr>
        <w:t> </w:t>
      </w:r>
      <w:r>
        <w:rPr/>
        <w:t>de</w:t>
      </w:r>
      <w:r>
        <w:rPr>
          <w:spacing w:val="-5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-13"/>
        </w:rPr>
        <w:t> </w:t>
      </w:r>
      <w:r>
        <w:rPr>
          <w:rFonts w:ascii="Arial" w:hAnsi="Arial"/>
          <w:i/>
        </w:rPr>
        <w:t>taeda</w:t>
      </w:r>
      <w:r>
        <w:rPr>
          <w:rFonts w:ascii="Arial" w:hAnsi="Arial"/>
          <w:i/>
          <w:spacing w:val="-14"/>
        </w:rPr>
        <w:t> </w:t>
      </w:r>
      <w:r>
        <w:rPr/>
        <w:t>em</w:t>
      </w:r>
      <w:r>
        <w:rPr>
          <w:spacing w:val="-8"/>
        </w:rPr>
        <w:t> </w:t>
      </w:r>
      <w:r>
        <w:rPr/>
        <w:t>relação</w:t>
      </w:r>
      <w:r>
        <w:rPr>
          <w:spacing w:val="-62"/>
        </w:rPr>
        <w:t> </w:t>
      </w:r>
      <w:r>
        <w:rPr/>
        <w:t>à idade, Schikowski et al. (2013) observaram que a proporção percentual do fuste é</w:t>
      </w:r>
      <w:r>
        <w:rPr>
          <w:spacing w:val="1"/>
        </w:rPr>
        <w:t> </w:t>
      </w:r>
      <w:r>
        <w:rPr/>
        <w:t>crescente ao longo das classes etárias (mesmo os autores considerando a biomassa</w:t>
      </w:r>
      <w:r>
        <w:rPr>
          <w:spacing w:val="-61"/>
        </w:rPr>
        <w:t> </w:t>
      </w:r>
      <w:r>
        <w:rPr/>
        <w:t>de raízes, a biomassa do fuste variou de 37,85 % - 0 a 5 anos até &gt; 70 % - para</w:t>
      </w:r>
      <w:r>
        <w:rPr>
          <w:spacing w:val="1"/>
        </w:rPr>
        <w:t> </w:t>
      </w:r>
      <w:r>
        <w:rPr/>
        <w:t>árvores</w:t>
      </w:r>
      <w:r>
        <w:rPr>
          <w:spacing w:val="-3"/>
        </w:rPr>
        <w:t> </w:t>
      </w:r>
      <w:r>
        <w:rPr/>
        <w:t>mais</w:t>
      </w:r>
      <w:r>
        <w:rPr>
          <w:spacing w:val="-3"/>
        </w:rPr>
        <w:t> </w:t>
      </w:r>
      <w:r>
        <w:rPr/>
        <w:t>velhas),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inverso</w:t>
      </w:r>
      <w:r>
        <w:rPr>
          <w:spacing w:val="-3"/>
        </w:rPr>
        <w:t> </w:t>
      </w:r>
      <w:r>
        <w:rPr/>
        <w:t>ocorre</w:t>
      </w:r>
      <w:r>
        <w:rPr>
          <w:spacing w:val="-1"/>
        </w:rPr>
        <w:t> </w:t>
      </w:r>
      <w:r>
        <w:rPr/>
        <w:t>com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acículas</w:t>
      </w:r>
      <w:r>
        <w:rPr>
          <w:spacing w:val="-1"/>
        </w:rPr>
        <w:t> </w:t>
      </w:r>
      <w:r>
        <w:rPr/>
        <w:t>(de</w:t>
      </w:r>
      <w:r>
        <w:rPr>
          <w:spacing w:val="-4"/>
        </w:rPr>
        <w:t> </w:t>
      </w:r>
      <w:r>
        <w:rPr/>
        <w:t>16,02</w:t>
      </w:r>
      <w:r>
        <w:rPr>
          <w:spacing w:val="-5"/>
        </w:rPr>
        <w:t> </w:t>
      </w:r>
      <w:r>
        <w:rPr/>
        <w:t>%</w:t>
      </w:r>
      <w:r>
        <w:rPr>
          <w:spacing w:val="4"/>
        </w:rPr>
        <w:t> </w:t>
      </w:r>
      <w:r>
        <w:rPr/>
        <w:t>-</w:t>
      </w:r>
      <w:r>
        <w:rPr>
          <w:spacing w:val="-3"/>
        </w:rPr>
        <w:t> </w:t>
      </w:r>
      <w:r>
        <w:rPr/>
        <w:t>0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5</w:t>
      </w:r>
      <w:r>
        <w:rPr>
          <w:spacing w:val="-4"/>
        </w:rPr>
        <w:t> </w:t>
      </w:r>
      <w:r>
        <w:rPr/>
        <w:t>anos</w:t>
      </w:r>
      <w:r>
        <w:rPr>
          <w:spacing w:val="-5"/>
        </w:rPr>
        <w:t> </w:t>
      </w:r>
      <w:r>
        <w:rPr/>
        <w:t>até</w:t>
      </w:r>
      <w:r>
        <w:rPr>
          <w:spacing w:val="-61"/>
        </w:rPr>
        <w:t> </w:t>
      </w:r>
      <w:r>
        <w:rPr/>
        <w:t>1,39 % em idade superior a 20 anos), corroborando com os resultados do presente</w:t>
      </w:r>
      <w:r>
        <w:rPr>
          <w:spacing w:val="1"/>
        </w:rPr>
        <w:t> </w:t>
      </w:r>
      <w:r>
        <w:rPr/>
        <w:t>estudo.</w:t>
      </w:r>
    </w:p>
    <w:p>
      <w:pPr>
        <w:pStyle w:val="BodyText"/>
        <w:spacing w:line="364" w:lineRule="auto" w:before="9"/>
        <w:ind w:left="122" w:right="314" w:firstLine="707"/>
        <w:jc w:val="both"/>
      </w:pPr>
      <w:r>
        <w:rPr/>
        <w:t>A alocação de biomassa acima do solo, em seus diferentes componentes,</w:t>
      </w:r>
      <w:r>
        <w:rPr>
          <w:spacing w:val="1"/>
        </w:rPr>
        <w:t> </w:t>
      </w:r>
      <w:r>
        <w:rPr/>
        <w:t>apresentou a seguinte acúmulo decrescente de acúmulo: madeira do fuste &gt; raízes &gt;</w:t>
      </w:r>
      <w:r>
        <w:rPr>
          <w:spacing w:val="-61"/>
        </w:rPr>
        <w:t> </w:t>
      </w:r>
      <w:r>
        <w:rPr/>
        <w:t>casca do fuste &gt; galhos vivos &gt; galhos mortos &gt; acículas &gt; madeira do ponteiro &gt;</w:t>
      </w:r>
      <w:r>
        <w:rPr>
          <w:spacing w:val="1"/>
        </w:rPr>
        <w:t> </w:t>
      </w:r>
      <w:r>
        <w:rPr/>
        <w:t>casca do ponteiro (</w:t>
      </w:r>
      <w:hyperlink w:history="true" w:anchor="_bookmark43">
        <w:r>
          <w:rPr/>
          <w:t>Tabela 5</w:t>
        </w:r>
      </w:hyperlink>
      <w:r>
        <w:rPr/>
        <w:t>). Ordem análoga a encontrada por Lopes (2013), em</w:t>
      </w:r>
      <w:r>
        <w:rPr>
          <w:spacing w:val="1"/>
        </w:rPr>
        <w:t> </w:t>
      </w:r>
      <w:r>
        <w:rPr/>
        <w:t>povoamento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-3"/>
        </w:rPr>
        <w:t> </w:t>
      </w:r>
      <w:r>
        <w:rPr>
          <w:rFonts w:ascii="Arial" w:hAnsi="Arial"/>
          <w:i/>
        </w:rPr>
        <w:t>taeda</w:t>
      </w:r>
      <w:r>
        <w:rPr>
          <w:rFonts w:ascii="Arial" w:hAnsi="Arial"/>
          <w:i/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18</w:t>
      </w:r>
      <w:r>
        <w:rPr>
          <w:spacing w:val="3"/>
        </w:rPr>
        <w:t> </w:t>
      </w:r>
      <w:r>
        <w:rPr/>
        <w:t>anos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idade,</w:t>
      </w:r>
      <w:r>
        <w:rPr>
          <w:spacing w:val="2"/>
        </w:rPr>
        <w:t> </w:t>
      </w:r>
      <w:r>
        <w:rPr/>
        <w:t>em</w:t>
      </w:r>
      <w:r>
        <w:rPr>
          <w:spacing w:val="3"/>
        </w:rPr>
        <w:t> </w:t>
      </w:r>
      <w:r>
        <w:rPr/>
        <w:t>Cambará</w:t>
      </w:r>
      <w:r>
        <w:rPr>
          <w:spacing w:val="2"/>
        </w:rPr>
        <w:t> </w:t>
      </w:r>
      <w:r>
        <w:rPr/>
        <w:t>do</w:t>
      </w:r>
      <w:r>
        <w:rPr>
          <w:spacing w:val="2"/>
        </w:rPr>
        <w:t> </w:t>
      </w:r>
      <w:r>
        <w:rPr/>
        <w:t>Sul,</w:t>
      </w:r>
      <w:r>
        <w:rPr>
          <w:spacing w:val="1"/>
        </w:rPr>
        <w:t> </w:t>
      </w:r>
      <w:r>
        <w:rPr/>
        <w:t>RS.</w:t>
      </w:r>
    </w:p>
    <w:p>
      <w:pPr>
        <w:pStyle w:val="BodyText"/>
        <w:spacing w:line="270" w:lineRule="exact"/>
        <w:ind w:left="830"/>
        <w:jc w:val="both"/>
      </w:pPr>
      <w:r>
        <w:rPr/>
        <w:t>Ordem</w:t>
      </w:r>
      <w:r>
        <w:rPr>
          <w:spacing w:val="-6"/>
        </w:rPr>
        <w:t> </w:t>
      </w:r>
      <w:r>
        <w:rPr/>
        <w:t>similar</w:t>
      </w:r>
      <w:r>
        <w:rPr>
          <w:spacing w:val="-6"/>
        </w:rPr>
        <w:t> </w:t>
      </w:r>
      <w:r>
        <w:rPr/>
        <w:t>também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encontrada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Sixel</w:t>
      </w:r>
      <w:r>
        <w:rPr>
          <w:spacing w:val="-4"/>
        </w:rPr>
        <w:t> </w:t>
      </w:r>
      <w:r>
        <w:rPr/>
        <w:t>et</w:t>
      </w:r>
      <w:r>
        <w:rPr>
          <w:spacing w:val="-6"/>
        </w:rPr>
        <w:t> </w:t>
      </w:r>
      <w:r>
        <w:rPr/>
        <w:t>al.</w:t>
      </w:r>
      <w:r>
        <w:rPr>
          <w:spacing w:val="-7"/>
        </w:rPr>
        <w:t> </w:t>
      </w:r>
      <w:r>
        <w:rPr/>
        <w:t>(2015),</w:t>
      </w:r>
      <w:r>
        <w:rPr>
          <w:spacing w:val="-3"/>
        </w:rPr>
        <w:t> </w:t>
      </w:r>
      <w:r>
        <w:rPr/>
        <w:t>em</w:t>
      </w:r>
      <w:r>
        <w:rPr>
          <w:spacing w:val="-6"/>
        </w:rPr>
        <w:t> </w:t>
      </w:r>
      <w:r>
        <w:rPr/>
        <w:t>povoamento</w:t>
      </w:r>
      <w:r>
        <w:rPr>
          <w:spacing w:val="-5"/>
        </w:rPr>
        <w:t> </w:t>
      </w:r>
      <w:r>
        <w:rPr/>
        <w:t>de</w:t>
      </w:r>
    </w:p>
    <w:p>
      <w:pPr>
        <w:pStyle w:val="BodyText"/>
        <w:spacing w:line="362" w:lineRule="auto" w:before="134"/>
        <w:ind w:left="122" w:right="308"/>
        <w:jc w:val="both"/>
      </w:pP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-15"/>
        </w:rPr>
        <w:t> </w:t>
      </w:r>
      <w:r>
        <w:rPr>
          <w:rFonts w:ascii="Arial" w:hAnsi="Arial"/>
          <w:i/>
        </w:rPr>
        <w:t>taeda,</w:t>
      </w:r>
      <w:r>
        <w:rPr>
          <w:rFonts w:ascii="Arial" w:hAnsi="Arial"/>
          <w:i/>
          <w:spacing w:val="-16"/>
        </w:rPr>
        <w:t> </w:t>
      </w:r>
      <w:r>
        <w:rPr/>
        <w:t>aos</w:t>
      </w:r>
      <w:r>
        <w:rPr>
          <w:spacing w:val="-11"/>
        </w:rPr>
        <w:t> </w:t>
      </w:r>
      <w:r>
        <w:rPr/>
        <w:t>16</w:t>
      </w:r>
      <w:r>
        <w:rPr>
          <w:spacing w:val="-12"/>
        </w:rPr>
        <w:t> </w:t>
      </w:r>
      <w:r>
        <w:rPr/>
        <w:t>anos</w:t>
      </w:r>
      <w:r>
        <w:rPr>
          <w:spacing w:val="-15"/>
        </w:rPr>
        <w:t> </w:t>
      </w:r>
      <w:r>
        <w:rPr/>
        <w:t>de</w:t>
      </w:r>
      <w:r>
        <w:rPr>
          <w:spacing w:val="-11"/>
        </w:rPr>
        <w:t> </w:t>
      </w:r>
      <w:r>
        <w:rPr/>
        <w:t>idade</w:t>
      </w:r>
      <w:r>
        <w:rPr>
          <w:spacing w:val="-12"/>
        </w:rPr>
        <w:t> </w:t>
      </w:r>
      <w:r>
        <w:rPr/>
        <w:t>em</w:t>
      </w:r>
      <w:r>
        <w:rPr>
          <w:spacing w:val="-10"/>
        </w:rPr>
        <w:t> </w:t>
      </w:r>
      <w:r>
        <w:rPr/>
        <w:t>Otacílio</w:t>
      </w:r>
      <w:r>
        <w:rPr>
          <w:spacing w:val="-12"/>
        </w:rPr>
        <w:t> </w:t>
      </w:r>
      <w:r>
        <w:rPr/>
        <w:t>Costa,</w:t>
      </w:r>
      <w:r>
        <w:rPr>
          <w:spacing w:val="-12"/>
        </w:rPr>
        <w:t> </w:t>
      </w:r>
      <w:r>
        <w:rPr/>
        <w:t>SC,</w:t>
      </w:r>
      <w:r>
        <w:rPr>
          <w:spacing w:val="-13"/>
        </w:rPr>
        <w:t> </w:t>
      </w:r>
      <w:r>
        <w:rPr/>
        <w:t>madeira</w:t>
      </w:r>
      <w:r>
        <w:rPr>
          <w:spacing w:val="-12"/>
        </w:rPr>
        <w:t> </w:t>
      </w:r>
      <w:r>
        <w:rPr/>
        <w:t>&gt;</w:t>
      </w:r>
      <w:r>
        <w:rPr>
          <w:spacing w:val="-12"/>
        </w:rPr>
        <w:t> </w:t>
      </w:r>
      <w:r>
        <w:rPr/>
        <w:t>raiz</w:t>
      </w:r>
      <w:r>
        <w:rPr>
          <w:spacing w:val="-15"/>
        </w:rPr>
        <w:t> </w:t>
      </w:r>
      <w:r>
        <w:rPr/>
        <w:t>&gt;</w:t>
      </w:r>
      <w:r>
        <w:rPr>
          <w:spacing w:val="-13"/>
        </w:rPr>
        <w:t> </w:t>
      </w:r>
      <w:r>
        <w:rPr/>
        <w:t>casca</w:t>
      </w:r>
      <w:r>
        <w:rPr>
          <w:spacing w:val="-11"/>
        </w:rPr>
        <w:t> </w:t>
      </w:r>
      <w:r>
        <w:rPr/>
        <w:t>&gt;</w:t>
      </w:r>
      <w:r>
        <w:rPr>
          <w:spacing w:val="-11"/>
        </w:rPr>
        <w:t> </w:t>
      </w:r>
      <w:r>
        <w:rPr/>
        <w:t>galhos</w:t>
      </w:r>
      <w:r>
        <w:rPr>
          <w:spacing w:val="-61"/>
        </w:rPr>
        <w:t> </w:t>
      </w:r>
      <w:r>
        <w:rPr/>
        <w:t>mortos</w:t>
      </w:r>
      <w:r>
        <w:rPr>
          <w:spacing w:val="-5"/>
        </w:rPr>
        <w:t> </w:t>
      </w:r>
      <w:r>
        <w:rPr/>
        <w:t>&gt;</w:t>
      </w:r>
      <w:r>
        <w:rPr>
          <w:spacing w:val="-4"/>
        </w:rPr>
        <w:t> </w:t>
      </w:r>
      <w:r>
        <w:rPr/>
        <w:t>galhos</w:t>
      </w:r>
      <w:r>
        <w:rPr>
          <w:spacing w:val="-5"/>
        </w:rPr>
        <w:t> </w:t>
      </w:r>
      <w:r>
        <w:rPr/>
        <w:t>vivos</w:t>
      </w:r>
      <w:r>
        <w:rPr>
          <w:spacing w:val="-3"/>
        </w:rPr>
        <w:t> </w:t>
      </w:r>
      <w:r>
        <w:rPr/>
        <w:t>&gt;</w:t>
      </w:r>
      <w:r>
        <w:rPr>
          <w:spacing w:val="-4"/>
        </w:rPr>
        <w:t> </w:t>
      </w:r>
      <w:r>
        <w:rPr/>
        <w:t>acículas.</w:t>
      </w:r>
      <w:r>
        <w:rPr>
          <w:spacing w:val="-2"/>
        </w:rPr>
        <w:t> </w:t>
      </w:r>
      <w:r>
        <w:rPr/>
        <w:t>Em</w:t>
      </w:r>
      <w:r>
        <w:rPr>
          <w:spacing w:val="-4"/>
        </w:rPr>
        <w:t> </w:t>
      </w:r>
      <w:r>
        <w:rPr/>
        <w:t>povoamento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-8"/>
        </w:rPr>
        <w:t> </w:t>
      </w:r>
      <w:r>
        <w:rPr>
          <w:rFonts w:ascii="Arial" w:hAnsi="Arial"/>
          <w:i/>
        </w:rPr>
        <w:t>taeda</w:t>
      </w:r>
      <w:r>
        <w:rPr/>
        <w:t>,</w:t>
      </w:r>
      <w:r>
        <w:rPr>
          <w:spacing w:val="-5"/>
        </w:rPr>
        <w:t> </w:t>
      </w:r>
      <w:r>
        <w:rPr/>
        <w:t>aos</w:t>
      </w:r>
      <w:r>
        <w:rPr>
          <w:spacing w:val="-3"/>
        </w:rPr>
        <w:t> </w:t>
      </w:r>
      <w:r>
        <w:rPr/>
        <w:t>25</w:t>
      </w:r>
      <w:r>
        <w:rPr>
          <w:spacing w:val="-4"/>
        </w:rPr>
        <w:t> </w:t>
      </w:r>
      <w:r>
        <w:rPr/>
        <w:t>anos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idade,</w:t>
      </w:r>
      <w:r>
        <w:rPr>
          <w:spacing w:val="-61"/>
        </w:rPr>
        <w:t> </w:t>
      </w:r>
      <w:r>
        <w:rPr/>
        <w:t>considerando o sítio com solo Cambissolo háplico distrófico, a biomassa acima do</w:t>
      </w:r>
      <w:r>
        <w:rPr>
          <w:spacing w:val="1"/>
        </w:rPr>
        <w:t> </w:t>
      </w:r>
      <w:r>
        <w:rPr/>
        <w:t>solo</w:t>
      </w:r>
      <w:r>
        <w:rPr>
          <w:spacing w:val="-3"/>
        </w:rPr>
        <w:t> </w:t>
      </w:r>
      <w:r>
        <w:rPr/>
        <w:t>encontrada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/>
        <w:t>Bizon</w:t>
      </w:r>
      <w:r>
        <w:rPr>
          <w:spacing w:val="-3"/>
        </w:rPr>
        <w:t> </w:t>
      </w:r>
      <w:r>
        <w:rPr/>
        <w:t>(2005)</w:t>
      </w:r>
      <w:r>
        <w:rPr>
          <w:spacing w:val="-5"/>
        </w:rPr>
        <w:t> </w:t>
      </w:r>
      <w:r>
        <w:rPr/>
        <w:t>foi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290</w:t>
      </w:r>
      <w:r>
        <w:rPr>
          <w:spacing w:val="-6"/>
        </w:rPr>
        <w:t> </w:t>
      </w:r>
      <w:r>
        <w:rPr/>
        <w:t>Mg ha</w:t>
      </w:r>
      <w:r>
        <w:rPr>
          <w:position w:val="8"/>
          <w:sz w:val="16"/>
        </w:rPr>
        <w:t>-1</w:t>
      </w:r>
      <w:r>
        <w:rPr/>
        <w:t>,</w:t>
      </w:r>
      <w:r>
        <w:rPr>
          <w:spacing w:val="-3"/>
        </w:rPr>
        <w:t> </w:t>
      </w:r>
      <w:r>
        <w:rPr/>
        <w:t>seguindo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ordem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magnitude</w:t>
      </w:r>
      <w:r>
        <w:rPr>
          <w:spacing w:val="-62"/>
        </w:rPr>
        <w:t> </w:t>
      </w:r>
      <w:r>
        <w:rPr/>
        <w:t>da</w:t>
      </w:r>
      <w:r>
        <w:rPr>
          <w:spacing w:val="1"/>
        </w:rPr>
        <w:t> </w:t>
      </w:r>
      <w:r>
        <w:rPr/>
        <w:t>madeira</w:t>
      </w:r>
      <w:r>
        <w:rPr>
          <w:spacing w:val="3"/>
        </w:rPr>
        <w:t> </w:t>
      </w:r>
      <w:r>
        <w:rPr/>
        <w:t>&gt;</w:t>
      </w:r>
      <w:r>
        <w:rPr>
          <w:spacing w:val="2"/>
        </w:rPr>
        <w:t> </w:t>
      </w:r>
      <w:r>
        <w:rPr/>
        <w:t>casca</w:t>
      </w:r>
      <w:r>
        <w:rPr>
          <w:spacing w:val="1"/>
        </w:rPr>
        <w:t> </w:t>
      </w:r>
      <w:r>
        <w:rPr/>
        <w:t>&gt;</w:t>
      </w:r>
      <w:r>
        <w:rPr>
          <w:spacing w:val="2"/>
        </w:rPr>
        <w:t> </w:t>
      </w:r>
      <w:r>
        <w:rPr/>
        <w:t>galhos</w:t>
      </w:r>
      <w:r>
        <w:rPr>
          <w:spacing w:val="2"/>
        </w:rPr>
        <w:t> </w:t>
      </w:r>
      <w:r>
        <w:rPr/>
        <w:t>grossos</w:t>
      </w:r>
      <w:r>
        <w:rPr>
          <w:spacing w:val="6"/>
        </w:rPr>
        <w:t> </w:t>
      </w:r>
      <w:r>
        <w:rPr/>
        <w:t>&gt;</w:t>
      </w:r>
      <w:r>
        <w:rPr>
          <w:spacing w:val="2"/>
        </w:rPr>
        <w:t> </w:t>
      </w:r>
      <w:r>
        <w:rPr/>
        <w:t>galhos</w:t>
      </w:r>
      <w:r>
        <w:rPr>
          <w:spacing w:val="1"/>
        </w:rPr>
        <w:t> </w:t>
      </w:r>
      <w:r>
        <w:rPr/>
        <w:t>finos &gt;</w:t>
      </w:r>
      <w:r>
        <w:rPr>
          <w:spacing w:val="1"/>
        </w:rPr>
        <w:t> </w:t>
      </w:r>
      <w:r>
        <w:rPr/>
        <w:t>acículas.</w:t>
      </w:r>
    </w:p>
    <w:p>
      <w:pPr>
        <w:pStyle w:val="BodyText"/>
        <w:spacing w:line="364" w:lineRule="auto" w:before="8"/>
        <w:ind w:left="122" w:right="308" w:firstLine="707"/>
        <w:jc w:val="both"/>
      </w:pPr>
      <w:r>
        <w:rPr/>
        <w:t>Já Witschoreck (2008) encontrou biomassa de copa (galhos vivos e acícula),</w:t>
      </w:r>
      <w:r>
        <w:rPr>
          <w:spacing w:val="1"/>
        </w:rPr>
        <w:t> </w:t>
      </w:r>
      <w:r>
        <w:rPr/>
        <w:t>com maior participação na distribuição da biomassa quando comparado ao presente</w:t>
      </w:r>
      <w:r>
        <w:rPr>
          <w:spacing w:val="1"/>
        </w:rPr>
        <w:t> </w:t>
      </w:r>
      <w:r>
        <w:rPr/>
        <w:t>estudo (madeira do tronco &gt; galhos vivos &gt; casca do tronco &gt; acículas &gt; galhos</w:t>
      </w:r>
      <w:r>
        <w:rPr>
          <w:spacing w:val="1"/>
        </w:rPr>
        <w:t> </w:t>
      </w:r>
      <w:r>
        <w:rPr/>
        <w:t>mortos).</w:t>
      </w:r>
      <w:r>
        <w:rPr>
          <w:spacing w:val="1"/>
        </w:rPr>
        <w:t> </w:t>
      </w:r>
      <w:r>
        <w:rPr/>
        <w:t>Possivelmente</w:t>
      </w:r>
      <w:r>
        <w:rPr>
          <w:spacing w:val="1"/>
        </w:rPr>
        <w:t> </w:t>
      </w:r>
      <w:r>
        <w:rPr/>
        <w:t>explicado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manejo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desbaste</w:t>
      </w:r>
      <w:r>
        <w:rPr>
          <w:spacing w:val="1"/>
        </w:rPr>
        <w:t> </w:t>
      </w:r>
      <w:r>
        <w:rPr/>
        <w:t>(9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anos)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povoamento (densidade final de 581 árv ha</w:t>
      </w:r>
      <w:r>
        <w:rPr>
          <w:position w:val="8"/>
          <w:sz w:val="16"/>
        </w:rPr>
        <w:t>-1</w:t>
      </w:r>
      <w:r>
        <w:rPr/>
        <w:t>), já que o desbaste promove a abertura</w:t>
      </w:r>
      <w:r>
        <w:rPr>
          <w:spacing w:val="1"/>
        </w:rPr>
        <w:t> </w:t>
      </w:r>
      <w:r>
        <w:rPr/>
        <w:t>do dossel e possibilita o crescimento de galhos, expandindo assim o crescimento da</w:t>
      </w:r>
      <w:r>
        <w:rPr>
          <w:spacing w:val="1"/>
        </w:rPr>
        <w:t> </w:t>
      </w:r>
      <w:r>
        <w:rPr/>
        <w:t>copa</w:t>
      </w:r>
      <w:r>
        <w:rPr>
          <w:spacing w:val="-4"/>
        </w:rPr>
        <w:t> </w:t>
      </w:r>
      <w:r>
        <w:rPr/>
        <w:t>das</w:t>
      </w:r>
      <w:r>
        <w:rPr>
          <w:spacing w:val="-4"/>
        </w:rPr>
        <w:t> </w:t>
      </w:r>
      <w:r>
        <w:rPr/>
        <w:t>árvores.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manejo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desbaste</w:t>
      </w:r>
      <w:r>
        <w:rPr>
          <w:spacing w:val="-3"/>
        </w:rPr>
        <w:t> </w:t>
      </w:r>
      <w:r>
        <w:rPr/>
        <w:t>explica</w:t>
      </w:r>
      <w:r>
        <w:rPr>
          <w:spacing w:val="-4"/>
        </w:rPr>
        <w:t> </w:t>
      </w:r>
      <w:r>
        <w:rPr/>
        <w:t>também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alocação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biomassa</w:t>
      </w:r>
      <w:r>
        <w:rPr>
          <w:spacing w:val="-4"/>
        </w:rPr>
        <w:t> </w:t>
      </w:r>
      <w:r>
        <w:rPr/>
        <w:t>de</w:t>
      </w:r>
    </w:p>
    <w:p>
      <w:pPr>
        <w:pStyle w:val="BodyText"/>
        <w:spacing w:line="364" w:lineRule="auto"/>
        <w:ind w:left="122" w:right="312"/>
        <w:jc w:val="both"/>
      </w:pPr>
      <w:r>
        <w:rPr>
          <w:rFonts w:ascii="Arial" w:hAnsi="Arial"/>
          <w:i/>
        </w:rPr>
        <w:t>P. taeda</w:t>
      </w:r>
      <w:r>
        <w:rPr/>
        <w:t>, aos 27 anos de idade com 243 árv ha</w:t>
      </w:r>
      <w:r>
        <w:rPr>
          <w:position w:val="8"/>
          <w:sz w:val="16"/>
        </w:rPr>
        <w:t>-1</w:t>
      </w:r>
      <w:r>
        <w:rPr/>
        <w:t>, apresentada por Schumacher et al.</w:t>
      </w:r>
      <w:r>
        <w:rPr>
          <w:spacing w:val="-61"/>
        </w:rPr>
        <w:t> </w:t>
      </w:r>
      <w:r>
        <w:rPr/>
        <w:t>(2013a): madeira do tronco &gt; galhos vivos &gt; casca do tronco &gt; galhos secos &gt;</w:t>
      </w:r>
      <w:r>
        <w:rPr>
          <w:spacing w:val="1"/>
        </w:rPr>
        <w:t> </w:t>
      </w:r>
      <w:r>
        <w:rPr/>
        <w:t>acículas.</w:t>
      </w:r>
    </w:p>
    <w:p>
      <w:pPr>
        <w:spacing w:after="0" w:line="364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590" w:val="left" w:leader="none"/>
        </w:tabs>
        <w:spacing w:line="240" w:lineRule="auto" w:before="0" w:after="0"/>
        <w:ind w:left="590" w:right="0" w:hanging="468"/>
        <w:jc w:val="both"/>
        <w:rPr>
          <w:sz w:val="24"/>
        </w:rPr>
      </w:pPr>
      <w:bookmarkStart w:name="_bookmark45" w:id="68"/>
      <w:bookmarkEnd w:id="68"/>
      <w:r>
        <w:rPr/>
      </w:r>
      <w:bookmarkStart w:name="_bookmark45" w:id="69"/>
      <w:bookmarkEnd w:id="69"/>
      <w:r>
        <w:rPr>
          <w:sz w:val="24"/>
        </w:rPr>
        <w:t>P</w:t>
      </w:r>
      <w:r>
        <w:rPr>
          <w:sz w:val="24"/>
        </w:rPr>
        <w:t>RODUÇÃO, ACÚMULO</w:t>
      </w:r>
      <w:r>
        <w:rPr>
          <w:spacing w:val="1"/>
          <w:sz w:val="24"/>
        </w:rPr>
        <w:t> </w:t>
      </w:r>
      <w:r>
        <w:rPr>
          <w:sz w:val="24"/>
        </w:rPr>
        <w:t>E DECOMPOSIÇÃO</w:t>
      </w:r>
      <w:r>
        <w:rPr>
          <w:spacing w:val="1"/>
          <w:sz w:val="24"/>
        </w:rPr>
        <w:t> </w:t>
      </w:r>
      <w:r>
        <w:rPr>
          <w:sz w:val="24"/>
        </w:rPr>
        <w:t>DA SERAPILHEIRA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2"/>
          <w:numId w:val="6"/>
        </w:numPr>
        <w:tabs>
          <w:tab w:pos="790" w:val="left" w:leader="none"/>
        </w:tabs>
        <w:spacing w:line="240" w:lineRule="auto" w:before="0" w:after="0"/>
        <w:ind w:left="789" w:right="0" w:hanging="668"/>
        <w:jc w:val="both"/>
      </w:pPr>
      <w:bookmarkStart w:name="_bookmark46" w:id="70"/>
      <w:bookmarkEnd w:id="70"/>
      <w:r>
        <w:rPr>
          <w:b w:val="0"/>
        </w:rPr>
      </w:r>
      <w:bookmarkStart w:name="_bookmark46" w:id="71"/>
      <w:bookmarkEnd w:id="71"/>
      <w:r>
        <w:rPr/>
        <w:t>P</w:t>
      </w:r>
      <w:r>
        <w:rPr/>
        <w:t>rodução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serapilheira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spacing w:line="360" w:lineRule="auto" w:before="1"/>
        <w:ind w:left="122" w:right="302" w:firstLine="707"/>
        <w:jc w:val="both"/>
        <w:rPr>
          <w:rFonts w:ascii="Arial" w:hAnsi="Arial"/>
          <w:i/>
        </w:rPr>
      </w:pPr>
      <w:r>
        <w:rPr/>
        <w:t>A</w:t>
      </w:r>
      <w:r>
        <w:rPr>
          <w:spacing w:val="-13"/>
        </w:rPr>
        <w:t> </w:t>
      </w:r>
      <w:r>
        <w:rPr/>
        <w:t>produção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serapilheira</w:t>
      </w:r>
      <w:r>
        <w:rPr>
          <w:spacing w:val="-11"/>
        </w:rPr>
        <w:t> </w:t>
      </w:r>
      <w:r>
        <w:rPr/>
        <w:t>total</w:t>
      </w:r>
      <w:r>
        <w:rPr>
          <w:spacing w:val="-14"/>
        </w:rPr>
        <w:t> </w:t>
      </w:r>
      <w:r>
        <w:rPr/>
        <w:t>média</w:t>
      </w:r>
      <w:r>
        <w:rPr>
          <w:spacing w:val="-15"/>
        </w:rPr>
        <w:t> </w:t>
      </w:r>
      <w:r>
        <w:rPr/>
        <w:t>foi</w:t>
      </w:r>
      <w:r>
        <w:rPr>
          <w:spacing w:val="-16"/>
        </w:rPr>
        <w:t> </w:t>
      </w:r>
      <w:r>
        <w:rPr/>
        <w:t>de</w:t>
      </w:r>
      <w:r>
        <w:rPr>
          <w:spacing w:val="-12"/>
        </w:rPr>
        <w:t> </w:t>
      </w:r>
      <w:r>
        <w:rPr/>
        <w:t>7,3</w:t>
      </w:r>
      <w:r>
        <w:rPr>
          <w:spacing w:val="-11"/>
        </w:rPr>
        <w:t> </w:t>
      </w:r>
      <w:r>
        <w:rPr/>
        <w:t>Mg</w:t>
      </w:r>
      <w:r>
        <w:rPr>
          <w:spacing w:val="-15"/>
        </w:rPr>
        <w:t> </w:t>
      </w:r>
      <w:r>
        <w:rPr/>
        <w:t>ha</w:t>
      </w:r>
      <w:r>
        <w:rPr>
          <w:position w:val="8"/>
          <w:sz w:val="16"/>
        </w:rPr>
        <w:t>-1</w:t>
      </w:r>
      <w:r>
        <w:rPr>
          <w:spacing w:val="7"/>
          <w:position w:val="8"/>
          <w:sz w:val="16"/>
        </w:rPr>
        <w:t> </w:t>
      </w:r>
      <w:r>
        <w:rPr/>
        <w:t>ano</w:t>
      </w:r>
      <w:r>
        <w:rPr>
          <w:position w:val="8"/>
          <w:sz w:val="16"/>
        </w:rPr>
        <w:t>-1</w:t>
      </w:r>
      <w:r>
        <w:rPr/>
        <w:t>,</w:t>
      </w:r>
      <w:r>
        <w:rPr>
          <w:spacing w:val="-13"/>
        </w:rPr>
        <w:t> </w:t>
      </w:r>
      <w:r>
        <w:rPr/>
        <w:t>sendo</w:t>
      </w:r>
      <w:r>
        <w:rPr>
          <w:spacing w:val="-14"/>
        </w:rPr>
        <w:t> </w:t>
      </w:r>
      <w:r>
        <w:rPr/>
        <w:t>composta</w:t>
      </w:r>
      <w:r>
        <w:rPr>
          <w:spacing w:val="-62"/>
        </w:rPr>
        <w:t> </w:t>
      </w:r>
      <w:r>
        <w:rPr/>
        <w:t>principalmente pela fração acículas com 5,9 Mg ha</w:t>
      </w:r>
      <w:r>
        <w:rPr>
          <w:position w:val="8"/>
          <w:sz w:val="16"/>
        </w:rPr>
        <w:t>-1 </w:t>
      </w:r>
      <w:r>
        <w:rPr/>
        <w:t>ano</w:t>
      </w:r>
      <w:r>
        <w:rPr>
          <w:position w:val="8"/>
          <w:sz w:val="16"/>
        </w:rPr>
        <w:t>-1 </w:t>
      </w:r>
      <w:r>
        <w:rPr/>
        <w:t>(</w:t>
      </w:r>
      <w:hyperlink w:history="true" w:anchor="_bookmark47">
        <w:r>
          <w:rPr/>
          <w:t>Tabela 7</w:t>
        </w:r>
      </w:hyperlink>
      <w:r>
        <w:rPr/>
        <w:t>). Schumacher et</w:t>
      </w:r>
      <w:r>
        <w:rPr>
          <w:spacing w:val="1"/>
        </w:rPr>
        <w:t> </w:t>
      </w:r>
      <w:r>
        <w:rPr>
          <w:spacing w:val="-1"/>
        </w:rPr>
        <w:t>al.</w:t>
      </w:r>
      <w:r>
        <w:rPr>
          <w:spacing w:val="-13"/>
        </w:rPr>
        <w:t> </w:t>
      </w:r>
      <w:r>
        <w:rPr>
          <w:spacing w:val="-1"/>
        </w:rPr>
        <w:t>(2008),</w:t>
      </w:r>
      <w:r>
        <w:rPr>
          <w:spacing w:val="-12"/>
        </w:rPr>
        <w:t> </w:t>
      </w:r>
      <w:r>
        <w:rPr>
          <w:spacing w:val="-1"/>
        </w:rPr>
        <w:t>em</w:t>
      </w:r>
      <w:r>
        <w:rPr>
          <w:spacing w:val="-11"/>
        </w:rPr>
        <w:t> </w:t>
      </w:r>
      <w:r>
        <w:rPr>
          <w:spacing w:val="-1"/>
        </w:rPr>
        <w:t>povoamento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-16"/>
        </w:rPr>
        <w:t> </w:t>
      </w:r>
      <w:r>
        <w:rPr>
          <w:rFonts w:ascii="Arial" w:hAnsi="Arial"/>
          <w:i/>
        </w:rPr>
        <w:t>taeda</w:t>
      </w:r>
      <w:r>
        <w:rPr>
          <w:rFonts w:ascii="Arial" w:hAnsi="Arial"/>
          <w:i/>
          <w:spacing w:val="-16"/>
        </w:rPr>
        <w:t> </w:t>
      </w:r>
      <w:r>
        <w:rPr/>
        <w:t>mais</w:t>
      </w:r>
      <w:r>
        <w:rPr>
          <w:spacing w:val="-13"/>
        </w:rPr>
        <w:t> </w:t>
      </w:r>
      <w:r>
        <w:rPr/>
        <w:t>jovem</w:t>
      </w:r>
      <w:r>
        <w:rPr>
          <w:spacing w:val="-11"/>
        </w:rPr>
        <w:t> </w:t>
      </w:r>
      <w:r>
        <w:rPr/>
        <w:t>(do</w:t>
      </w:r>
      <w:r>
        <w:rPr>
          <w:spacing w:val="-12"/>
        </w:rPr>
        <w:t> </w:t>
      </w:r>
      <w:r>
        <w:rPr/>
        <w:t>quinto</w:t>
      </w:r>
      <w:r>
        <w:rPr>
          <w:spacing w:val="-13"/>
        </w:rPr>
        <w:t> </w:t>
      </w:r>
      <w:r>
        <w:rPr/>
        <w:t>ao</w:t>
      </w:r>
      <w:r>
        <w:rPr>
          <w:spacing w:val="-12"/>
        </w:rPr>
        <w:t> </w:t>
      </w:r>
      <w:r>
        <w:rPr/>
        <w:t>sétimo</w:t>
      </w:r>
      <w:r>
        <w:rPr>
          <w:spacing w:val="-14"/>
        </w:rPr>
        <w:t> </w:t>
      </w:r>
      <w:r>
        <w:rPr/>
        <w:t>ano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idade),</w:t>
      </w:r>
      <w:r>
        <w:rPr>
          <w:spacing w:val="-62"/>
        </w:rPr>
        <w:t> </w:t>
      </w:r>
      <w:r>
        <w:rPr/>
        <w:t>observaram uma produção média de acículas de 4,5 Mg ha</w:t>
      </w:r>
      <w:r>
        <w:rPr>
          <w:position w:val="8"/>
          <w:sz w:val="16"/>
        </w:rPr>
        <w:t>-1 </w:t>
      </w:r>
      <w:r>
        <w:rPr/>
        <w:t>ano</w:t>
      </w:r>
      <w:r>
        <w:rPr>
          <w:position w:val="8"/>
          <w:sz w:val="16"/>
        </w:rPr>
        <w:t>-1</w:t>
      </w:r>
      <w:r>
        <w:rPr/>
        <w:t>. Lopes (2013), em</w:t>
      </w:r>
      <w:r>
        <w:rPr>
          <w:spacing w:val="-61"/>
        </w:rPr>
        <w:t> </w:t>
      </w:r>
      <w:r>
        <w:rPr>
          <w:spacing w:val="-1"/>
        </w:rPr>
        <w:t>povoamento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rFonts w:ascii="Arial" w:hAnsi="Arial"/>
          <w:i/>
          <w:spacing w:val="-1"/>
        </w:rPr>
        <w:t>P.</w:t>
      </w:r>
      <w:r>
        <w:rPr>
          <w:rFonts w:ascii="Arial" w:hAnsi="Arial"/>
          <w:i/>
          <w:spacing w:val="-16"/>
        </w:rPr>
        <w:t> </w:t>
      </w:r>
      <w:r>
        <w:rPr>
          <w:rFonts w:ascii="Arial" w:hAnsi="Arial"/>
          <w:i/>
          <w:spacing w:val="-1"/>
        </w:rPr>
        <w:t>taeda,</w:t>
      </w:r>
      <w:r>
        <w:rPr>
          <w:rFonts w:ascii="Arial" w:hAnsi="Arial"/>
          <w:i/>
          <w:spacing w:val="-14"/>
        </w:rPr>
        <w:t> </w:t>
      </w:r>
      <w:r>
        <w:rPr>
          <w:spacing w:val="-1"/>
        </w:rPr>
        <w:t>dos</w:t>
      </w:r>
      <w:r>
        <w:rPr>
          <w:spacing w:val="-11"/>
        </w:rPr>
        <w:t> </w:t>
      </w:r>
      <w:r>
        <w:rPr>
          <w:spacing w:val="-1"/>
        </w:rPr>
        <w:t>14</w:t>
      </w:r>
      <w:r>
        <w:rPr>
          <w:spacing w:val="-11"/>
        </w:rPr>
        <w:t> </w:t>
      </w:r>
      <w:r>
        <w:rPr>
          <w:spacing w:val="-1"/>
        </w:rPr>
        <w:t>aos</w:t>
      </w:r>
      <w:r>
        <w:rPr>
          <w:spacing w:val="-11"/>
        </w:rPr>
        <w:t> </w:t>
      </w:r>
      <w:r>
        <w:rPr>
          <w:spacing w:val="-1"/>
        </w:rPr>
        <w:t>17</w:t>
      </w:r>
      <w:r>
        <w:rPr>
          <w:spacing w:val="-11"/>
        </w:rPr>
        <w:t> </w:t>
      </w:r>
      <w:r>
        <w:rPr>
          <w:spacing w:val="-1"/>
        </w:rPr>
        <w:t>anos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idade,</w:t>
      </w:r>
      <w:r>
        <w:rPr>
          <w:spacing w:val="-11"/>
        </w:rPr>
        <w:t> </w:t>
      </w:r>
      <w:r>
        <w:rPr/>
        <w:t>observou</w:t>
      </w:r>
      <w:r>
        <w:rPr>
          <w:spacing w:val="-11"/>
        </w:rPr>
        <w:t> </w:t>
      </w:r>
      <w:r>
        <w:rPr/>
        <w:t>uma</w:t>
      </w:r>
      <w:r>
        <w:rPr>
          <w:spacing w:val="-11"/>
        </w:rPr>
        <w:t> </w:t>
      </w:r>
      <w:r>
        <w:rPr/>
        <w:t>produção</w:t>
      </w:r>
      <w:r>
        <w:rPr>
          <w:spacing w:val="-13"/>
        </w:rPr>
        <w:t> </w:t>
      </w:r>
      <w:r>
        <w:rPr/>
        <w:t>média</w:t>
      </w:r>
      <w:r>
        <w:rPr>
          <w:spacing w:val="-61"/>
        </w:rPr>
        <w:t> </w:t>
      </w:r>
      <w:r>
        <w:rPr/>
        <w:t>de 5,9 Mg ha</w:t>
      </w:r>
      <w:r>
        <w:rPr>
          <w:position w:val="8"/>
          <w:sz w:val="16"/>
        </w:rPr>
        <w:t>-1 </w:t>
      </w:r>
      <w:r>
        <w:rPr/>
        <w:t>ano</w:t>
      </w:r>
      <w:r>
        <w:rPr>
          <w:position w:val="8"/>
          <w:sz w:val="16"/>
        </w:rPr>
        <w:t>-1</w:t>
      </w:r>
      <w:r>
        <w:rPr/>
        <w:t>. Já Poggiani (1985) observou uma deposição média de 8,4 Mg</w:t>
      </w:r>
      <w:r>
        <w:rPr>
          <w:spacing w:val="1"/>
        </w:rPr>
        <w:t> </w:t>
      </w:r>
      <w:r>
        <w:rPr/>
        <w:t>ha</w:t>
      </w:r>
      <w:r>
        <w:rPr>
          <w:position w:val="8"/>
          <w:sz w:val="16"/>
        </w:rPr>
        <w:t>-1</w:t>
      </w:r>
      <w:r>
        <w:rPr>
          <w:spacing w:val="12"/>
          <w:position w:val="8"/>
          <w:sz w:val="16"/>
        </w:rPr>
        <w:t> </w:t>
      </w:r>
      <w:r>
        <w:rPr/>
        <w:t>ano</w:t>
      </w:r>
      <w:r>
        <w:rPr>
          <w:position w:val="8"/>
          <w:sz w:val="16"/>
        </w:rPr>
        <w:t>-1</w:t>
      </w:r>
      <w:r>
        <w:rPr>
          <w:spacing w:val="13"/>
          <w:position w:val="8"/>
          <w:sz w:val="16"/>
        </w:rPr>
        <w:t> </w:t>
      </w:r>
      <w:r>
        <w:rPr/>
        <w:t>em</w:t>
      </w:r>
      <w:r>
        <w:rPr>
          <w:spacing w:val="-7"/>
        </w:rPr>
        <w:t> </w:t>
      </w:r>
      <w:r>
        <w:rPr/>
        <w:t>povoamento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rFonts w:ascii="Arial" w:hAnsi="Arial"/>
          <w:i/>
        </w:rPr>
        <w:t>Pinus</w:t>
      </w:r>
      <w:r>
        <w:rPr>
          <w:rFonts w:ascii="Arial" w:hAnsi="Arial"/>
          <w:i/>
          <w:spacing w:val="-11"/>
        </w:rPr>
        <w:t> </w:t>
      </w:r>
      <w:r>
        <w:rPr>
          <w:rFonts w:ascii="Arial" w:hAnsi="Arial"/>
          <w:i/>
        </w:rPr>
        <w:t>caribaea</w:t>
      </w:r>
      <w:r>
        <w:rPr>
          <w:rFonts w:ascii="Arial" w:hAnsi="Arial"/>
          <w:i/>
          <w:spacing w:val="-11"/>
        </w:rPr>
        <w:t> </w:t>
      </w:r>
      <w:r>
        <w:rPr/>
        <w:t>com</w:t>
      </w:r>
      <w:r>
        <w:rPr>
          <w:spacing w:val="-9"/>
        </w:rPr>
        <w:t> </w:t>
      </w:r>
      <w:r>
        <w:rPr/>
        <w:t>14</w:t>
      </w:r>
      <w:r>
        <w:rPr>
          <w:spacing w:val="-8"/>
        </w:rPr>
        <w:t> </w:t>
      </w:r>
      <w:r>
        <w:rPr/>
        <w:t>anos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idade</w:t>
      </w:r>
      <w:r>
        <w:rPr>
          <w:spacing w:val="-6"/>
        </w:rPr>
        <w:t> </w:t>
      </w:r>
      <w:r>
        <w:rPr/>
        <w:t>e</w:t>
      </w:r>
      <w:r>
        <w:rPr>
          <w:spacing w:val="-8"/>
        </w:rPr>
        <w:t> </w:t>
      </w:r>
      <w:r>
        <w:rPr/>
        <w:t>7,1</w:t>
      </w:r>
      <w:r>
        <w:rPr>
          <w:spacing w:val="-8"/>
        </w:rPr>
        <w:t> </w:t>
      </w:r>
      <w:r>
        <w:rPr/>
        <w:t>Mg</w:t>
      </w:r>
      <w:r>
        <w:rPr>
          <w:spacing w:val="-10"/>
        </w:rPr>
        <w:t> </w:t>
      </w:r>
      <w:r>
        <w:rPr/>
        <w:t>ha</w:t>
      </w:r>
      <w:r>
        <w:rPr>
          <w:position w:val="8"/>
          <w:sz w:val="16"/>
        </w:rPr>
        <w:t>-1</w:t>
      </w:r>
      <w:r>
        <w:rPr>
          <w:spacing w:val="13"/>
          <w:position w:val="8"/>
          <w:sz w:val="16"/>
        </w:rPr>
        <w:t> </w:t>
      </w:r>
      <w:r>
        <w:rPr/>
        <w:t>ano</w:t>
      </w:r>
      <w:r>
        <w:rPr>
          <w:position w:val="8"/>
          <w:sz w:val="16"/>
        </w:rPr>
        <w:t>-</w:t>
      </w:r>
      <w:r>
        <w:rPr>
          <w:spacing w:val="-40"/>
          <w:position w:val="8"/>
          <w:sz w:val="16"/>
        </w:rPr>
        <w:t> </w:t>
      </w:r>
      <w:r>
        <w:rPr>
          <w:position w:val="8"/>
          <w:sz w:val="16"/>
        </w:rPr>
        <w:t>1</w:t>
      </w:r>
      <w:r>
        <w:rPr>
          <w:spacing w:val="23"/>
          <w:position w:val="8"/>
          <w:sz w:val="16"/>
        </w:rPr>
        <w:t> </w:t>
      </w:r>
      <w:r>
        <w:rPr/>
        <w:t>em</w:t>
      </w:r>
      <w:r>
        <w:rPr>
          <w:spacing w:val="2"/>
        </w:rPr>
        <w:t> </w:t>
      </w:r>
      <w:r>
        <w:rPr/>
        <w:t>povoamento</w:t>
      </w:r>
      <w:r>
        <w:rPr>
          <w:spacing w:val="2"/>
        </w:rPr>
        <w:t> </w:t>
      </w:r>
      <w:r>
        <w:rPr/>
        <w:t>de</w:t>
      </w:r>
      <w:r>
        <w:rPr>
          <w:spacing w:val="6"/>
        </w:rPr>
        <w:t> </w:t>
      </w:r>
      <w:r>
        <w:rPr>
          <w:rFonts w:ascii="Arial" w:hAnsi="Arial"/>
          <w:i/>
        </w:rPr>
        <w:t>Pinus oocarpa.</w:t>
      </w:r>
    </w:p>
    <w:p>
      <w:pPr>
        <w:pStyle w:val="BodyText"/>
        <w:spacing w:line="362" w:lineRule="auto"/>
        <w:ind w:left="122" w:right="307" w:firstLine="707"/>
        <w:jc w:val="both"/>
      </w:pPr>
      <w:r>
        <w:rPr/>
        <w:t>Em povoamento de </w:t>
      </w:r>
      <w:r>
        <w:rPr>
          <w:rFonts w:ascii="Arial" w:hAnsi="Arial"/>
          <w:i/>
        </w:rPr>
        <w:t>P. taeda</w:t>
      </w:r>
      <w:r>
        <w:rPr/>
        <w:t>, na região de Ponta Grossa, PR, Koehler (1989)</w:t>
      </w:r>
      <w:r>
        <w:rPr>
          <w:spacing w:val="1"/>
        </w:rPr>
        <w:t> </w:t>
      </w:r>
      <w:r>
        <w:rPr>
          <w:spacing w:val="-1"/>
        </w:rPr>
        <w:t>observou</w:t>
      </w:r>
      <w:r>
        <w:rPr>
          <w:spacing w:val="-13"/>
        </w:rPr>
        <w:t> </w:t>
      </w:r>
      <w:r>
        <w:rPr>
          <w:spacing w:val="-1"/>
        </w:rPr>
        <w:t>uma</w:t>
      </w:r>
      <w:r>
        <w:rPr>
          <w:spacing w:val="-13"/>
        </w:rPr>
        <w:t> </w:t>
      </w:r>
      <w:r>
        <w:rPr>
          <w:spacing w:val="-1"/>
        </w:rPr>
        <w:t>produção</w:t>
      </w:r>
      <w:r>
        <w:rPr>
          <w:spacing w:val="-13"/>
        </w:rPr>
        <w:t> </w:t>
      </w:r>
      <w:r>
        <w:rPr>
          <w:spacing w:val="-1"/>
        </w:rPr>
        <w:t>média</w:t>
      </w:r>
      <w:r>
        <w:rPr>
          <w:spacing w:val="-12"/>
        </w:rPr>
        <w:t> </w:t>
      </w:r>
      <w:r>
        <w:rPr/>
        <w:t>de</w:t>
      </w:r>
      <w:r>
        <w:rPr>
          <w:spacing w:val="-16"/>
        </w:rPr>
        <w:t> </w:t>
      </w:r>
      <w:r>
        <w:rPr/>
        <w:t>8,8</w:t>
      </w:r>
      <w:r>
        <w:rPr>
          <w:spacing w:val="-8"/>
        </w:rPr>
        <w:t> </w:t>
      </w:r>
      <w:r>
        <w:rPr/>
        <w:t>Mg</w:t>
      </w:r>
      <w:r>
        <w:rPr>
          <w:spacing w:val="-14"/>
        </w:rPr>
        <w:t> </w:t>
      </w:r>
      <w:r>
        <w:rPr/>
        <w:t>ha</w:t>
      </w:r>
      <w:r>
        <w:rPr>
          <w:position w:val="8"/>
          <w:sz w:val="16"/>
        </w:rPr>
        <w:t>-1</w:t>
      </w:r>
      <w:r>
        <w:rPr>
          <w:spacing w:val="7"/>
          <w:position w:val="8"/>
          <w:sz w:val="16"/>
        </w:rPr>
        <w:t> </w:t>
      </w:r>
      <w:r>
        <w:rPr/>
        <w:t>em</w:t>
      </w:r>
      <w:r>
        <w:rPr>
          <w:spacing w:val="-12"/>
        </w:rPr>
        <w:t> </w:t>
      </w:r>
      <w:r>
        <w:rPr/>
        <w:t>sítio</w:t>
      </w:r>
      <w:r>
        <w:rPr>
          <w:spacing w:val="-12"/>
        </w:rPr>
        <w:t> </w:t>
      </w:r>
      <w:r>
        <w:rPr/>
        <w:t>bom</w:t>
      </w:r>
      <w:r>
        <w:rPr>
          <w:spacing w:val="-11"/>
        </w:rPr>
        <w:t> </w:t>
      </w:r>
      <w:r>
        <w:rPr/>
        <w:t>(altura</w:t>
      </w:r>
      <w:r>
        <w:rPr>
          <w:spacing w:val="-14"/>
        </w:rPr>
        <w:t> </w:t>
      </w:r>
      <w:r>
        <w:rPr/>
        <w:t>dominante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23,25</w:t>
      </w:r>
      <w:r>
        <w:rPr>
          <w:spacing w:val="-62"/>
        </w:rPr>
        <w:t> </w:t>
      </w:r>
      <w:r>
        <w:rPr/>
        <w:t>cm e DAP médio de 39,50 cm), aos 16 anos de idade, 8,4 Mg ha</w:t>
      </w:r>
      <w:r>
        <w:rPr>
          <w:position w:val="8"/>
          <w:sz w:val="16"/>
        </w:rPr>
        <w:t>-1</w:t>
      </w:r>
      <w:r>
        <w:rPr>
          <w:spacing w:val="1"/>
          <w:position w:val="8"/>
          <w:sz w:val="16"/>
        </w:rPr>
        <w:t> </w:t>
      </w:r>
      <w:r>
        <w:rPr/>
        <w:t>em sítio médio</w:t>
      </w:r>
      <w:r>
        <w:rPr>
          <w:spacing w:val="1"/>
        </w:rPr>
        <w:t> </w:t>
      </w:r>
      <w:r>
        <w:rPr/>
        <w:t>(altura</w:t>
      </w:r>
      <w:r>
        <w:rPr>
          <w:spacing w:val="-5"/>
        </w:rPr>
        <w:t> </w:t>
      </w:r>
      <w:r>
        <w:rPr/>
        <w:t>dominante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17,83</w:t>
      </w:r>
      <w:r>
        <w:rPr>
          <w:spacing w:val="-4"/>
        </w:rPr>
        <w:t> </w:t>
      </w:r>
      <w:r>
        <w:rPr/>
        <w:t>cm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DAP</w:t>
      </w:r>
      <w:r>
        <w:rPr>
          <w:spacing w:val="-7"/>
        </w:rPr>
        <w:t> </w:t>
      </w:r>
      <w:r>
        <w:rPr/>
        <w:t>médio</w:t>
      </w:r>
      <w:r>
        <w:rPr>
          <w:spacing w:val="-7"/>
        </w:rPr>
        <w:t> </w:t>
      </w:r>
      <w:r>
        <w:rPr/>
        <w:t>de</w:t>
      </w:r>
      <w:r>
        <w:rPr>
          <w:spacing w:val="-2"/>
        </w:rPr>
        <w:t> </w:t>
      </w:r>
      <w:r>
        <w:rPr/>
        <w:t>29,60</w:t>
      </w:r>
      <w:r>
        <w:rPr>
          <w:spacing w:val="-5"/>
        </w:rPr>
        <w:t> </w:t>
      </w:r>
      <w:r>
        <w:rPr/>
        <w:t>cm),</w:t>
      </w:r>
      <w:r>
        <w:rPr>
          <w:spacing w:val="-7"/>
        </w:rPr>
        <w:t> </w:t>
      </w:r>
      <w:r>
        <w:rPr/>
        <w:t>e</w:t>
      </w:r>
      <w:r>
        <w:rPr>
          <w:spacing w:val="-5"/>
        </w:rPr>
        <w:t> </w:t>
      </w:r>
      <w:r>
        <w:rPr/>
        <w:t>6,6</w:t>
      </w:r>
      <w:r>
        <w:rPr>
          <w:spacing w:val="-4"/>
        </w:rPr>
        <w:t> </w:t>
      </w:r>
      <w:r>
        <w:rPr/>
        <w:t>Mg</w:t>
      </w:r>
      <w:r>
        <w:rPr>
          <w:spacing w:val="-7"/>
        </w:rPr>
        <w:t> </w:t>
      </w:r>
      <w:r>
        <w:rPr/>
        <w:t>ha</w:t>
      </w:r>
      <w:r>
        <w:rPr>
          <w:position w:val="8"/>
          <w:sz w:val="16"/>
        </w:rPr>
        <w:t>-1</w:t>
      </w:r>
      <w:r>
        <w:rPr>
          <w:spacing w:val="15"/>
          <w:position w:val="8"/>
          <w:sz w:val="16"/>
        </w:rPr>
        <w:t> </w:t>
      </w:r>
      <w:r>
        <w:rPr/>
        <w:t>em</w:t>
      </w:r>
      <w:r>
        <w:rPr>
          <w:spacing w:val="-3"/>
        </w:rPr>
        <w:t> </w:t>
      </w:r>
      <w:r>
        <w:rPr/>
        <w:t>sítio</w:t>
      </w:r>
      <w:r>
        <w:rPr>
          <w:spacing w:val="-4"/>
        </w:rPr>
        <w:t> </w:t>
      </w:r>
      <w:r>
        <w:rPr/>
        <w:t>ruim</w:t>
      </w:r>
      <w:r>
        <w:rPr>
          <w:spacing w:val="-62"/>
        </w:rPr>
        <w:t> </w:t>
      </w:r>
      <w:r>
        <w:rPr/>
        <w:t>(altura dominante de 15,67 cm e DAP médio de 24,90 cm), ambos os sítios avaliados</w:t>
      </w:r>
      <w:r>
        <w:rPr>
          <w:spacing w:val="-61"/>
        </w:rPr>
        <w:t> </w:t>
      </w:r>
      <w:r>
        <w:rPr/>
        <w:t>aos</w:t>
      </w:r>
      <w:r>
        <w:rPr>
          <w:spacing w:val="1"/>
        </w:rPr>
        <w:t> </w:t>
      </w:r>
      <w:r>
        <w:rPr/>
        <w:t>15</w:t>
      </w:r>
      <w:r>
        <w:rPr>
          <w:spacing w:val="3"/>
        </w:rPr>
        <w:t> </w:t>
      </w:r>
      <w:r>
        <w:rPr/>
        <w:t>anos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idade.</w:t>
      </w:r>
    </w:p>
    <w:p>
      <w:pPr>
        <w:pStyle w:val="BodyText"/>
        <w:spacing w:line="362" w:lineRule="auto" w:before="1"/>
        <w:ind w:left="122" w:right="311" w:firstLine="707"/>
        <w:jc w:val="both"/>
      </w:pPr>
      <w:r>
        <w:rPr/>
        <w:t>O</w:t>
      </w:r>
      <w:r>
        <w:rPr>
          <w:spacing w:val="-3"/>
        </w:rPr>
        <w:t> </w:t>
      </w:r>
      <w:r>
        <w:rPr/>
        <w:t>mês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apresentou</w:t>
      </w:r>
      <w:r>
        <w:rPr>
          <w:spacing w:val="-5"/>
        </w:rPr>
        <w:t> </w:t>
      </w:r>
      <w:r>
        <w:rPr/>
        <w:t>maior</w:t>
      </w:r>
      <w:r>
        <w:rPr>
          <w:spacing w:val="-5"/>
        </w:rPr>
        <w:t> </w:t>
      </w:r>
      <w:r>
        <w:rPr/>
        <w:t>produção</w:t>
      </w:r>
      <w:r>
        <w:rPr>
          <w:spacing w:val="-6"/>
        </w:rPr>
        <w:t> </w:t>
      </w:r>
      <w:r>
        <w:rPr/>
        <w:t>foi</w:t>
      </w:r>
      <w:r>
        <w:rPr>
          <w:spacing w:val="-7"/>
        </w:rPr>
        <w:t> </w:t>
      </w:r>
      <w:r>
        <w:rPr/>
        <w:t>março</w:t>
      </w:r>
      <w:r>
        <w:rPr>
          <w:spacing w:val="-3"/>
        </w:rPr>
        <w:t> </w:t>
      </w:r>
      <w:r>
        <w:rPr/>
        <w:t>(14,7</w:t>
      </w:r>
      <w:r>
        <w:rPr>
          <w:spacing w:val="-5"/>
        </w:rPr>
        <w:t> </w:t>
      </w:r>
      <w:r>
        <w:rPr/>
        <w:t>%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deposição</w:t>
      </w:r>
      <w:r>
        <w:rPr>
          <w:spacing w:val="-2"/>
        </w:rPr>
        <w:t> </w:t>
      </w:r>
      <w:r>
        <w:rPr/>
        <w:t>anual),</w:t>
      </w:r>
      <w:r>
        <w:rPr>
          <w:spacing w:val="-62"/>
        </w:rPr>
        <w:t> </w:t>
      </w:r>
      <w:r>
        <w:rPr/>
        <w:t>seguido por janeiro, maio e fevereiro. Lopes (2013) observou a maior produção no</w:t>
      </w:r>
      <w:r>
        <w:rPr>
          <w:spacing w:val="1"/>
        </w:rPr>
        <w:t> </w:t>
      </w:r>
      <w:r>
        <w:rPr/>
        <w:t>mês de junho (1,4 Mg ha</w:t>
      </w:r>
      <w:r>
        <w:rPr>
          <w:position w:val="8"/>
          <w:sz w:val="16"/>
        </w:rPr>
        <w:t>-1</w:t>
      </w:r>
      <w:r>
        <w:rPr/>
        <w:t>, representando 23,5 % da deposição anual).</w:t>
      </w:r>
      <w:r>
        <w:rPr>
          <w:spacing w:val="1"/>
        </w:rPr>
        <w:t> </w:t>
      </w:r>
      <w:r>
        <w:rPr/>
        <w:t>Piovesan et</w:t>
      </w:r>
      <w:r>
        <w:rPr>
          <w:spacing w:val="1"/>
        </w:rPr>
        <w:t> </w:t>
      </w:r>
      <w:r>
        <w:rPr/>
        <w:t>al.</w:t>
      </w:r>
      <w:r>
        <w:rPr>
          <w:spacing w:val="6"/>
        </w:rPr>
        <w:t> </w:t>
      </w:r>
      <w:r>
        <w:rPr/>
        <w:t>(2012)</w:t>
      </w:r>
      <w:r>
        <w:rPr>
          <w:spacing w:val="5"/>
        </w:rPr>
        <w:t> </w:t>
      </w:r>
      <w:r>
        <w:rPr/>
        <w:t>observaram</w:t>
      </w:r>
      <w:r>
        <w:rPr>
          <w:spacing w:val="5"/>
        </w:rPr>
        <w:t> </w:t>
      </w:r>
      <w:r>
        <w:rPr/>
        <w:t>uma</w:t>
      </w:r>
      <w:r>
        <w:rPr>
          <w:spacing w:val="4"/>
        </w:rPr>
        <w:t> </w:t>
      </w:r>
      <w:r>
        <w:rPr/>
        <w:t>produção</w:t>
      </w:r>
      <w:r>
        <w:rPr>
          <w:spacing w:val="4"/>
        </w:rPr>
        <w:t> </w:t>
      </w:r>
      <w:r>
        <w:rPr/>
        <w:t>média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7,1</w:t>
      </w:r>
      <w:r>
        <w:rPr>
          <w:spacing w:val="7"/>
        </w:rPr>
        <w:t> </w:t>
      </w:r>
      <w:r>
        <w:rPr/>
        <w:t>Mg</w:t>
      </w:r>
      <w:r>
        <w:rPr>
          <w:spacing w:val="4"/>
        </w:rPr>
        <w:t> </w:t>
      </w:r>
      <w:r>
        <w:rPr/>
        <w:t>ha</w:t>
      </w:r>
      <w:r>
        <w:rPr>
          <w:position w:val="8"/>
          <w:sz w:val="16"/>
        </w:rPr>
        <w:t>-1</w:t>
      </w:r>
      <w:r>
        <w:rPr>
          <w:spacing w:val="25"/>
          <w:position w:val="8"/>
          <w:sz w:val="16"/>
        </w:rPr>
        <w:t> </w:t>
      </w:r>
      <w:r>
        <w:rPr/>
        <w:t>ano</w:t>
      </w:r>
      <w:r>
        <w:rPr>
          <w:position w:val="8"/>
          <w:sz w:val="16"/>
        </w:rPr>
        <w:t>-1</w:t>
      </w:r>
      <w:r>
        <w:rPr>
          <w:spacing w:val="24"/>
          <w:position w:val="8"/>
          <w:sz w:val="16"/>
        </w:rPr>
        <w:t> </w:t>
      </w:r>
      <w:r>
        <w:rPr/>
        <w:t>em</w:t>
      </w:r>
      <w:r>
        <w:rPr>
          <w:spacing w:val="7"/>
        </w:rPr>
        <w:t> </w:t>
      </w:r>
      <w:r>
        <w:rPr/>
        <w:t>povoamento</w:t>
      </w:r>
      <w:r>
        <w:rPr>
          <w:spacing w:val="7"/>
        </w:rPr>
        <w:t> </w:t>
      </w:r>
      <w:r>
        <w:rPr/>
        <w:t>de</w:t>
      </w:r>
    </w:p>
    <w:p>
      <w:pPr>
        <w:pStyle w:val="BodyText"/>
        <w:spacing w:line="360" w:lineRule="auto"/>
        <w:ind w:left="122" w:right="316"/>
        <w:jc w:val="both"/>
      </w:pP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-12"/>
        </w:rPr>
        <w:t> </w:t>
      </w:r>
      <w:r>
        <w:rPr>
          <w:rFonts w:ascii="Arial" w:hAnsi="Arial"/>
          <w:i/>
        </w:rPr>
        <w:t>taeda</w:t>
      </w:r>
      <w:r>
        <w:rPr>
          <w:rFonts w:ascii="Arial" w:hAnsi="Arial"/>
          <w:i/>
          <w:spacing w:val="-10"/>
        </w:rPr>
        <w:t> </w:t>
      </w:r>
      <w:r>
        <w:rPr/>
        <w:t>em</w:t>
      </w:r>
      <w:r>
        <w:rPr>
          <w:spacing w:val="-8"/>
        </w:rPr>
        <w:t> </w:t>
      </w:r>
      <w:r>
        <w:rPr/>
        <w:t>Quedas</w:t>
      </w:r>
      <w:r>
        <w:rPr>
          <w:spacing w:val="-11"/>
        </w:rPr>
        <w:t> </w:t>
      </w:r>
      <w:r>
        <w:rPr/>
        <w:t>do</w:t>
      </w:r>
      <w:r>
        <w:rPr>
          <w:spacing w:val="-8"/>
        </w:rPr>
        <w:t> </w:t>
      </w:r>
      <w:r>
        <w:rPr/>
        <w:t>Iguaçu,</w:t>
      </w:r>
      <w:r>
        <w:rPr>
          <w:spacing w:val="-9"/>
        </w:rPr>
        <w:t> </w:t>
      </w:r>
      <w:r>
        <w:rPr/>
        <w:t>PR</w:t>
      </w:r>
      <w:r>
        <w:rPr>
          <w:spacing w:val="-9"/>
        </w:rPr>
        <w:t> </w:t>
      </w:r>
      <w:r>
        <w:rPr/>
        <w:t>com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maior</w:t>
      </w:r>
      <w:r>
        <w:rPr>
          <w:spacing w:val="-9"/>
        </w:rPr>
        <w:t> </w:t>
      </w:r>
      <w:r>
        <w:rPr/>
        <w:t>produção</w:t>
      </w:r>
      <w:r>
        <w:rPr>
          <w:spacing w:val="-9"/>
        </w:rPr>
        <w:t> </w:t>
      </w:r>
      <w:r>
        <w:rPr/>
        <w:t>registrada</w:t>
      </w:r>
      <w:r>
        <w:rPr>
          <w:spacing w:val="-8"/>
        </w:rPr>
        <w:t> </w:t>
      </w:r>
      <w:r>
        <w:rPr/>
        <w:t>no</w:t>
      </w:r>
      <w:r>
        <w:rPr>
          <w:spacing w:val="-10"/>
        </w:rPr>
        <w:t> </w:t>
      </w:r>
      <w:r>
        <w:rPr/>
        <w:t>mês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junho</w:t>
      </w:r>
      <w:r>
        <w:rPr>
          <w:spacing w:val="-61"/>
        </w:rPr>
        <w:t> </w:t>
      </w:r>
      <w:r>
        <w:rPr/>
        <w:t>e</w:t>
      </w:r>
      <w:r>
        <w:rPr>
          <w:spacing w:val="2"/>
        </w:rPr>
        <w:t> </w:t>
      </w:r>
      <w:r>
        <w:rPr/>
        <w:t>abril,</w:t>
      </w:r>
      <w:r>
        <w:rPr>
          <w:spacing w:val="2"/>
        </w:rPr>
        <w:t> </w:t>
      </w:r>
      <w:r>
        <w:rPr/>
        <w:t>1,2</w:t>
      </w:r>
      <w:r>
        <w:rPr>
          <w:spacing w:val="4"/>
        </w:rPr>
        <w:t> </w:t>
      </w:r>
      <w:r>
        <w:rPr/>
        <w:t>Mg</w:t>
      </w:r>
      <w:r>
        <w:rPr>
          <w:spacing w:val="1"/>
        </w:rPr>
        <w:t> </w:t>
      </w:r>
      <w:r>
        <w:rPr/>
        <w:t>ha</w:t>
      </w:r>
      <w:r>
        <w:rPr>
          <w:position w:val="8"/>
          <w:sz w:val="16"/>
        </w:rPr>
        <w:t>-1</w:t>
      </w:r>
      <w:r>
        <w:rPr>
          <w:spacing w:val="21"/>
          <w:position w:val="8"/>
          <w:sz w:val="16"/>
        </w:rPr>
        <w:t> </w:t>
      </w:r>
      <w:r>
        <w:rPr/>
        <w:t>e</w:t>
      </w:r>
      <w:r>
        <w:rPr>
          <w:spacing w:val="3"/>
        </w:rPr>
        <w:t> </w:t>
      </w:r>
      <w:r>
        <w:rPr/>
        <w:t>1,0</w:t>
      </w:r>
      <w:r>
        <w:rPr>
          <w:spacing w:val="4"/>
        </w:rPr>
        <w:t> </w:t>
      </w:r>
      <w:r>
        <w:rPr/>
        <w:t>Mg</w:t>
      </w:r>
      <w:r>
        <w:rPr>
          <w:spacing w:val="1"/>
        </w:rPr>
        <w:t> </w:t>
      </w:r>
      <w:r>
        <w:rPr/>
        <w:t>ha</w:t>
      </w:r>
      <w:r>
        <w:rPr>
          <w:position w:val="8"/>
          <w:sz w:val="16"/>
        </w:rPr>
        <w:t>-1</w:t>
      </w:r>
      <w:r>
        <w:rPr/>
        <w:t>,</w:t>
      </w:r>
      <w:r>
        <w:rPr>
          <w:spacing w:val="3"/>
        </w:rPr>
        <w:t> </w:t>
      </w:r>
      <w:r>
        <w:rPr/>
        <w:t>respectivamente.</w:t>
      </w:r>
    </w:p>
    <w:p>
      <w:pPr>
        <w:pStyle w:val="BodyText"/>
        <w:spacing w:line="364" w:lineRule="auto" w:before="3"/>
        <w:ind w:left="122" w:right="309" w:firstLine="707"/>
        <w:jc w:val="both"/>
      </w:pPr>
      <w:r>
        <w:rPr/>
        <w:t>A</w:t>
      </w:r>
      <w:r>
        <w:rPr>
          <w:spacing w:val="-8"/>
        </w:rPr>
        <w:t> </w:t>
      </w:r>
      <w:r>
        <w:rPr/>
        <w:t>produção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acículas</w:t>
      </w:r>
      <w:r>
        <w:rPr>
          <w:spacing w:val="-7"/>
        </w:rPr>
        <w:t> </w:t>
      </w:r>
      <w:r>
        <w:rPr/>
        <w:t>e</w:t>
      </w:r>
      <w:r>
        <w:rPr>
          <w:spacing w:val="-8"/>
        </w:rPr>
        <w:t> </w:t>
      </w:r>
      <w:r>
        <w:rPr/>
        <w:t>serapilheira</w:t>
      </w:r>
      <w:r>
        <w:rPr>
          <w:spacing w:val="-8"/>
        </w:rPr>
        <w:t> </w:t>
      </w:r>
      <w:r>
        <w:rPr/>
        <w:t>total</w:t>
      </w:r>
      <w:r>
        <w:rPr>
          <w:spacing w:val="-8"/>
        </w:rPr>
        <w:t> </w:t>
      </w:r>
      <w:r>
        <w:rPr/>
        <w:t>correlacionou-se</w:t>
      </w:r>
      <w:r>
        <w:rPr>
          <w:spacing w:val="-10"/>
        </w:rPr>
        <w:t> </w:t>
      </w:r>
      <w:r>
        <w:rPr/>
        <w:t>positivamente</w:t>
      </w:r>
      <w:r>
        <w:rPr>
          <w:spacing w:val="-7"/>
        </w:rPr>
        <w:t> </w:t>
      </w:r>
      <w:r>
        <w:rPr/>
        <w:t>com</w:t>
      </w:r>
      <w:r>
        <w:rPr>
          <w:spacing w:val="-61"/>
        </w:rPr>
        <w:t> </w:t>
      </w:r>
      <w:r>
        <w:rPr/>
        <w:t>a temperatura do ar (mínima, média e máxima), umidade relativa do ar (média e</w:t>
      </w:r>
      <w:r>
        <w:rPr>
          <w:spacing w:val="1"/>
        </w:rPr>
        <w:t> </w:t>
      </w:r>
      <w:r>
        <w:rPr/>
        <w:t>máxima) e também com a precipitação do antepenúltimo mês (</w:t>
      </w:r>
      <w:hyperlink w:history="true" w:anchor="_bookmark47">
        <w:r>
          <w:rPr/>
          <w:t>Tabela 7</w:t>
        </w:r>
      </w:hyperlink>
      <w:r>
        <w:rPr/>
        <w:t>). Galhos</w:t>
      </w:r>
      <w:r>
        <w:rPr>
          <w:spacing w:val="1"/>
        </w:rPr>
        <w:t> </w:t>
      </w:r>
      <w:r>
        <w:rPr>
          <w:spacing w:val="-1"/>
        </w:rPr>
        <w:t>grossos</w:t>
      </w:r>
      <w:r>
        <w:rPr>
          <w:spacing w:val="-15"/>
        </w:rPr>
        <w:t> </w:t>
      </w:r>
      <w:r>
        <w:rPr>
          <w:spacing w:val="-1"/>
        </w:rPr>
        <w:t>apresentaram</w:t>
      </w:r>
      <w:r>
        <w:rPr>
          <w:spacing w:val="-13"/>
        </w:rPr>
        <w:t> </w:t>
      </w:r>
      <w:r>
        <w:rPr>
          <w:spacing w:val="-1"/>
        </w:rPr>
        <w:t>correlação</w:t>
      </w:r>
      <w:r>
        <w:rPr>
          <w:spacing w:val="-13"/>
        </w:rPr>
        <w:t> </w:t>
      </w:r>
      <w:r>
        <w:rPr/>
        <w:t>positiva</w:t>
      </w:r>
      <w:r>
        <w:rPr>
          <w:spacing w:val="-14"/>
        </w:rPr>
        <w:t> </w:t>
      </w:r>
      <w:r>
        <w:rPr/>
        <w:t>com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umidade</w:t>
      </w:r>
      <w:r>
        <w:rPr>
          <w:spacing w:val="-14"/>
        </w:rPr>
        <w:t> </w:t>
      </w:r>
      <w:r>
        <w:rPr/>
        <w:t>relativa</w:t>
      </w:r>
      <w:r>
        <w:rPr>
          <w:spacing w:val="-13"/>
        </w:rPr>
        <w:t> </w:t>
      </w:r>
      <w:r>
        <w:rPr/>
        <w:t>do</w:t>
      </w:r>
      <w:r>
        <w:rPr>
          <w:spacing w:val="-14"/>
        </w:rPr>
        <w:t> </w:t>
      </w:r>
      <w:r>
        <w:rPr/>
        <w:t>ar</w:t>
      </w:r>
      <w:r>
        <w:rPr>
          <w:spacing w:val="-15"/>
        </w:rPr>
        <w:t> </w:t>
      </w:r>
      <w:r>
        <w:rPr/>
        <w:t>e</w:t>
      </w:r>
      <w:r>
        <w:rPr>
          <w:spacing w:val="-14"/>
        </w:rPr>
        <w:t> </w:t>
      </w:r>
      <w:r>
        <w:rPr/>
        <w:t>precipitação.</w:t>
      </w:r>
      <w:r>
        <w:rPr>
          <w:spacing w:val="-61"/>
        </w:rPr>
        <w:t> </w:t>
      </w:r>
      <w:r>
        <w:rPr/>
        <w:t>Galhos</w:t>
      </w:r>
      <w:r>
        <w:rPr>
          <w:spacing w:val="1"/>
        </w:rPr>
        <w:t> </w:t>
      </w:r>
      <w:r>
        <w:rPr/>
        <w:t>finos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apresentaram</w:t>
      </w:r>
      <w:r>
        <w:rPr>
          <w:spacing w:val="1"/>
        </w:rPr>
        <w:t> </w:t>
      </w:r>
      <w:r>
        <w:rPr/>
        <w:t>correlação</w:t>
      </w:r>
      <w:r>
        <w:rPr>
          <w:spacing w:val="1"/>
        </w:rPr>
        <w:t> </w:t>
      </w:r>
      <w:r>
        <w:rPr/>
        <w:t>positiva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precipitação.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precipitação aumenta o peso das copas das árvores e aumenta a possibilidade da</w:t>
      </w:r>
      <w:r>
        <w:rPr>
          <w:spacing w:val="1"/>
        </w:rPr>
        <w:t> </w:t>
      </w:r>
      <w:r>
        <w:rPr/>
        <w:t>ocorrência da queda de galhos. Estruturas reprodutivas apresentaram correlação</w:t>
      </w:r>
      <w:r>
        <w:rPr>
          <w:spacing w:val="1"/>
        </w:rPr>
        <w:t> </w:t>
      </w:r>
      <w:r>
        <w:rPr/>
        <w:t>positiva com a velocidade média dos ventos e miscelânea com a velocidade médias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rajadas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ventos.</w:t>
      </w:r>
    </w:p>
    <w:p>
      <w:pPr>
        <w:spacing w:after="0" w:line="364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2" w:lineRule="auto"/>
        <w:ind w:left="1398" w:right="306" w:hanging="1277"/>
        <w:jc w:val="both"/>
      </w:pPr>
      <w:bookmarkStart w:name="_bookmark47" w:id="72"/>
      <w:bookmarkEnd w:id="72"/>
      <w:r>
        <w:rPr/>
      </w:r>
      <w:r>
        <w:rPr/>
        <w:t>Tabela 7 -</w:t>
      </w:r>
      <w:r>
        <w:rPr>
          <w:spacing w:val="1"/>
        </w:rPr>
        <w:t> </w:t>
      </w:r>
      <w:r>
        <w:rPr/>
        <w:t>Produção de serapilheira média e análise de correlação de Pearson com</w:t>
      </w:r>
      <w:r>
        <w:rPr>
          <w:spacing w:val="1"/>
        </w:rPr>
        <w:t> </w:t>
      </w:r>
      <w:r>
        <w:rPr/>
        <w:t>as variáveis meteorológicas em um povoamento de </w:t>
      </w:r>
      <w:r>
        <w:rPr>
          <w:rFonts w:ascii="Arial" w:hAnsi="Arial"/>
          <w:i/>
        </w:rPr>
        <w:t>P. taeda</w:t>
      </w:r>
      <w:r>
        <w:rPr/>
        <w:t>, dos 17 aos</w:t>
      </w:r>
      <w:r>
        <w:rPr>
          <w:spacing w:val="1"/>
        </w:rPr>
        <w:t> </w:t>
      </w:r>
      <w:r>
        <w:rPr/>
        <w:t>19</w:t>
      </w:r>
      <w:r>
        <w:rPr>
          <w:spacing w:val="4"/>
        </w:rPr>
        <w:t> </w:t>
      </w:r>
      <w:r>
        <w:rPr/>
        <w:t>anos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idade,</w:t>
      </w:r>
      <w:r>
        <w:rPr>
          <w:spacing w:val="3"/>
        </w:rPr>
        <w:t> </w:t>
      </w:r>
      <w:r>
        <w:rPr/>
        <w:t>em</w:t>
      </w:r>
      <w:r>
        <w:rPr>
          <w:spacing w:val="1"/>
        </w:rPr>
        <w:t> </w:t>
      </w:r>
      <w:r>
        <w:rPr/>
        <w:t>Telêmaco</w:t>
      </w:r>
      <w:r>
        <w:rPr>
          <w:spacing w:val="3"/>
        </w:rPr>
        <w:t> </w:t>
      </w:r>
      <w:r>
        <w:rPr/>
        <w:t>Borba-PR.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6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6"/>
        <w:gridCol w:w="1280"/>
        <w:gridCol w:w="1157"/>
        <w:gridCol w:w="1380"/>
        <w:gridCol w:w="942"/>
        <w:gridCol w:w="1233"/>
        <w:gridCol w:w="1157"/>
      </w:tblGrid>
      <w:tr>
        <w:trPr>
          <w:trHeight w:val="493" w:hRule="atLeast"/>
        </w:trPr>
        <w:tc>
          <w:tcPr>
            <w:tcW w:w="1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spacing w:line="217" w:lineRule="exact" w:before="0"/>
              <w:ind w:left="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Mês</w:t>
            </w:r>
          </w:p>
        </w:tc>
        <w:tc>
          <w:tcPr>
            <w:tcW w:w="12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0"/>
              <w:ind w:left="77" w:right="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Acículas</w:t>
            </w:r>
          </w:p>
        </w:tc>
        <w:tc>
          <w:tcPr>
            <w:tcW w:w="11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 w:before="0"/>
              <w:ind w:left="24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Galhos</w:t>
            </w:r>
          </w:p>
          <w:p>
            <w:pPr>
              <w:pStyle w:val="TableParagraph"/>
              <w:tabs>
                <w:tab w:pos="1244" w:val="left" w:leader="none"/>
              </w:tabs>
              <w:spacing w:before="0"/>
              <w:ind w:left="-1265" w:right="-10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  <w:u w:val="single"/>
              </w:rPr>
              <w:t> </w:t>
            </w:r>
            <w:r>
              <w:rPr>
                <w:rFonts w:ascii="Arial"/>
                <w:b/>
                <w:sz w:val="20"/>
                <w:u w:val="single"/>
              </w:rPr>
              <w:t>                        </w:t>
            </w:r>
            <w:r>
              <w:rPr>
                <w:rFonts w:ascii="Arial"/>
                <w:b/>
                <w:spacing w:val="9"/>
                <w:sz w:val="20"/>
                <w:u w:val="single"/>
              </w:rPr>
              <w:t> </w:t>
            </w:r>
            <w:r>
              <w:rPr>
                <w:rFonts w:ascii="Arial"/>
                <w:b/>
                <w:sz w:val="20"/>
                <w:u w:val="single"/>
              </w:rPr>
              <w:t>grossos</w:t>
              <w:tab/>
            </w:r>
          </w:p>
        </w:tc>
        <w:tc>
          <w:tcPr>
            <w:tcW w:w="138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16" w:val="left" w:leader="none"/>
              </w:tabs>
              <w:spacing w:before="0"/>
              <w:ind w:left="87" w:right="-245" w:firstLine="10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Estruturas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  <w:u w:val="single"/>
              </w:rPr>
              <w:t>reprodutivas</w:t>
              <w:tab/>
            </w:r>
          </w:p>
        </w:tc>
        <w:tc>
          <w:tcPr>
            <w:tcW w:w="9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 w:before="0"/>
              <w:ind w:left="13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Galhos</w:t>
            </w:r>
          </w:p>
          <w:p>
            <w:pPr>
              <w:pStyle w:val="TableParagraph"/>
              <w:tabs>
                <w:tab w:pos="3335" w:val="left" w:leader="none"/>
              </w:tabs>
              <w:spacing w:before="0"/>
              <w:ind w:left="236" w:right="-240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  <w:u w:val="single"/>
              </w:rPr>
              <w:t>finos</w:t>
              <w:tab/>
            </w:r>
          </w:p>
        </w:tc>
        <w:tc>
          <w:tcPr>
            <w:tcW w:w="12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0"/>
              <w:ind w:left="63" w:right="6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Miscelânea</w:t>
            </w:r>
          </w:p>
        </w:tc>
        <w:tc>
          <w:tcPr>
            <w:tcW w:w="11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0"/>
              <w:ind w:left="64" w:right="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</w:tr>
      <w:tr>
        <w:trPr>
          <w:trHeight w:val="257" w:hRule="atLeast"/>
        </w:trPr>
        <w:tc>
          <w:tcPr>
            <w:tcW w:w="9085" w:type="dxa"/>
            <w:gridSpan w:val="7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4964"/>
              <w:jc w:val="left"/>
              <w:rPr>
                <w:sz w:val="13"/>
              </w:rPr>
            </w:pPr>
            <w:r>
              <w:rPr>
                <w:sz w:val="20"/>
              </w:rPr>
              <w:t>kg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</w:t>
            </w:r>
            <w:r>
              <w:rPr>
                <w:position w:val="6"/>
                <w:sz w:val="13"/>
              </w:rPr>
              <w:t>-1</w:t>
            </w:r>
            <w:r>
              <w:rPr>
                <w:spacing w:val="19"/>
                <w:position w:val="6"/>
                <w:sz w:val="13"/>
              </w:rPr>
              <w:t> </w:t>
            </w:r>
            <w:r>
              <w:rPr>
                <w:sz w:val="20"/>
              </w:rPr>
              <w:t>ano</w:t>
            </w:r>
            <w:r>
              <w:rPr>
                <w:position w:val="6"/>
                <w:sz w:val="13"/>
              </w:rPr>
              <w:t>-1</w:t>
            </w:r>
          </w:p>
        </w:tc>
      </w:tr>
      <w:tr>
        <w:trPr>
          <w:trHeight w:val="285" w:hRule="atLeast"/>
        </w:trPr>
        <w:tc>
          <w:tcPr>
            <w:tcW w:w="1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Janeiro</w:t>
            </w:r>
          </w:p>
        </w:tc>
        <w:tc>
          <w:tcPr>
            <w:tcW w:w="12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77" w:right="61"/>
              <w:rPr>
                <w:sz w:val="20"/>
              </w:rPr>
            </w:pPr>
            <w:r>
              <w:rPr>
                <w:sz w:val="20"/>
              </w:rPr>
              <w:t>812,19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</w:t>
            </w:r>
          </w:p>
        </w:tc>
        <w:tc>
          <w:tcPr>
            <w:tcW w:w="11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62" w:right="62"/>
              <w:rPr>
                <w:sz w:val="20"/>
              </w:rPr>
            </w:pPr>
            <w:r>
              <w:rPr>
                <w:sz w:val="20"/>
              </w:rPr>
              <w:t>34,22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cd</w:t>
            </w:r>
          </w:p>
        </w:tc>
        <w:tc>
          <w:tcPr>
            <w:tcW w:w="13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26,84 bcd</w:t>
            </w:r>
          </w:p>
        </w:tc>
        <w:tc>
          <w:tcPr>
            <w:tcW w:w="9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95"/>
              <w:jc w:val="left"/>
              <w:rPr>
                <w:sz w:val="20"/>
              </w:rPr>
            </w:pPr>
            <w:r>
              <w:rPr>
                <w:sz w:val="20"/>
              </w:rPr>
              <w:t>5,38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12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63" w:right="62"/>
              <w:rPr>
                <w:sz w:val="20"/>
              </w:rPr>
            </w:pPr>
            <w:r>
              <w:rPr>
                <w:sz w:val="20"/>
              </w:rPr>
              <w:t>16,89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1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64" w:right="60"/>
              <w:rPr>
                <w:sz w:val="20"/>
              </w:rPr>
            </w:pPr>
            <w:r>
              <w:rPr>
                <w:sz w:val="20"/>
              </w:rPr>
              <w:t>895,52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Fevereiro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77" w:right="60"/>
              <w:rPr>
                <w:sz w:val="20"/>
              </w:rPr>
            </w:pPr>
            <w:r>
              <w:rPr>
                <w:sz w:val="20"/>
              </w:rPr>
              <w:t>693,93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1" w:right="62"/>
              <w:rPr>
                <w:sz w:val="20"/>
              </w:rPr>
            </w:pPr>
            <w:r>
              <w:rPr>
                <w:sz w:val="20"/>
              </w:rPr>
              <w:t>46,35 bcd</w:t>
            </w:r>
          </w:p>
        </w:tc>
        <w:tc>
          <w:tcPr>
            <w:tcW w:w="1380" w:type="dxa"/>
          </w:tcPr>
          <w:p>
            <w:pPr>
              <w:pStyle w:val="TableParagraph"/>
              <w:spacing w:before="26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28,06 bcd</w:t>
            </w:r>
          </w:p>
        </w:tc>
        <w:tc>
          <w:tcPr>
            <w:tcW w:w="942" w:type="dxa"/>
          </w:tcPr>
          <w:p>
            <w:pPr>
              <w:pStyle w:val="TableParagraph"/>
              <w:spacing w:before="26"/>
              <w:ind w:right="134"/>
              <w:jc w:val="right"/>
              <w:rPr>
                <w:sz w:val="20"/>
              </w:rPr>
            </w:pPr>
            <w:r>
              <w:rPr>
                <w:sz w:val="20"/>
              </w:rPr>
              <w:t>7,70 ab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left="63" w:right="62"/>
              <w:rPr>
                <w:sz w:val="20"/>
              </w:rPr>
            </w:pPr>
            <w:r>
              <w:rPr>
                <w:sz w:val="20"/>
              </w:rPr>
              <w:t>10,62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bc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4" w:right="59"/>
              <w:rPr>
                <w:sz w:val="20"/>
              </w:rPr>
            </w:pPr>
            <w:r>
              <w:rPr>
                <w:sz w:val="20"/>
              </w:rPr>
              <w:t>786,67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</w:tr>
      <w:tr>
        <w:trPr>
          <w:trHeight w:val="282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Março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77" w:right="61"/>
              <w:rPr>
                <w:sz w:val="20"/>
              </w:rPr>
            </w:pPr>
            <w:r>
              <w:rPr>
                <w:sz w:val="20"/>
              </w:rPr>
              <w:t>893,61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2" w:right="62"/>
              <w:rPr>
                <w:sz w:val="20"/>
              </w:rPr>
            </w:pPr>
            <w:r>
              <w:rPr>
                <w:sz w:val="20"/>
              </w:rPr>
              <w:t>134,96 a</w:t>
            </w:r>
          </w:p>
        </w:tc>
        <w:tc>
          <w:tcPr>
            <w:tcW w:w="1380" w:type="dxa"/>
          </w:tcPr>
          <w:p>
            <w:pPr>
              <w:pStyle w:val="TableParagraph"/>
              <w:spacing w:before="26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28,98 bcd</w:t>
            </w:r>
          </w:p>
        </w:tc>
        <w:tc>
          <w:tcPr>
            <w:tcW w:w="942" w:type="dxa"/>
          </w:tcPr>
          <w:p>
            <w:pPr>
              <w:pStyle w:val="TableParagraph"/>
              <w:spacing w:before="26"/>
              <w:ind w:left="195"/>
              <w:jc w:val="left"/>
              <w:rPr>
                <w:sz w:val="20"/>
              </w:rPr>
            </w:pPr>
            <w:r>
              <w:rPr>
                <w:sz w:val="20"/>
              </w:rPr>
              <w:t>7,28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left="63" w:right="62"/>
              <w:rPr>
                <w:sz w:val="20"/>
              </w:rPr>
            </w:pPr>
            <w:r>
              <w:rPr>
                <w:sz w:val="20"/>
              </w:rPr>
              <w:t>10,34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bc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4" w:right="62"/>
              <w:rPr>
                <w:sz w:val="20"/>
              </w:rPr>
            </w:pPr>
            <w:r>
              <w:rPr>
                <w:sz w:val="20"/>
              </w:rPr>
              <w:t>1075,16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</w:tr>
      <w:tr>
        <w:trPr>
          <w:trHeight w:val="282" w:hRule="atLeast"/>
        </w:trPr>
        <w:tc>
          <w:tcPr>
            <w:tcW w:w="1936" w:type="dxa"/>
          </w:tcPr>
          <w:p>
            <w:pPr>
              <w:pStyle w:val="TableParagraph"/>
              <w:spacing w:before="25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Abril</w:t>
            </w:r>
          </w:p>
        </w:tc>
        <w:tc>
          <w:tcPr>
            <w:tcW w:w="1280" w:type="dxa"/>
          </w:tcPr>
          <w:p>
            <w:pPr>
              <w:pStyle w:val="TableParagraph"/>
              <w:spacing w:before="25"/>
              <w:ind w:left="77" w:right="61"/>
              <w:rPr>
                <w:sz w:val="20"/>
              </w:rPr>
            </w:pPr>
            <w:r>
              <w:rPr>
                <w:sz w:val="20"/>
              </w:rPr>
              <w:t>443,90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cde</w:t>
            </w:r>
          </w:p>
        </w:tc>
        <w:tc>
          <w:tcPr>
            <w:tcW w:w="1157" w:type="dxa"/>
          </w:tcPr>
          <w:p>
            <w:pPr>
              <w:pStyle w:val="TableParagraph"/>
              <w:spacing w:before="25"/>
              <w:ind w:left="62" w:right="62"/>
              <w:rPr>
                <w:sz w:val="20"/>
              </w:rPr>
            </w:pPr>
            <w:r>
              <w:rPr>
                <w:sz w:val="20"/>
              </w:rPr>
              <w:t>22,34 d</w:t>
            </w:r>
          </w:p>
        </w:tc>
        <w:tc>
          <w:tcPr>
            <w:tcW w:w="1380" w:type="dxa"/>
          </w:tcPr>
          <w:p>
            <w:pPr>
              <w:pStyle w:val="TableParagraph"/>
              <w:spacing w:before="25"/>
              <w:ind w:right="352"/>
              <w:jc w:val="right"/>
              <w:rPr>
                <w:sz w:val="20"/>
              </w:rPr>
            </w:pPr>
            <w:r>
              <w:rPr>
                <w:sz w:val="20"/>
              </w:rPr>
              <w:t>14,31 d</w:t>
            </w:r>
          </w:p>
        </w:tc>
        <w:tc>
          <w:tcPr>
            <w:tcW w:w="942" w:type="dxa"/>
          </w:tcPr>
          <w:p>
            <w:pPr>
              <w:pStyle w:val="TableParagraph"/>
              <w:spacing w:before="25"/>
              <w:ind w:left="195"/>
              <w:jc w:val="left"/>
              <w:rPr>
                <w:sz w:val="20"/>
              </w:rPr>
            </w:pPr>
            <w:r>
              <w:rPr>
                <w:sz w:val="20"/>
              </w:rPr>
              <w:t>2,53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1233" w:type="dxa"/>
          </w:tcPr>
          <w:p>
            <w:pPr>
              <w:pStyle w:val="TableParagraph"/>
              <w:spacing w:before="25"/>
              <w:ind w:left="63" w:right="62"/>
              <w:rPr>
                <w:sz w:val="20"/>
              </w:rPr>
            </w:pPr>
            <w:r>
              <w:rPr>
                <w:sz w:val="20"/>
              </w:rPr>
              <w:t>9,17 bc</w:t>
            </w:r>
          </w:p>
        </w:tc>
        <w:tc>
          <w:tcPr>
            <w:tcW w:w="1157" w:type="dxa"/>
          </w:tcPr>
          <w:p>
            <w:pPr>
              <w:pStyle w:val="TableParagraph"/>
              <w:spacing w:before="25"/>
              <w:ind w:left="64" w:right="60"/>
              <w:rPr>
                <w:sz w:val="20"/>
              </w:rPr>
            </w:pPr>
            <w:r>
              <w:rPr>
                <w:sz w:val="20"/>
              </w:rPr>
              <w:t>492,25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cde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Maio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77" w:right="64"/>
              <w:rPr>
                <w:sz w:val="20"/>
              </w:rPr>
            </w:pPr>
            <w:r>
              <w:rPr>
                <w:sz w:val="20"/>
              </w:rPr>
              <w:t>699,06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abcd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1" w:right="62"/>
              <w:rPr>
                <w:sz w:val="20"/>
              </w:rPr>
            </w:pPr>
            <w:r>
              <w:rPr>
                <w:sz w:val="20"/>
              </w:rPr>
              <w:t>72,43 abcd</w:t>
            </w:r>
          </w:p>
        </w:tc>
        <w:tc>
          <w:tcPr>
            <w:tcW w:w="1380" w:type="dxa"/>
          </w:tcPr>
          <w:p>
            <w:pPr>
              <w:pStyle w:val="TableParagraph"/>
              <w:spacing w:before="26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26,61 bcd</w:t>
            </w:r>
          </w:p>
        </w:tc>
        <w:tc>
          <w:tcPr>
            <w:tcW w:w="942" w:type="dxa"/>
          </w:tcPr>
          <w:p>
            <w:pPr>
              <w:pStyle w:val="TableParagraph"/>
              <w:spacing w:before="26"/>
              <w:ind w:left="195"/>
              <w:jc w:val="left"/>
              <w:rPr>
                <w:sz w:val="20"/>
              </w:rPr>
            </w:pPr>
            <w:r>
              <w:rPr>
                <w:sz w:val="20"/>
              </w:rPr>
              <w:t>2,12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left="63" w:right="62"/>
              <w:rPr>
                <w:sz w:val="20"/>
              </w:rPr>
            </w:pPr>
            <w:r>
              <w:rPr>
                <w:sz w:val="20"/>
              </w:rPr>
              <w:t>17,53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bc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4" w:right="59"/>
              <w:rPr>
                <w:sz w:val="20"/>
              </w:rPr>
            </w:pPr>
            <w:r>
              <w:rPr>
                <w:sz w:val="20"/>
              </w:rPr>
              <w:t>817,75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Junho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77" w:right="63"/>
              <w:rPr>
                <w:sz w:val="20"/>
              </w:rPr>
            </w:pPr>
            <w:r>
              <w:rPr>
                <w:sz w:val="20"/>
              </w:rPr>
              <w:t>237,03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1" w:right="62"/>
              <w:rPr>
                <w:sz w:val="20"/>
              </w:rPr>
            </w:pPr>
            <w:r>
              <w:rPr>
                <w:sz w:val="20"/>
              </w:rPr>
              <w:t>44,59 bcd</w:t>
            </w:r>
          </w:p>
        </w:tc>
        <w:tc>
          <w:tcPr>
            <w:tcW w:w="1380" w:type="dxa"/>
          </w:tcPr>
          <w:p>
            <w:pPr>
              <w:pStyle w:val="TableParagraph"/>
              <w:spacing w:before="26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22,45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cd</w:t>
            </w:r>
          </w:p>
        </w:tc>
        <w:tc>
          <w:tcPr>
            <w:tcW w:w="942" w:type="dxa"/>
          </w:tcPr>
          <w:p>
            <w:pPr>
              <w:pStyle w:val="TableParagraph"/>
              <w:spacing w:before="26"/>
              <w:ind w:left="195"/>
              <w:jc w:val="left"/>
              <w:rPr>
                <w:sz w:val="20"/>
              </w:rPr>
            </w:pPr>
            <w:r>
              <w:rPr>
                <w:sz w:val="20"/>
              </w:rPr>
              <w:t>2,29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left="62" w:right="62"/>
              <w:rPr>
                <w:sz w:val="20"/>
              </w:rPr>
            </w:pPr>
            <w:r>
              <w:rPr>
                <w:sz w:val="20"/>
              </w:rPr>
              <w:t>7,25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4" w:right="60"/>
              <w:rPr>
                <w:sz w:val="20"/>
              </w:rPr>
            </w:pPr>
            <w:r>
              <w:rPr>
                <w:sz w:val="20"/>
              </w:rPr>
              <w:t>313,61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def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Julho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77" w:right="63"/>
              <w:rPr>
                <w:sz w:val="20"/>
              </w:rPr>
            </w:pPr>
            <w:r>
              <w:rPr>
                <w:sz w:val="20"/>
              </w:rPr>
              <w:t>211,96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2" w:right="62"/>
              <w:rPr>
                <w:sz w:val="20"/>
              </w:rPr>
            </w:pPr>
            <w:r>
              <w:rPr>
                <w:sz w:val="20"/>
              </w:rPr>
              <w:t>31,32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cd</w:t>
            </w:r>
          </w:p>
        </w:tc>
        <w:tc>
          <w:tcPr>
            <w:tcW w:w="1380" w:type="dxa"/>
          </w:tcPr>
          <w:p>
            <w:pPr>
              <w:pStyle w:val="TableParagraph"/>
              <w:spacing w:before="26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17,70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cd</w:t>
            </w:r>
          </w:p>
        </w:tc>
        <w:tc>
          <w:tcPr>
            <w:tcW w:w="942" w:type="dxa"/>
          </w:tcPr>
          <w:p>
            <w:pPr>
              <w:pStyle w:val="TableParagraph"/>
              <w:spacing w:before="26"/>
              <w:ind w:left="195"/>
              <w:jc w:val="left"/>
              <w:rPr>
                <w:sz w:val="20"/>
              </w:rPr>
            </w:pPr>
            <w:r>
              <w:rPr>
                <w:sz w:val="20"/>
              </w:rPr>
              <w:t>2,84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left="63" w:right="62"/>
              <w:rPr>
                <w:sz w:val="20"/>
              </w:rPr>
            </w:pPr>
            <w:r>
              <w:rPr>
                <w:sz w:val="20"/>
              </w:rPr>
              <w:t>8,82 bc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4" w:right="62"/>
              <w:rPr>
                <w:sz w:val="20"/>
              </w:rPr>
            </w:pPr>
            <w:r>
              <w:rPr>
                <w:sz w:val="20"/>
              </w:rPr>
              <w:t>272,63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Agosto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77" w:right="64"/>
              <w:rPr>
                <w:sz w:val="20"/>
              </w:rPr>
            </w:pPr>
            <w:r>
              <w:rPr>
                <w:sz w:val="20"/>
              </w:rPr>
              <w:t>321,68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ef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1" w:right="62"/>
              <w:rPr>
                <w:sz w:val="20"/>
              </w:rPr>
            </w:pPr>
            <w:r>
              <w:rPr>
                <w:sz w:val="20"/>
              </w:rPr>
              <w:t>43,77 bcd</w:t>
            </w:r>
          </w:p>
        </w:tc>
        <w:tc>
          <w:tcPr>
            <w:tcW w:w="1380" w:type="dxa"/>
          </w:tcPr>
          <w:p>
            <w:pPr>
              <w:pStyle w:val="TableParagraph"/>
              <w:spacing w:before="26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20,58 bcd</w:t>
            </w:r>
          </w:p>
        </w:tc>
        <w:tc>
          <w:tcPr>
            <w:tcW w:w="942" w:type="dxa"/>
          </w:tcPr>
          <w:p>
            <w:pPr>
              <w:pStyle w:val="TableParagraph"/>
              <w:spacing w:before="26"/>
              <w:ind w:left="195"/>
              <w:jc w:val="left"/>
              <w:rPr>
                <w:sz w:val="20"/>
              </w:rPr>
            </w:pPr>
            <w:r>
              <w:rPr>
                <w:sz w:val="20"/>
              </w:rPr>
              <w:t>5,94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left="63" w:right="62"/>
              <w:rPr>
                <w:sz w:val="20"/>
              </w:rPr>
            </w:pPr>
            <w:r>
              <w:rPr>
                <w:sz w:val="20"/>
              </w:rPr>
              <w:t>6,49 bc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4" w:right="60"/>
              <w:rPr>
                <w:sz w:val="20"/>
              </w:rPr>
            </w:pPr>
            <w:r>
              <w:rPr>
                <w:sz w:val="20"/>
              </w:rPr>
              <w:t>398,46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def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Setembro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77" w:right="64"/>
              <w:rPr>
                <w:sz w:val="20"/>
              </w:rPr>
            </w:pPr>
            <w:r>
              <w:rPr>
                <w:sz w:val="20"/>
              </w:rPr>
              <w:t>301,75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ef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2" w:right="62"/>
              <w:rPr>
                <w:sz w:val="20"/>
              </w:rPr>
            </w:pPr>
            <w:r>
              <w:rPr>
                <w:sz w:val="20"/>
              </w:rPr>
              <w:t>80,11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380" w:type="dxa"/>
          </w:tcPr>
          <w:p>
            <w:pPr>
              <w:pStyle w:val="TableParagraph"/>
              <w:spacing w:before="26"/>
              <w:ind w:right="352"/>
              <w:jc w:val="right"/>
              <w:rPr>
                <w:sz w:val="20"/>
              </w:rPr>
            </w:pPr>
            <w:r>
              <w:rPr>
                <w:sz w:val="20"/>
              </w:rPr>
              <w:t>90,73 a</w:t>
            </w:r>
          </w:p>
        </w:tc>
        <w:tc>
          <w:tcPr>
            <w:tcW w:w="942" w:type="dxa"/>
          </w:tcPr>
          <w:p>
            <w:pPr>
              <w:pStyle w:val="TableParagraph"/>
              <w:spacing w:before="26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12,00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left="63" w:right="60"/>
              <w:rPr>
                <w:sz w:val="20"/>
              </w:rPr>
            </w:pPr>
            <w:r>
              <w:rPr>
                <w:sz w:val="20"/>
              </w:rPr>
              <w:t>23,61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4" w:right="60"/>
              <w:rPr>
                <w:sz w:val="20"/>
              </w:rPr>
            </w:pPr>
            <w:r>
              <w:rPr>
                <w:sz w:val="20"/>
              </w:rPr>
              <w:t>508,20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cde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Outubro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77" w:right="61"/>
              <w:rPr>
                <w:sz w:val="20"/>
              </w:rPr>
            </w:pPr>
            <w:r>
              <w:rPr>
                <w:sz w:val="20"/>
              </w:rPr>
              <w:t>381,45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def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1" w:right="62"/>
              <w:rPr>
                <w:sz w:val="20"/>
              </w:rPr>
            </w:pPr>
            <w:r>
              <w:rPr>
                <w:sz w:val="20"/>
              </w:rPr>
              <w:t>92,80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</w:t>
            </w:r>
          </w:p>
        </w:tc>
        <w:tc>
          <w:tcPr>
            <w:tcW w:w="1380" w:type="dxa"/>
          </w:tcPr>
          <w:p>
            <w:pPr>
              <w:pStyle w:val="TableParagraph"/>
              <w:spacing w:before="26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57,19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</w:t>
            </w:r>
          </w:p>
        </w:tc>
        <w:tc>
          <w:tcPr>
            <w:tcW w:w="942" w:type="dxa"/>
          </w:tcPr>
          <w:p>
            <w:pPr>
              <w:pStyle w:val="TableParagraph"/>
              <w:spacing w:before="26"/>
              <w:ind w:right="134"/>
              <w:jc w:val="right"/>
              <w:rPr>
                <w:sz w:val="20"/>
              </w:rPr>
            </w:pPr>
            <w:r>
              <w:rPr>
                <w:sz w:val="20"/>
              </w:rPr>
              <w:t>33,74 a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left="63" w:right="60"/>
              <w:rPr>
                <w:sz w:val="20"/>
              </w:rPr>
            </w:pPr>
            <w:r>
              <w:rPr>
                <w:sz w:val="20"/>
              </w:rPr>
              <w:t>45,82 a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4" w:right="60"/>
              <w:rPr>
                <w:sz w:val="20"/>
              </w:rPr>
            </w:pPr>
            <w:r>
              <w:rPr>
                <w:sz w:val="20"/>
              </w:rPr>
              <w:t>611,02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bcd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Novembro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77" w:right="61"/>
              <w:rPr>
                <w:sz w:val="20"/>
              </w:rPr>
            </w:pPr>
            <w:r>
              <w:rPr>
                <w:sz w:val="20"/>
              </w:rPr>
              <w:t>367,99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def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2" w:right="62"/>
              <w:rPr>
                <w:sz w:val="20"/>
              </w:rPr>
            </w:pPr>
            <w:r>
              <w:rPr>
                <w:sz w:val="20"/>
              </w:rPr>
              <w:t>73,45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380" w:type="dxa"/>
          </w:tcPr>
          <w:p>
            <w:pPr>
              <w:pStyle w:val="TableParagraph"/>
              <w:spacing w:before="26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27,60 bcd</w:t>
            </w:r>
          </w:p>
        </w:tc>
        <w:tc>
          <w:tcPr>
            <w:tcW w:w="942" w:type="dxa"/>
          </w:tcPr>
          <w:p>
            <w:pPr>
              <w:pStyle w:val="TableParagraph"/>
              <w:spacing w:before="26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13,91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left="63" w:right="62"/>
              <w:rPr>
                <w:sz w:val="20"/>
              </w:rPr>
            </w:pPr>
            <w:r>
              <w:rPr>
                <w:sz w:val="20"/>
              </w:rPr>
              <w:t>22,60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4" w:right="59"/>
              <w:rPr>
                <w:sz w:val="20"/>
              </w:rPr>
            </w:pPr>
            <w:r>
              <w:rPr>
                <w:sz w:val="20"/>
              </w:rPr>
              <w:t>505,55 cd</w:t>
            </w:r>
          </w:p>
        </w:tc>
      </w:tr>
      <w:tr>
        <w:trPr>
          <w:trHeight w:val="282" w:hRule="atLeast"/>
        </w:trPr>
        <w:tc>
          <w:tcPr>
            <w:tcW w:w="1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Dezembro</w:t>
            </w:r>
          </w:p>
        </w:tc>
        <w:tc>
          <w:tcPr>
            <w:tcW w:w="12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77" w:right="64"/>
              <w:rPr>
                <w:sz w:val="20"/>
              </w:rPr>
            </w:pPr>
            <w:r>
              <w:rPr>
                <w:sz w:val="20"/>
              </w:rPr>
              <w:t>492,41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bcde</w:t>
            </w:r>
          </w:p>
        </w:tc>
        <w:tc>
          <w:tcPr>
            <w:tcW w:w="11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61" w:right="62"/>
              <w:rPr>
                <w:sz w:val="20"/>
              </w:rPr>
            </w:pPr>
            <w:r>
              <w:rPr>
                <w:sz w:val="20"/>
              </w:rPr>
              <w:t>50,36 bcd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49,01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9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right="134"/>
              <w:jc w:val="right"/>
              <w:rPr>
                <w:sz w:val="20"/>
              </w:rPr>
            </w:pPr>
            <w:r>
              <w:rPr>
                <w:sz w:val="20"/>
              </w:rPr>
              <w:t>7,88 ab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63" w:right="62"/>
              <w:rPr>
                <w:sz w:val="20"/>
              </w:rPr>
            </w:pPr>
            <w:r>
              <w:rPr>
                <w:sz w:val="20"/>
              </w:rPr>
              <w:t>15,46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1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64" w:right="60"/>
              <w:rPr>
                <w:sz w:val="20"/>
              </w:rPr>
            </w:pPr>
            <w:r>
              <w:rPr>
                <w:sz w:val="20"/>
              </w:rPr>
              <w:t>615,12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bcd</w:t>
            </w:r>
          </w:p>
        </w:tc>
      </w:tr>
      <w:tr>
        <w:trPr>
          <w:trHeight w:val="282" w:hRule="atLeast"/>
        </w:trPr>
        <w:tc>
          <w:tcPr>
            <w:tcW w:w="19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77" w:right="63"/>
              <w:rPr>
                <w:sz w:val="20"/>
              </w:rPr>
            </w:pPr>
            <w:r>
              <w:rPr>
                <w:sz w:val="20"/>
              </w:rPr>
              <w:t>5856,98</w:t>
            </w:r>
          </w:p>
        </w:tc>
        <w:tc>
          <w:tcPr>
            <w:tcW w:w="11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63" w:right="62"/>
              <w:rPr>
                <w:sz w:val="20"/>
              </w:rPr>
            </w:pPr>
            <w:r>
              <w:rPr>
                <w:sz w:val="20"/>
              </w:rPr>
              <w:t>726,69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387"/>
              <w:jc w:val="left"/>
              <w:rPr>
                <w:sz w:val="20"/>
              </w:rPr>
            </w:pPr>
            <w:r>
              <w:rPr>
                <w:sz w:val="20"/>
              </w:rPr>
              <w:t>410,04</w:t>
            </w:r>
          </w:p>
        </w:tc>
        <w:tc>
          <w:tcPr>
            <w:tcW w:w="9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169"/>
              <w:jc w:val="left"/>
              <w:rPr>
                <w:sz w:val="20"/>
              </w:rPr>
            </w:pPr>
            <w:r>
              <w:rPr>
                <w:sz w:val="20"/>
              </w:rPr>
              <w:t>108,91</w:t>
            </w:r>
          </w:p>
        </w:tc>
        <w:tc>
          <w:tcPr>
            <w:tcW w:w="12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63" w:right="62"/>
              <w:rPr>
                <w:sz w:val="20"/>
              </w:rPr>
            </w:pPr>
            <w:r>
              <w:rPr>
                <w:sz w:val="20"/>
              </w:rPr>
              <w:t>194,61</w:t>
            </w:r>
          </w:p>
        </w:tc>
        <w:tc>
          <w:tcPr>
            <w:tcW w:w="11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64" w:right="62"/>
              <w:rPr>
                <w:sz w:val="20"/>
              </w:rPr>
            </w:pPr>
            <w:r>
              <w:rPr>
                <w:sz w:val="20"/>
              </w:rPr>
              <w:t>7297,23</w:t>
            </w:r>
          </w:p>
        </w:tc>
      </w:tr>
      <w:tr>
        <w:trPr>
          <w:trHeight w:val="282" w:hRule="atLeast"/>
        </w:trPr>
        <w:tc>
          <w:tcPr>
            <w:tcW w:w="9085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"/>
              <w:ind w:left="3440" w:right="34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Correlação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Pearson</w:t>
            </w:r>
          </w:p>
        </w:tc>
      </w:tr>
      <w:tr>
        <w:trPr>
          <w:trHeight w:val="309" w:hRule="atLeast"/>
        </w:trPr>
        <w:tc>
          <w:tcPr>
            <w:tcW w:w="1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Tmín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(°C)**</w:t>
            </w:r>
          </w:p>
        </w:tc>
        <w:tc>
          <w:tcPr>
            <w:tcW w:w="12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77" w:right="61"/>
              <w:rPr>
                <w:sz w:val="20"/>
              </w:rPr>
            </w:pPr>
            <w:r>
              <w:rPr>
                <w:sz w:val="20"/>
              </w:rPr>
              <w:t>0,63***</w:t>
            </w:r>
          </w:p>
        </w:tc>
        <w:tc>
          <w:tcPr>
            <w:tcW w:w="11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61" w:right="62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3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445" w:right="439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9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63" w:right="60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11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64" w:right="59"/>
              <w:rPr>
                <w:sz w:val="20"/>
              </w:rPr>
            </w:pPr>
            <w:r>
              <w:rPr>
                <w:sz w:val="20"/>
              </w:rPr>
              <w:t>0,65***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Tmín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-1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(°C)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77" w:right="61"/>
              <w:rPr>
                <w:sz w:val="20"/>
              </w:rPr>
            </w:pPr>
            <w:r>
              <w:rPr>
                <w:sz w:val="20"/>
              </w:rPr>
              <w:t>0,63***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1" w:right="62"/>
              <w:rPr>
                <w:sz w:val="20"/>
              </w:rPr>
            </w:pPr>
            <w:r>
              <w:rPr>
                <w:sz w:val="20"/>
              </w:rPr>
              <w:t>-0,14</w:t>
            </w:r>
          </w:p>
        </w:tc>
        <w:tc>
          <w:tcPr>
            <w:tcW w:w="1380" w:type="dxa"/>
          </w:tcPr>
          <w:p>
            <w:pPr>
              <w:pStyle w:val="TableParagraph"/>
              <w:spacing w:before="26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-0,44***</w:t>
            </w:r>
          </w:p>
        </w:tc>
        <w:tc>
          <w:tcPr>
            <w:tcW w:w="942" w:type="dxa"/>
          </w:tcPr>
          <w:p>
            <w:pPr>
              <w:pStyle w:val="TableParagraph"/>
              <w:spacing w:before="26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-0,30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left="63" w:right="60"/>
              <w:rPr>
                <w:sz w:val="20"/>
              </w:rPr>
            </w:pPr>
            <w:r>
              <w:rPr>
                <w:sz w:val="20"/>
              </w:rPr>
              <w:t>-0,17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4" w:right="59"/>
              <w:rPr>
                <w:sz w:val="20"/>
              </w:rPr>
            </w:pPr>
            <w:r>
              <w:rPr>
                <w:sz w:val="20"/>
              </w:rPr>
              <w:t>0,52***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Tmín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-2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(°C)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77" w:right="61"/>
              <w:rPr>
                <w:sz w:val="20"/>
              </w:rPr>
            </w:pPr>
            <w:r>
              <w:rPr>
                <w:sz w:val="20"/>
              </w:rPr>
              <w:t>0,56***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1" w:right="62"/>
              <w:rPr>
                <w:sz w:val="20"/>
              </w:rPr>
            </w:pPr>
            <w:r>
              <w:rPr>
                <w:sz w:val="20"/>
              </w:rPr>
              <w:t>-0,05</w:t>
            </w:r>
          </w:p>
        </w:tc>
        <w:tc>
          <w:tcPr>
            <w:tcW w:w="1380" w:type="dxa"/>
          </w:tcPr>
          <w:p>
            <w:pPr>
              <w:pStyle w:val="TableParagraph"/>
              <w:spacing w:before="26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-0,48***</w:t>
            </w:r>
          </w:p>
        </w:tc>
        <w:tc>
          <w:tcPr>
            <w:tcW w:w="942" w:type="dxa"/>
          </w:tcPr>
          <w:p>
            <w:pPr>
              <w:pStyle w:val="TableParagraph"/>
              <w:spacing w:before="26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-0,66***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left="63" w:right="62"/>
              <w:rPr>
                <w:sz w:val="20"/>
              </w:rPr>
            </w:pPr>
            <w:r>
              <w:rPr>
                <w:sz w:val="20"/>
              </w:rPr>
              <w:t>-0,62***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4" w:right="58"/>
              <w:rPr>
                <w:sz w:val="20"/>
              </w:rPr>
            </w:pPr>
            <w:r>
              <w:rPr>
                <w:sz w:val="20"/>
              </w:rPr>
              <w:t>0,43***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Tméd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(°C)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77" w:right="61"/>
              <w:rPr>
                <w:sz w:val="20"/>
              </w:rPr>
            </w:pPr>
            <w:r>
              <w:rPr>
                <w:sz w:val="20"/>
              </w:rPr>
              <w:t>0,55***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1" w:right="62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380" w:type="dxa"/>
          </w:tcPr>
          <w:p>
            <w:pPr>
              <w:pStyle w:val="TableParagraph"/>
              <w:spacing w:before="26"/>
              <w:ind w:left="445" w:right="439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942" w:type="dxa"/>
          </w:tcPr>
          <w:p>
            <w:pPr>
              <w:pStyle w:val="TableParagraph"/>
              <w:spacing w:before="26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left="63" w:right="60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4" w:right="59"/>
              <w:rPr>
                <w:sz w:val="20"/>
              </w:rPr>
            </w:pPr>
            <w:r>
              <w:rPr>
                <w:sz w:val="20"/>
              </w:rPr>
              <w:t>0,60***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Tméd -1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(°C)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77" w:right="61"/>
              <w:rPr>
                <w:sz w:val="20"/>
              </w:rPr>
            </w:pPr>
            <w:r>
              <w:rPr>
                <w:sz w:val="20"/>
              </w:rPr>
              <w:t>0,66***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1" w:right="62"/>
              <w:rPr>
                <w:sz w:val="20"/>
              </w:rPr>
            </w:pPr>
            <w:r>
              <w:rPr>
                <w:sz w:val="20"/>
              </w:rPr>
              <w:t>-0,06</w:t>
            </w:r>
          </w:p>
        </w:tc>
        <w:tc>
          <w:tcPr>
            <w:tcW w:w="1380" w:type="dxa"/>
          </w:tcPr>
          <w:p>
            <w:pPr>
              <w:pStyle w:val="TableParagraph"/>
              <w:spacing w:before="26"/>
              <w:ind w:left="445" w:right="439"/>
              <w:rPr>
                <w:sz w:val="20"/>
              </w:rPr>
            </w:pPr>
            <w:r>
              <w:rPr>
                <w:sz w:val="20"/>
              </w:rPr>
              <w:t>-0,26</w:t>
            </w:r>
          </w:p>
        </w:tc>
        <w:tc>
          <w:tcPr>
            <w:tcW w:w="942" w:type="dxa"/>
          </w:tcPr>
          <w:p>
            <w:pPr>
              <w:pStyle w:val="TableParagraph"/>
              <w:spacing w:before="26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-0,18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left="63" w:right="60"/>
              <w:rPr>
                <w:sz w:val="20"/>
              </w:rPr>
            </w:pPr>
            <w:r>
              <w:rPr>
                <w:sz w:val="20"/>
              </w:rPr>
              <w:t>-0,02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4" w:right="59"/>
              <w:rPr>
                <w:sz w:val="20"/>
              </w:rPr>
            </w:pPr>
            <w:r>
              <w:rPr>
                <w:sz w:val="20"/>
              </w:rPr>
              <w:t>0,59***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Tméd -2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(°C)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77" w:right="61"/>
              <w:rPr>
                <w:sz w:val="20"/>
              </w:rPr>
            </w:pPr>
            <w:r>
              <w:rPr>
                <w:sz w:val="20"/>
              </w:rPr>
              <w:t>0,54***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1" w:right="62"/>
              <w:rPr>
                <w:sz w:val="20"/>
              </w:rPr>
            </w:pPr>
            <w:r>
              <w:rPr>
                <w:sz w:val="20"/>
              </w:rPr>
              <w:t>-0,06</w:t>
            </w:r>
          </w:p>
        </w:tc>
        <w:tc>
          <w:tcPr>
            <w:tcW w:w="1380" w:type="dxa"/>
          </w:tcPr>
          <w:p>
            <w:pPr>
              <w:pStyle w:val="TableParagraph"/>
              <w:spacing w:before="26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-0,42***</w:t>
            </w:r>
          </w:p>
        </w:tc>
        <w:tc>
          <w:tcPr>
            <w:tcW w:w="942" w:type="dxa"/>
          </w:tcPr>
          <w:p>
            <w:pPr>
              <w:pStyle w:val="TableParagraph"/>
              <w:spacing w:before="26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-0,61***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left="63" w:right="62"/>
              <w:rPr>
                <w:sz w:val="20"/>
              </w:rPr>
            </w:pPr>
            <w:r>
              <w:rPr>
                <w:sz w:val="20"/>
              </w:rPr>
              <w:t>-0,49***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4" w:right="59"/>
              <w:rPr>
                <w:sz w:val="20"/>
              </w:rPr>
            </w:pPr>
            <w:r>
              <w:rPr>
                <w:sz w:val="20"/>
              </w:rPr>
              <w:t>0,42***</w:t>
            </w:r>
          </w:p>
        </w:tc>
      </w:tr>
      <w:tr>
        <w:trPr>
          <w:trHeight w:val="282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Tmáx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(°C)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77" w:right="61"/>
              <w:rPr>
                <w:sz w:val="20"/>
              </w:rPr>
            </w:pPr>
            <w:r>
              <w:rPr>
                <w:sz w:val="20"/>
              </w:rPr>
              <w:t>0,47***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1" w:right="62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380" w:type="dxa"/>
          </w:tcPr>
          <w:p>
            <w:pPr>
              <w:pStyle w:val="TableParagraph"/>
              <w:spacing w:before="26"/>
              <w:ind w:left="445" w:right="439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942" w:type="dxa"/>
          </w:tcPr>
          <w:p>
            <w:pPr>
              <w:pStyle w:val="TableParagraph"/>
              <w:spacing w:before="26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left="63" w:right="60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4" w:right="59"/>
              <w:rPr>
                <w:sz w:val="20"/>
              </w:rPr>
            </w:pPr>
            <w:r>
              <w:rPr>
                <w:sz w:val="20"/>
              </w:rPr>
              <w:t>0,53***</w:t>
            </w:r>
          </w:p>
        </w:tc>
      </w:tr>
      <w:tr>
        <w:trPr>
          <w:trHeight w:val="282" w:hRule="atLeast"/>
        </w:trPr>
        <w:tc>
          <w:tcPr>
            <w:tcW w:w="1936" w:type="dxa"/>
          </w:tcPr>
          <w:p>
            <w:pPr>
              <w:pStyle w:val="TableParagraph"/>
              <w:spacing w:before="25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Tmáx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(°C)</w:t>
            </w:r>
          </w:p>
        </w:tc>
        <w:tc>
          <w:tcPr>
            <w:tcW w:w="1280" w:type="dxa"/>
          </w:tcPr>
          <w:p>
            <w:pPr>
              <w:pStyle w:val="TableParagraph"/>
              <w:spacing w:before="25"/>
              <w:ind w:left="77" w:right="61"/>
              <w:rPr>
                <w:sz w:val="20"/>
              </w:rPr>
            </w:pPr>
            <w:r>
              <w:rPr>
                <w:sz w:val="20"/>
              </w:rPr>
              <w:t>0,66***</w:t>
            </w:r>
          </w:p>
        </w:tc>
        <w:tc>
          <w:tcPr>
            <w:tcW w:w="1157" w:type="dxa"/>
          </w:tcPr>
          <w:p>
            <w:pPr>
              <w:pStyle w:val="TableParagraph"/>
              <w:spacing w:before="25"/>
              <w:ind w:left="61" w:right="62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380" w:type="dxa"/>
          </w:tcPr>
          <w:p>
            <w:pPr>
              <w:pStyle w:val="TableParagraph"/>
              <w:spacing w:before="25"/>
              <w:ind w:left="445" w:right="439"/>
              <w:rPr>
                <w:sz w:val="20"/>
              </w:rPr>
            </w:pPr>
            <w:r>
              <w:rPr>
                <w:sz w:val="20"/>
              </w:rPr>
              <w:t>-0,12</w:t>
            </w:r>
          </w:p>
        </w:tc>
        <w:tc>
          <w:tcPr>
            <w:tcW w:w="942" w:type="dxa"/>
          </w:tcPr>
          <w:p>
            <w:pPr>
              <w:pStyle w:val="TableParagraph"/>
              <w:spacing w:before="25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-0,08</w:t>
            </w:r>
          </w:p>
        </w:tc>
        <w:tc>
          <w:tcPr>
            <w:tcW w:w="1233" w:type="dxa"/>
          </w:tcPr>
          <w:p>
            <w:pPr>
              <w:pStyle w:val="TableParagraph"/>
              <w:spacing w:before="25"/>
              <w:ind w:left="63" w:right="60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157" w:type="dxa"/>
          </w:tcPr>
          <w:p>
            <w:pPr>
              <w:pStyle w:val="TableParagraph"/>
              <w:spacing w:before="25"/>
              <w:ind w:left="64" w:right="59"/>
              <w:rPr>
                <w:sz w:val="20"/>
              </w:rPr>
            </w:pPr>
            <w:r>
              <w:rPr>
                <w:sz w:val="20"/>
              </w:rPr>
              <w:t>0,62***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Tmáx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(°C)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77" w:right="61"/>
              <w:rPr>
                <w:sz w:val="20"/>
              </w:rPr>
            </w:pPr>
            <w:r>
              <w:rPr>
                <w:sz w:val="20"/>
              </w:rPr>
              <w:t>0,48***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1" w:right="62"/>
              <w:rPr>
                <w:sz w:val="20"/>
              </w:rPr>
            </w:pPr>
            <w:r>
              <w:rPr>
                <w:sz w:val="20"/>
              </w:rPr>
              <w:t>-0,04</w:t>
            </w:r>
          </w:p>
        </w:tc>
        <w:tc>
          <w:tcPr>
            <w:tcW w:w="1380" w:type="dxa"/>
          </w:tcPr>
          <w:p>
            <w:pPr>
              <w:pStyle w:val="TableParagraph"/>
              <w:spacing w:before="26"/>
              <w:ind w:left="445" w:right="439"/>
              <w:rPr>
                <w:sz w:val="20"/>
              </w:rPr>
            </w:pPr>
            <w:r>
              <w:rPr>
                <w:sz w:val="20"/>
              </w:rPr>
              <w:t>-0,34</w:t>
            </w:r>
          </w:p>
        </w:tc>
        <w:tc>
          <w:tcPr>
            <w:tcW w:w="942" w:type="dxa"/>
          </w:tcPr>
          <w:p>
            <w:pPr>
              <w:pStyle w:val="TableParagraph"/>
              <w:spacing w:before="26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-0,52***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left="63" w:right="60"/>
              <w:rPr>
                <w:sz w:val="20"/>
              </w:rPr>
            </w:pPr>
            <w:r>
              <w:rPr>
                <w:sz w:val="20"/>
              </w:rPr>
              <w:t>-0,33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4" w:right="60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Umd. Rel.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méd.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77" w:right="61"/>
              <w:rPr>
                <w:sz w:val="20"/>
              </w:rPr>
            </w:pPr>
            <w:r>
              <w:rPr>
                <w:sz w:val="20"/>
              </w:rPr>
              <w:t>0,46***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2" w:right="62"/>
              <w:rPr>
                <w:sz w:val="20"/>
              </w:rPr>
            </w:pPr>
            <w:r>
              <w:rPr>
                <w:sz w:val="20"/>
              </w:rPr>
              <w:t>0,41***</w:t>
            </w:r>
          </w:p>
        </w:tc>
        <w:tc>
          <w:tcPr>
            <w:tcW w:w="1380" w:type="dxa"/>
          </w:tcPr>
          <w:p>
            <w:pPr>
              <w:pStyle w:val="TableParagraph"/>
              <w:spacing w:before="26"/>
              <w:ind w:left="445" w:right="439"/>
              <w:rPr>
                <w:sz w:val="20"/>
              </w:rPr>
            </w:pPr>
            <w:r>
              <w:rPr>
                <w:sz w:val="20"/>
              </w:rPr>
              <w:t>-0,18</w:t>
            </w:r>
          </w:p>
        </w:tc>
        <w:tc>
          <w:tcPr>
            <w:tcW w:w="942" w:type="dxa"/>
          </w:tcPr>
          <w:p>
            <w:pPr>
              <w:pStyle w:val="TableParagraph"/>
              <w:spacing w:before="26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left="63" w:right="60"/>
              <w:rPr>
                <w:sz w:val="20"/>
              </w:rPr>
            </w:pPr>
            <w:r>
              <w:rPr>
                <w:sz w:val="20"/>
              </w:rPr>
              <w:t>-0,07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4" w:right="59"/>
              <w:rPr>
                <w:sz w:val="20"/>
              </w:rPr>
            </w:pPr>
            <w:r>
              <w:rPr>
                <w:sz w:val="20"/>
              </w:rPr>
              <w:t>0,48***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Umd. Rel.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máx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77" w:right="61"/>
              <w:rPr>
                <w:sz w:val="20"/>
              </w:rPr>
            </w:pPr>
            <w:r>
              <w:rPr>
                <w:sz w:val="20"/>
              </w:rPr>
              <w:t>0,52***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2" w:right="62"/>
              <w:rPr>
                <w:sz w:val="20"/>
              </w:rPr>
            </w:pPr>
            <w:r>
              <w:rPr>
                <w:sz w:val="20"/>
              </w:rPr>
              <w:t>0,44***</w:t>
            </w:r>
          </w:p>
        </w:tc>
        <w:tc>
          <w:tcPr>
            <w:tcW w:w="1380" w:type="dxa"/>
          </w:tcPr>
          <w:p>
            <w:pPr>
              <w:pStyle w:val="TableParagraph"/>
              <w:spacing w:before="26"/>
              <w:ind w:left="445" w:right="439"/>
              <w:rPr>
                <w:sz w:val="20"/>
              </w:rPr>
            </w:pPr>
            <w:r>
              <w:rPr>
                <w:sz w:val="20"/>
              </w:rPr>
              <w:t>-0,02</w:t>
            </w:r>
          </w:p>
        </w:tc>
        <w:tc>
          <w:tcPr>
            <w:tcW w:w="942" w:type="dxa"/>
          </w:tcPr>
          <w:p>
            <w:pPr>
              <w:pStyle w:val="TableParagraph"/>
              <w:spacing w:before="26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left="63" w:right="60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4" w:right="59"/>
              <w:rPr>
                <w:sz w:val="20"/>
              </w:rPr>
            </w:pPr>
            <w:r>
              <w:rPr>
                <w:sz w:val="20"/>
              </w:rPr>
              <w:t>0,57***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Precip. (mm)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77" w:right="61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2" w:right="62"/>
              <w:rPr>
                <w:sz w:val="20"/>
              </w:rPr>
            </w:pPr>
            <w:r>
              <w:rPr>
                <w:sz w:val="20"/>
              </w:rPr>
              <w:t>0,55***</w:t>
            </w:r>
          </w:p>
        </w:tc>
        <w:tc>
          <w:tcPr>
            <w:tcW w:w="1380" w:type="dxa"/>
          </w:tcPr>
          <w:p>
            <w:pPr>
              <w:pStyle w:val="TableParagraph"/>
              <w:spacing w:before="26"/>
              <w:ind w:left="445" w:right="439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942" w:type="dxa"/>
          </w:tcPr>
          <w:p>
            <w:pPr>
              <w:pStyle w:val="TableParagraph"/>
              <w:spacing w:before="26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0,50***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left="63" w:right="60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4" w:right="60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Precip.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-1 (mm)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77" w:right="6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1" w:right="62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380" w:type="dxa"/>
          </w:tcPr>
          <w:p>
            <w:pPr>
              <w:pStyle w:val="TableParagraph"/>
              <w:spacing w:before="26"/>
              <w:ind w:left="445" w:right="439"/>
              <w:rPr>
                <w:sz w:val="20"/>
              </w:rPr>
            </w:pPr>
            <w:r>
              <w:rPr>
                <w:sz w:val="20"/>
              </w:rPr>
              <w:t>-0,18</w:t>
            </w:r>
          </w:p>
        </w:tc>
        <w:tc>
          <w:tcPr>
            <w:tcW w:w="942" w:type="dxa"/>
          </w:tcPr>
          <w:p>
            <w:pPr>
              <w:pStyle w:val="TableParagraph"/>
              <w:spacing w:before="26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-0,04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left="63" w:right="6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4" w:right="60"/>
              <w:rPr>
                <w:sz w:val="20"/>
              </w:rPr>
            </w:pPr>
            <w:r>
              <w:rPr>
                <w:sz w:val="20"/>
              </w:rPr>
              <w:t>-0,02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Precip.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-2 (mm)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77" w:right="61"/>
              <w:rPr>
                <w:sz w:val="20"/>
              </w:rPr>
            </w:pPr>
            <w:r>
              <w:rPr>
                <w:sz w:val="20"/>
              </w:rPr>
              <w:t>0,61***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1" w:right="62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1380" w:type="dxa"/>
          </w:tcPr>
          <w:p>
            <w:pPr>
              <w:pStyle w:val="TableParagraph"/>
              <w:spacing w:before="26"/>
              <w:ind w:left="445" w:right="439"/>
              <w:rPr>
                <w:sz w:val="20"/>
              </w:rPr>
            </w:pPr>
            <w:r>
              <w:rPr>
                <w:sz w:val="20"/>
              </w:rPr>
              <w:t>-0,04</w:t>
            </w:r>
          </w:p>
        </w:tc>
        <w:tc>
          <w:tcPr>
            <w:tcW w:w="942" w:type="dxa"/>
          </w:tcPr>
          <w:p>
            <w:pPr>
              <w:pStyle w:val="TableParagraph"/>
              <w:spacing w:before="26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-0,05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left="63" w:right="60"/>
              <w:rPr>
                <w:sz w:val="20"/>
              </w:rPr>
            </w:pPr>
            <w:r>
              <w:rPr>
                <w:sz w:val="20"/>
              </w:rPr>
              <w:t>-0,12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4" w:right="59"/>
              <w:rPr>
                <w:sz w:val="20"/>
              </w:rPr>
            </w:pPr>
            <w:r>
              <w:rPr>
                <w:sz w:val="20"/>
              </w:rPr>
              <w:t>0,60***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VVméd (m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position w:val="6"/>
                <w:sz w:val="13"/>
              </w:rPr>
              <w:t>-1</w:t>
            </w:r>
            <w:r>
              <w:rPr>
                <w:sz w:val="20"/>
              </w:rPr>
              <w:t>)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77" w:right="61"/>
              <w:rPr>
                <w:sz w:val="20"/>
              </w:rPr>
            </w:pPr>
            <w:r>
              <w:rPr>
                <w:sz w:val="20"/>
              </w:rPr>
              <w:t>-0,32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1" w:right="62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1380" w:type="dxa"/>
          </w:tcPr>
          <w:p>
            <w:pPr>
              <w:pStyle w:val="TableParagraph"/>
              <w:spacing w:before="26"/>
              <w:ind w:left="382"/>
              <w:jc w:val="left"/>
              <w:rPr>
                <w:sz w:val="20"/>
              </w:rPr>
            </w:pPr>
            <w:r>
              <w:rPr>
                <w:sz w:val="20"/>
              </w:rPr>
              <w:t>0,45***</w:t>
            </w:r>
          </w:p>
        </w:tc>
        <w:tc>
          <w:tcPr>
            <w:tcW w:w="942" w:type="dxa"/>
          </w:tcPr>
          <w:p>
            <w:pPr>
              <w:pStyle w:val="TableParagraph"/>
              <w:spacing w:before="26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1233" w:type="dxa"/>
          </w:tcPr>
          <w:p>
            <w:pPr>
              <w:pStyle w:val="TableParagraph"/>
              <w:spacing w:before="26"/>
              <w:ind w:left="63" w:right="60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1157" w:type="dxa"/>
          </w:tcPr>
          <w:p>
            <w:pPr>
              <w:pStyle w:val="TableParagraph"/>
              <w:spacing w:before="26"/>
              <w:ind w:left="64" w:right="60"/>
              <w:rPr>
                <w:sz w:val="20"/>
              </w:rPr>
            </w:pPr>
            <w:r>
              <w:rPr>
                <w:sz w:val="20"/>
              </w:rPr>
              <w:t>-0,20</w:t>
            </w:r>
          </w:p>
        </w:tc>
      </w:tr>
      <w:tr>
        <w:trPr>
          <w:trHeight w:val="256" w:hRule="atLeast"/>
        </w:trPr>
        <w:tc>
          <w:tcPr>
            <w:tcW w:w="1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2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VRmáx (m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position w:val="6"/>
                <w:sz w:val="13"/>
              </w:rPr>
              <w:t>-1</w:t>
            </w:r>
            <w:r>
              <w:rPr>
                <w:sz w:val="20"/>
              </w:rPr>
              <w:t>)</w:t>
            </w:r>
          </w:p>
        </w:tc>
        <w:tc>
          <w:tcPr>
            <w:tcW w:w="12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26"/>
              <w:ind w:left="77" w:right="61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1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26"/>
              <w:ind w:left="61" w:right="62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26"/>
              <w:ind w:left="445" w:right="439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9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26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26"/>
              <w:ind w:left="63" w:right="60"/>
              <w:rPr>
                <w:sz w:val="20"/>
              </w:rPr>
            </w:pPr>
            <w:r>
              <w:rPr>
                <w:sz w:val="20"/>
              </w:rPr>
              <w:t>0,64***</w:t>
            </w:r>
          </w:p>
        </w:tc>
        <w:tc>
          <w:tcPr>
            <w:tcW w:w="11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26"/>
              <w:ind w:left="64" w:right="6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</w:tr>
    </w:tbl>
    <w:p>
      <w:pPr>
        <w:pStyle w:val="BodyText"/>
        <w:spacing w:before="10"/>
        <w:rPr>
          <w:sz w:val="11"/>
        </w:rPr>
      </w:pPr>
    </w:p>
    <w:p>
      <w:pPr>
        <w:spacing w:line="244" w:lineRule="auto" w:before="97"/>
        <w:ind w:left="122" w:right="295" w:firstLine="0"/>
        <w:jc w:val="left"/>
        <w:rPr>
          <w:sz w:val="20"/>
        </w:rPr>
      </w:pPr>
      <w:r>
        <w:rPr>
          <w:w w:val="95"/>
          <w:sz w:val="20"/>
        </w:rPr>
        <w:t>*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Média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cada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fração,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nos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diferentes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meses,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seguidas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letras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iguais,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não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diferem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significativamente</w:t>
      </w:r>
      <w:r>
        <w:rPr>
          <w:spacing w:val="-48"/>
          <w:w w:val="95"/>
          <w:sz w:val="20"/>
        </w:rPr>
        <w:t> </w:t>
      </w:r>
      <w:r>
        <w:rPr>
          <w:sz w:val="20"/>
        </w:rPr>
        <w:t>pelo</w:t>
      </w:r>
      <w:r>
        <w:rPr>
          <w:spacing w:val="9"/>
          <w:sz w:val="20"/>
        </w:rPr>
        <w:t> </w:t>
      </w:r>
      <w:r>
        <w:rPr>
          <w:sz w:val="20"/>
        </w:rPr>
        <w:t>Teste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Tukey</w:t>
      </w:r>
      <w:r>
        <w:rPr>
          <w:spacing w:val="7"/>
          <w:sz w:val="20"/>
        </w:rPr>
        <w:t> </w:t>
      </w:r>
      <w:r>
        <w:rPr>
          <w:sz w:val="20"/>
        </w:rPr>
        <w:t>ao</w:t>
      </w:r>
      <w:r>
        <w:rPr>
          <w:spacing w:val="11"/>
          <w:sz w:val="20"/>
        </w:rPr>
        <w:t> </w:t>
      </w:r>
      <w:r>
        <w:rPr>
          <w:sz w:val="20"/>
        </w:rPr>
        <w:t>nível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5%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erro.</w:t>
      </w:r>
      <w:r>
        <w:rPr>
          <w:spacing w:val="18"/>
          <w:sz w:val="20"/>
        </w:rPr>
        <w:t> </w:t>
      </w:r>
      <w:r>
        <w:rPr>
          <w:sz w:val="20"/>
        </w:rPr>
        <w:t>**Tmín:</w:t>
      </w:r>
      <w:r>
        <w:rPr>
          <w:spacing w:val="12"/>
          <w:sz w:val="20"/>
        </w:rPr>
        <w:t> </w:t>
      </w:r>
      <w:r>
        <w:rPr>
          <w:sz w:val="20"/>
        </w:rPr>
        <w:t>Média</w:t>
      </w:r>
      <w:r>
        <w:rPr>
          <w:spacing w:val="13"/>
          <w:sz w:val="20"/>
        </w:rPr>
        <w:t> </w:t>
      </w:r>
      <w:r>
        <w:rPr>
          <w:sz w:val="20"/>
        </w:rPr>
        <w:t>da</w:t>
      </w:r>
      <w:r>
        <w:rPr>
          <w:spacing w:val="11"/>
          <w:sz w:val="20"/>
        </w:rPr>
        <w:t> </w:t>
      </w:r>
      <w:r>
        <w:rPr>
          <w:sz w:val="20"/>
        </w:rPr>
        <w:t>temperatura</w:t>
      </w:r>
      <w:r>
        <w:rPr>
          <w:spacing w:val="10"/>
          <w:sz w:val="20"/>
        </w:rPr>
        <w:t> </w:t>
      </w:r>
      <w:r>
        <w:rPr>
          <w:sz w:val="20"/>
        </w:rPr>
        <w:t>mínima</w:t>
      </w:r>
      <w:r>
        <w:rPr>
          <w:spacing w:val="8"/>
          <w:sz w:val="20"/>
        </w:rPr>
        <w:t> </w:t>
      </w:r>
      <w:r>
        <w:rPr>
          <w:sz w:val="20"/>
        </w:rPr>
        <w:t>mensal;</w:t>
      </w:r>
      <w:r>
        <w:rPr>
          <w:spacing w:val="13"/>
          <w:sz w:val="20"/>
        </w:rPr>
        <w:t> </w:t>
      </w:r>
      <w:r>
        <w:rPr>
          <w:sz w:val="20"/>
        </w:rPr>
        <w:t>Tmín</w:t>
      </w:r>
      <w:r>
        <w:rPr>
          <w:spacing w:val="11"/>
          <w:sz w:val="20"/>
        </w:rPr>
        <w:t> </w:t>
      </w:r>
      <w:r>
        <w:rPr>
          <w:sz w:val="20"/>
        </w:rPr>
        <w:t>-1:</w:t>
      </w:r>
      <w:r>
        <w:rPr>
          <w:spacing w:val="-50"/>
          <w:sz w:val="20"/>
        </w:rPr>
        <w:t> </w:t>
      </w:r>
      <w:r>
        <w:rPr>
          <w:sz w:val="20"/>
        </w:rPr>
        <w:t>Média</w:t>
      </w:r>
      <w:r>
        <w:rPr>
          <w:spacing w:val="36"/>
          <w:sz w:val="20"/>
        </w:rPr>
        <w:t> </w:t>
      </w:r>
      <w:r>
        <w:rPr>
          <w:sz w:val="20"/>
        </w:rPr>
        <w:t>da</w:t>
      </w:r>
      <w:r>
        <w:rPr>
          <w:spacing w:val="36"/>
          <w:sz w:val="20"/>
        </w:rPr>
        <w:t> </w:t>
      </w:r>
      <w:r>
        <w:rPr>
          <w:sz w:val="20"/>
        </w:rPr>
        <w:t>temperatura</w:t>
      </w:r>
      <w:r>
        <w:rPr>
          <w:spacing w:val="34"/>
          <w:sz w:val="20"/>
        </w:rPr>
        <w:t> </w:t>
      </w:r>
      <w:r>
        <w:rPr>
          <w:sz w:val="20"/>
        </w:rPr>
        <w:t>mínima</w:t>
      </w:r>
      <w:r>
        <w:rPr>
          <w:spacing w:val="37"/>
          <w:sz w:val="20"/>
        </w:rPr>
        <w:t> </w:t>
      </w:r>
      <w:r>
        <w:rPr>
          <w:sz w:val="20"/>
        </w:rPr>
        <w:t>do</w:t>
      </w:r>
      <w:r>
        <w:rPr>
          <w:spacing w:val="33"/>
          <w:sz w:val="20"/>
        </w:rPr>
        <w:t> </w:t>
      </w:r>
      <w:r>
        <w:rPr>
          <w:sz w:val="20"/>
        </w:rPr>
        <w:t>mês</w:t>
      </w:r>
      <w:r>
        <w:rPr>
          <w:spacing w:val="35"/>
          <w:sz w:val="20"/>
        </w:rPr>
        <w:t> </w:t>
      </w:r>
      <w:r>
        <w:rPr>
          <w:sz w:val="20"/>
        </w:rPr>
        <w:t>anterior;</w:t>
      </w:r>
      <w:r>
        <w:rPr>
          <w:spacing w:val="37"/>
          <w:sz w:val="20"/>
        </w:rPr>
        <w:t> </w:t>
      </w:r>
      <w:r>
        <w:rPr>
          <w:sz w:val="20"/>
        </w:rPr>
        <w:t>Tmín</w:t>
      </w:r>
      <w:r>
        <w:rPr>
          <w:spacing w:val="34"/>
          <w:sz w:val="20"/>
        </w:rPr>
        <w:t> </w:t>
      </w:r>
      <w:r>
        <w:rPr>
          <w:sz w:val="20"/>
        </w:rPr>
        <w:t>-2:</w:t>
      </w:r>
      <w:r>
        <w:rPr>
          <w:spacing w:val="34"/>
          <w:sz w:val="20"/>
        </w:rPr>
        <w:t> </w:t>
      </w:r>
      <w:r>
        <w:rPr>
          <w:sz w:val="20"/>
        </w:rPr>
        <w:t>Média</w:t>
      </w:r>
      <w:r>
        <w:rPr>
          <w:spacing w:val="36"/>
          <w:sz w:val="20"/>
        </w:rPr>
        <w:t> </w:t>
      </w:r>
      <w:r>
        <w:rPr>
          <w:sz w:val="20"/>
        </w:rPr>
        <w:t>da</w:t>
      </w:r>
      <w:r>
        <w:rPr>
          <w:spacing w:val="36"/>
          <w:sz w:val="20"/>
        </w:rPr>
        <w:t> </w:t>
      </w:r>
      <w:r>
        <w:rPr>
          <w:sz w:val="20"/>
        </w:rPr>
        <w:t>temperatura</w:t>
      </w:r>
      <w:r>
        <w:rPr>
          <w:spacing w:val="36"/>
          <w:sz w:val="20"/>
        </w:rPr>
        <w:t> </w:t>
      </w:r>
      <w:r>
        <w:rPr>
          <w:sz w:val="20"/>
        </w:rPr>
        <w:t>mínima</w:t>
      </w:r>
      <w:r>
        <w:rPr>
          <w:spacing w:val="34"/>
          <w:sz w:val="20"/>
        </w:rPr>
        <w:t> </w:t>
      </w:r>
      <w:r>
        <w:rPr>
          <w:sz w:val="20"/>
        </w:rPr>
        <w:t>do</w:t>
      </w:r>
      <w:r>
        <w:rPr>
          <w:spacing w:val="-51"/>
          <w:sz w:val="20"/>
        </w:rPr>
        <w:t> </w:t>
      </w:r>
      <w:r>
        <w:rPr>
          <w:sz w:val="20"/>
        </w:rPr>
        <w:t>antepenúltimo mês; Tméd: Temperatura média mensal; Tméd -1: Temperatura média do mês anterior;</w:t>
      </w:r>
      <w:r>
        <w:rPr>
          <w:spacing w:val="-51"/>
          <w:sz w:val="20"/>
        </w:rPr>
        <w:t> </w:t>
      </w:r>
      <w:r>
        <w:rPr>
          <w:sz w:val="20"/>
        </w:rPr>
        <w:t>Tméd -2:</w:t>
      </w:r>
      <w:r>
        <w:rPr>
          <w:spacing w:val="1"/>
          <w:sz w:val="20"/>
        </w:rPr>
        <w:t> </w:t>
      </w:r>
      <w:r>
        <w:rPr>
          <w:sz w:val="20"/>
        </w:rPr>
        <w:t>Temperatura</w:t>
      </w:r>
      <w:r>
        <w:rPr>
          <w:spacing w:val="-2"/>
          <w:sz w:val="20"/>
        </w:rPr>
        <w:t> </w:t>
      </w:r>
      <w:r>
        <w:rPr>
          <w:sz w:val="20"/>
        </w:rPr>
        <w:t>média</w:t>
      </w:r>
      <w:r>
        <w:rPr>
          <w:spacing w:val="2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antepenúltimo</w:t>
      </w:r>
      <w:r>
        <w:rPr>
          <w:spacing w:val="-2"/>
          <w:sz w:val="20"/>
        </w:rPr>
        <w:t> </w:t>
      </w:r>
      <w:r>
        <w:rPr>
          <w:sz w:val="20"/>
        </w:rPr>
        <w:t>mês;</w:t>
      </w:r>
      <w:r>
        <w:rPr>
          <w:spacing w:val="-1"/>
          <w:sz w:val="20"/>
        </w:rPr>
        <w:t> </w:t>
      </w:r>
      <w:r>
        <w:rPr>
          <w:sz w:val="20"/>
        </w:rPr>
        <w:t>Tmáx:</w:t>
      </w:r>
      <w:r>
        <w:rPr>
          <w:spacing w:val="1"/>
          <w:sz w:val="20"/>
        </w:rPr>
        <w:t> </w:t>
      </w:r>
      <w:r>
        <w:rPr>
          <w:sz w:val="20"/>
        </w:rPr>
        <w:t>Média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temperatura</w:t>
      </w:r>
      <w:r>
        <w:rPr>
          <w:spacing w:val="3"/>
          <w:sz w:val="20"/>
        </w:rPr>
        <w:t> </w:t>
      </w:r>
      <w:r>
        <w:rPr>
          <w:sz w:val="20"/>
        </w:rPr>
        <w:t>máxima</w:t>
      </w:r>
      <w:r>
        <w:rPr>
          <w:spacing w:val="1"/>
          <w:sz w:val="20"/>
        </w:rPr>
        <w:t> </w:t>
      </w:r>
      <w:r>
        <w:rPr>
          <w:sz w:val="20"/>
        </w:rPr>
        <w:t>mensal;</w:t>
      </w:r>
      <w:r>
        <w:rPr>
          <w:spacing w:val="1"/>
          <w:sz w:val="20"/>
        </w:rPr>
        <w:t> </w:t>
      </w:r>
      <w:r>
        <w:rPr>
          <w:sz w:val="20"/>
        </w:rPr>
        <w:t>Tmáx</w:t>
      </w:r>
      <w:r>
        <w:rPr>
          <w:spacing w:val="9"/>
          <w:sz w:val="20"/>
        </w:rPr>
        <w:t> </w:t>
      </w:r>
      <w:r>
        <w:rPr>
          <w:sz w:val="20"/>
        </w:rPr>
        <w:t>-1:</w:t>
      </w:r>
      <w:r>
        <w:rPr>
          <w:spacing w:val="7"/>
          <w:sz w:val="20"/>
        </w:rPr>
        <w:t> </w:t>
      </w:r>
      <w:r>
        <w:rPr>
          <w:sz w:val="20"/>
        </w:rPr>
        <w:t>Média</w:t>
      </w:r>
      <w:r>
        <w:rPr>
          <w:spacing w:val="10"/>
          <w:sz w:val="20"/>
        </w:rPr>
        <w:t> </w:t>
      </w:r>
      <w:r>
        <w:rPr>
          <w:sz w:val="20"/>
        </w:rPr>
        <w:t>da</w:t>
      </w:r>
      <w:r>
        <w:rPr>
          <w:spacing w:val="9"/>
          <w:sz w:val="20"/>
        </w:rPr>
        <w:t> </w:t>
      </w:r>
      <w:r>
        <w:rPr>
          <w:sz w:val="20"/>
        </w:rPr>
        <w:t>temperatura</w:t>
      </w:r>
      <w:r>
        <w:rPr>
          <w:spacing w:val="9"/>
          <w:sz w:val="20"/>
        </w:rPr>
        <w:t> </w:t>
      </w:r>
      <w:r>
        <w:rPr>
          <w:sz w:val="20"/>
        </w:rPr>
        <w:t>máxima</w:t>
      </w:r>
      <w:r>
        <w:rPr>
          <w:spacing w:val="7"/>
          <w:sz w:val="20"/>
        </w:rPr>
        <w:t> </w:t>
      </w:r>
      <w:r>
        <w:rPr>
          <w:sz w:val="20"/>
        </w:rPr>
        <w:t>do</w:t>
      </w:r>
      <w:r>
        <w:rPr>
          <w:spacing w:val="12"/>
          <w:sz w:val="20"/>
        </w:rPr>
        <w:t> </w:t>
      </w:r>
      <w:r>
        <w:rPr>
          <w:sz w:val="20"/>
        </w:rPr>
        <w:t>mês</w:t>
      </w:r>
      <w:r>
        <w:rPr>
          <w:spacing w:val="9"/>
          <w:sz w:val="20"/>
        </w:rPr>
        <w:t> </w:t>
      </w:r>
      <w:r>
        <w:rPr>
          <w:sz w:val="20"/>
        </w:rPr>
        <w:t>anterior;</w:t>
      </w:r>
      <w:r>
        <w:rPr>
          <w:spacing w:val="7"/>
          <w:sz w:val="20"/>
        </w:rPr>
        <w:t> </w:t>
      </w:r>
      <w:r>
        <w:rPr>
          <w:sz w:val="20"/>
        </w:rPr>
        <w:t>Tmáx</w:t>
      </w:r>
      <w:r>
        <w:rPr>
          <w:spacing w:val="9"/>
          <w:sz w:val="20"/>
        </w:rPr>
        <w:t> </w:t>
      </w:r>
      <w:r>
        <w:rPr>
          <w:sz w:val="20"/>
        </w:rPr>
        <w:t>-2:</w:t>
      </w:r>
      <w:r>
        <w:rPr>
          <w:spacing w:val="8"/>
          <w:sz w:val="20"/>
        </w:rPr>
        <w:t> </w:t>
      </w:r>
      <w:r>
        <w:rPr>
          <w:sz w:val="20"/>
        </w:rPr>
        <w:t>Média</w:t>
      </w:r>
      <w:r>
        <w:rPr>
          <w:spacing w:val="10"/>
          <w:sz w:val="20"/>
        </w:rPr>
        <w:t> </w:t>
      </w:r>
      <w:r>
        <w:rPr>
          <w:sz w:val="20"/>
        </w:rPr>
        <w:t>da</w:t>
      </w:r>
      <w:r>
        <w:rPr>
          <w:spacing w:val="9"/>
          <w:sz w:val="20"/>
        </w:rPr>
        <w:t> </w:t>
      </w:r>
      <w:r>
        <w:rPr>
          <w:sz w:val="20"/>
        </w:rPr>
        <w:t>temperatura</w:t>
      </w:r>
      <w:r>
        <w:rPr>
          <w:spacing w:val="7"/>
          <w:sz w:val="20"/>
        </w:rPr>
        <w:t> </w:t>
      </w:r>
      <w:r>
        <w:rPr>
          <w:sz w:val="20"/>
        </w:rPr>
        <w:t>máxima</w:t>
      </w:r>
      <w:r>
        <w:rPr>
          <w:spacing w:val="7"/>
          <w:sz w:val="20"/>
        </w:rPr>
        <w:t> </w:t>
      </w:r>
      <w:r>
        <w:rPr>
          <w:sz w:val="20"/>
        </w:rPr>
        <w:t>do</w:t>
      </w:r>
      <w:r>
        <w:rPr>
          <w:spacing w:val="-50"/>
          <w:sz w:val="20"/>
        </w:rPr>
        <w:t> </w:t>
      </w:r>
      <w:r>
        <w:rPr>
          <w:sz w:val="20"/>
        </w:rPr>
        <w:t>antepenúltimo</w:t>
      </w:r>
      <w:r>
        <w:rPr>
          <w:spacing w:val="33"/>
          <w:sz w:val="20"/>
        </w:rPr>
        <w:t> </w:t>
      </w:r>
      <w:r>
        <w:rPr>
          <w:sz w:val="20"/>
        </w:rPr>
        <w:t>mês;</w:t>
      </w:r>
      <w:r>
        <w:rPr>
          <w:spacing w:val="36"/>
          <w:sz w:val="20"/>
        </w:rPr>
        <w:t> </w:t>
      </w:r>
      <w:r>
        <w:rPr>
          <w:sz w:val="20"/>
        </w:rPr>
        <w:t>Umd.</w:t>
      </w:r>
      <w:r>
        <w:rPr>
          <w:spacing w:val="36"/>
          <w:sz w:val="20"/>
        </w:rPr>
        <w:t> </w:t>
      </w:r>
      <w:r>
        <w:rPr>
          <w:sz w:val="20"/>
        </w:rPr>
        <w:t>Rel.</w:t>
      </w:r>
      <w:r>
        <w:rPr>
          <w:spacing w:val="36"/>
          <w:sz w:val="20"/>
        </w:rPr>
        <w:t> </w:t>
      </w:r>
      <w:r>
        <w:rPr>
          <w:sz w:val="20"/>
        </w:rPr>
        <w:t>méd.:</w:t>
      </w:r>
      <w:r>
        <w:rPr>
          <w:spacing w:val="39"/>
          <w:sz w:val="20"/>
        </w:rPr>
        <w:t> </w:t>
      </w:r>
      <w:r>
        <w:rPr>
          <w:sz w:val="20"/>
        </w:rPr>
        <w:t>Média</w:t>
      </w:r>
      <w:r>
        <w:rPr>
          <w:spacing w:val="37"/>
          <w:sz w:val="20"/>
        </w:rPr>
        <w:t> </w:t>
      </w:r>
      <w:r>
        <w:rPr>
          <w:sz w:val="20"/>
        </w:rPr>
        <w:t>da</w:t>
      </w:r>
      <w:r>
        <w:rPr>
          <w:spacing w:val="37"/>
          <w:sz w:val="20"/>
        </w:rPr>
        <w:t> </w:t>
      </w:r>
      <w:r>
        <w:rPr>
          <w:sz w:val="20"/>
        </w:rPr>
        <w:t>umidade</w:t>
      </w:r>
      <w:r>
        <w:rPr>
          <w:spacing w:val="35"/>
          <w:sz w:val="20"/>
        </w:rPr>
        <w:t> </w:t>
      </w:r>
      <w:r>
        <w:rPr>
          <w:sz w:val="20"/>
        </w:rPr>
        <w:t>relativa</w:t>
      </w:r>
      <w:r>
        <w:rPr>
          <w:spacing w:val="37"/>
          <w:sz w:val="20"/>
        </w:rPr>
        <w:t> </w:t>
      </w:r>
      <w:r>
        <w:rPr>
          <w:sz w:val="20"/>
        </w:rPr>
        <w:t>do</w:t>
      </w:r>
      <w:r>
        <w:rPr>
          <w:spacing w:val="38"/>
          <w:sz w:val="20"/>
        </w:rPr>
        <w:t> </w:t>
      </w:r>
      <w:r>
        <w:rPr>
          <w:sz w:val="20"/>
        </w:rPr>
        <w:t>ar;</w:t>
      </w:r>
      <w:r>
        <w:rPr>
          <w:spacing w:val="36"/>
          <w:sz w:val="20"/>
        </w:rPr>
        <w:t> </w:t>
      </w:r>
      <w:r>
        <w:rPr>
          <w:sz w:val="20"/>
        </w:rPr>
        <w:t>Umd.</w:t>
      </w:r>
      <w:r>
        <w:rPr>
          <w:spacing w:val="35"/>
          <w:sz w:val="20"/>
        </w:rPr>
        <w:t> </w:t>
      </w:r>
      <w:r>
        <w:rPr>
          <w:sz w:val="20"/>
        </w:rPr>
        <w:t>Rel.</w:t>
      </w:r>
      <w:r>
        <w:rPr>
          <w:spacing w:val="39"/>
          <w:sz w:val="20"/>
        </w:rPr>
        <w:t> </w:t>
      </w:r>
      <w:r>
        <w:rPr>
          <w:sz w:val="20"/>
        </w:rPr>
        <w:t>máx:</w:t>
      </w:r>
      <w:r>
        <w:rPr>
          <w:spacing w:val="35"/>
          <w:sz w:val="20"/>
        </w:rPr>
        <w:t> </w:t>
      </w:r>
      <w:r>
        <w:rPr>
          <w:sz w:val="20"/>
        </w:rPr>
        <w:t>Média</w:t>
      </w:r>
      <w:r>
        <w:rPr>
          <w:spacing w:val="38"/>
          <w:sz w:val="20"/>
        </w:rPr>
        <w:t> </w:t>
      </w:r>
      <w:r>
        <w:rPr>
          <w:sz w:val="20"/>
        </w:rPr>
        <w:t>da</w:t>
      </w:r>
      <w:r>
        <w:rPr>
          <w:spacing w:val="-51"/>
          <w:sz w:val="20"/>
        </w:rPr>
        <w:t> </w:t>
      </w:r>
      <w:r>
        <w:rPr>
          <w:sz w:val="20"/>
        </w:rPr>
        <w:t>umidade</w:t>
      </w:r>
      <w:r>
        <w:rPr>
          <w:spacing w:val="29"/>
          <w:sz w:val="20"/>
        </w:rPr>
        <w:t> </w:t>
      </w:r>
      <w:r>
        <w:rPr>
          <w:sz w:val="20"/>
        </w:rPr>
        <w:t>relativa</w:t>
      </w:r>
      <w:r>
        <w:rPr>
          <w:spacing w:val="29"/>
          <w:sz w:val="20"/>
        </w:rPr>
        <w:t> </w:t>
      </w:r>
      <w:r>
        <w:rPr>
          <w:sz w:val="20"/>
        </w:rPr>
        <w:t>do</w:t>
      </w:r>
      <w:r>
        <w:rPr>
          <w:spacing w:val="29"/>
          <w:sz w:val="20"/>
        </w:rPr>
        <w:t> </w:t>
      </w:r>
      <w:r>
        <w:rPr>
          <w:sz w:val="20"/>
        </w:rPr>
        <w:t>ar</w:t>
      </w:r>
      <w:r>
        <w:rPr>
          <w:spacing w:val="33"/>
          <w:sz w:val="20"/>
        </w:rPr>
        <w:t> </w:t>
      </w:r>
      <w:r>
        <w:rPr>
          <w:sz w:val="20"/>
        </w:rPr>
        <w:t>máxima;</w:t>
      </w:r>
      <w:r>
        <w:rPr>
          <w:spacing w:val="29"/>
          <w:sz w:val="20"/>
        </w:rPr>
        <w:t> </w:t>
      </w:r>
      <w:r>
        <w:rPr>
          <w:sz w:val="20"/>
        </w:rPr>
        <w:t>Precip:</w:t>
      </w:r>
      <w:r>
        <w:rPr>
          <w:spacing w:val="31"/>
          <w:sz w:val="20"/>
        </w:rPr>
        <w:t> </w:t>
      </w:r>
      <w:r>
        <w:rPr>
          <w:sz w:val="20"/>
        </w:rPr>
        <w:t>Precipitação</w:t>
      </w:r>
      <w:r>
        <w:rPr>
          <w:spacing w:val="31"/>
          <w:sz w:val="20"/>
        </w:rPr>
        <w:t> </w:t>
      </w:r>
      <w:r>
        <w:rPr>
          <w:sz w:val="20"/>
        </w:rPr>
        <w:t>pluviométrica</w:t>
      </w:r>
      <w:r>
        <w:rPr>
          <w:spacing w:val="33"/>
          <w:sz w:val="20"/>
        </w:rPr>
        <w:t> </w:t>
      </w:r>
      <w:r>
        <w:rPr>
          <w:sz w:val="20"/>
        </w:rPr>
        <w:t>do</w:t>
      </w:r>
      <w:r>
        <w:rPr>
          <w:spacing w:val="31"/>
          <w:sz w:val="20"/>
        </w:rPr>
        <w:t> </w:t>
      </w:r>
      <w:r>
        <w:rPr>
          <w:sz w:val="20"/>
        </w:rPr>
        <w:t>mês;</w:t>
      </w:r>
      <w:r>
        <w:rPr>
          <w:spacing w:val="30"/>
          <w:sz w:val="20"/>
        </w:rPr>
        <w:t> </w:t>
      </w:r>
      <w:r>
        <w:rPr>
          <w:sz w:val="20"/>
        </w:rPr>
        <w:t>Precip</w:t>
      </w:r>
      <w:r>
        <w:rPr>
          <w:spacing w:val="30"/>
          <w:sz w:val="20"/>
        </w:rPr>
        <w:t> </w:t>
      </w:r>
      <w:r>
        <w:rPr>
          <w:sz w:val="20"/>
        </w:rPr>
        <w:t>-1:</w:t>
      </w:r>
      <w:r>
        <w:rPr>
          <w:spacing w:val="32"/>
          <w:sz w:val="20"/>
        </w:rPr>
        <w:t> </w:t>
      </w:r>
      <w:r>
        <w:rPr>
          <w:sz w:val="20"/>
        </w:rPr>
        <w:t>Precipitação</w:t>
      </w:r>
      <w:r>
        <w:rPr>
          <w:spacing w:val="-50"/>
          <w:sz w:val="20"/>
        </w:rPr>
        <w:t> </w:t>
      </w:r>
      <w:r>
        <w:rPr>
          <w:sz w:val="20"/>
        </w:rPr>
        <w:t>pluviométrica</w:t>
      </w:r>
      <w:r>
        <w:rPr>
          <w:spacing w:val="20"/>
          <w:sz w:val="20"/>
        </w:rPr>
        <w:t> </w:t>
      </w:r>
      <w:r>
        <w:rPr>
          <w:sz w:val="20"/>
        </w:rPr>
        <w:t>do</w:t>
      </w:r>
      <w:r>
        <w:rPr>
          <w:spacing w:val="21"/>
          <w:sz w:val="20"/>
        </w:rPr>
        <w:t> </w:t>
      </w:r>
      <w:r>
        <w:rPr>
          <w:sz w:val="20"/>
        </w:rPr>
        <w:t>mês</w:t>
      </w:r>
      <w:r>
        <w:rPr>
          <w:spacing w:val="21"/>
          <w:sz w:val="20"/>
        </w:rPr>
        <w:t> </w:t>
      </w:r>
      <w:r>
        <w:rPr>
          <w:sz w:val="20"/>
        </w:rPr>
        <w:t>anterior;</w:t>
      </w:r>
      <w:r>
        <w:rPr>
          <w:spacing w:val="23"/>
          <w:sz w:val="20"/>
        </w:rPr>
        <w:t> </w:t>
      </w:r>
      <w:r>
        <w:rPr>
          <w:sz w:val="20"/>
        </w:rPr>
        <w:t>Precip</w:t>
      </w:r>
      <w:r>
        <w:rPr>
          <w:spacing w:val="25"/>
          <w:sz w:val="20"/>
        </w:rPr>
        <w:t> </w:t>
      </w:r>
      <w:r>
        <w:rPr>
          <w:sz w:val="20"/>
        </w:rPr>
        <w:t>-2:</w:t>
      </w:r>
      <w:r>
        <w:rPr>
          <w:spacing w:val="22"/>
          <w:sz w:val="20"/>
        </w:rPr>
        <w:t> </w:t>
      </w:r>
      <w:r>
        <w:rPr>
          <w:sz w:val="20"/>
        </w:rPr>
        <w:t>Precipitação</w:t>
      </w:r>
      <w:r>
        <w:rPr>
          <w:spacing w:val="20"/>
          <w:sz w:val="20"/>
        </w:rPr>
        <w:t> </w:t>
      </w:r>
      <w:r>
        <w:rPr>
          <w:sz w:val="20"/>
        </w:rPr>
        <w:t>pluviométrica</w:t>
      </w:r>
      <w:r>
        <w:rPr>
          <w:spacing w:val="23"/>
          <w:sz w:val="20"/>
        </w:rPr>
        <w:t> </w:t>
      </w:r>
      <w:r>
        <w:rPr>
          <w:sz w:val="20"/>
        </w:rPr>
        <w:t>do</w:t>
      </w:r>
      <w:r>
        <w:rPr>
          <w:spacing w:val="22"/>
          <w:sz w:val="20"/>
        </w:rPr>
        <w:t> </w:t>
      </w:r>
      <w:r>
        <w:rPr>
          <w:sz w:val="20"/>
        </w:rPr>
        <w:t>antepenúltimo</w:t>
      </w:r>
      <w:r>
        <w:rPr>
          <w:spacing w:val="20"/>
          <w:sz w:val="20"/>
        </w:rPr>
        <w:t> </w:t>
      </w:r>
      <w:r>
        <w:rPr>
          <w:sz w:val="20"/>
        </w:rPr>
        <w:t>mês;</w:t>
      </w:r>
      <w:r>
        <w:rPr>
          <w:spacing w:val="22"/>
          <w:sz w:val="20"/>
        </w:rPr>
        <w:t> </w:t>
      </w:r>
      <w:r>
        <w:rPr>
          <w:sz w:val="20"/>
        </w:rPr>
        <w:t>VVméd:</w:t>
      </w:r>
      <w:r>
        <w:rPr>
          <w:spacing w:val="-50"/>
          <w:sz w:val="20"/>
        </w:rPr>
        <w:t> </w:t>
      </w:r>
      <w:r>
        <w:rPr>
          <w:sz w:val="20"/>
        </w:rPr>
        <w:t>Velocidade</w:t>
      </w:r>
      <w:r>
        <w:rPr>
          <w:spacing w:val="20"/>
          <w:sz w:val="20"/>
        </w:rPr>
        <w:t> </w:t>
      </w:r>
      <w:r>
        <w:rPr>
          <w:sz w:val="20"/>
        </w:rPr>
        <w:t>média</w:t>
      </w:r>
      <w:r>
        <w:rPr>
          <w:spacing w:val="22"/>
          <w:sz w:val="20"/>
        </w:rPr>
        <w:t> </w:t>
      </w:r>
      <w:r>
        <w:rPr>
          <w:sz w:val="20"/>
        </w:rPr>
        <w:t>dos</w:t>
      </w:r>
      <w:r>
        <w:rPr>
          <w:spacing w:val="22"/>
          <w:sz w:val="20"/>
        </w:rPr>
        <w:t> </w:t>
      </w:r>
      <w:r>
        <w:rPr>
          <w:sz w:val="20"/>
        </w:rPr>
        <w:t>ventos;</w:t>
      </w:r>
      <w:r>
        <w:rPr>
          <w:spacing w:val="20"/>
          <w:sz w:val="20"/>
        </w:rPr>
        <w:t> </w:t>
      </w:r>
      <w:r>
        <w:rPr>
          <w:sz w:val="20"/>
        </w:rPr>
        <w:t>VRmáx:</w:t>
      </w:r>
      <w:r>
        <w:rPr>
          <w:spacing w:val="21"/>
          <w:sz w:val="20"/>
        </w:rPr>
        <w:t> </w:t>
      </w:r>
      <w:r>
        <w:rPr>
          <w:sz w:val="20"/>
        </w:rPr>
        <w:t>Velocidade</w:t>
      </w:r>
      <w:r>
        <w:rPr>
          <w:spacing w:val="19"/>
          <w:sz w:val="20"/>
        </w:rPr>
        <w:t> </w:t>
      </w:r>
      <w:r>
        <w:rPr>
          <w:sz w:val="20"/>
        </w:rPr>
        <w:t>máxima,</w:t>
      </w:r>
      <w:r>
        <w:rPr>
          <w:spacing w:val="18"/>
          <w:sz w:val="20"/>
        </w:rPr>
        <w:t> </w:t>
      </w:r>
      <w:r>
        <w:rPr>
          <w:sz w:val="20"/>
        </w:rPr>
        <w:t>média</w:t>
      </w:r>
      <w:r>
        <w:rPr>
          <w:spacing w:val="20"/>
          <w:sz w:val="20"/>
        </w:rPr>
        <w:t> </w:t>
      </w:r>
      <w:r>
        <w:rPr>
          <w:sz w:val="20"/>
        </w:rPr>
        <w:t>mensal,</w:t>
      </w:r>
      <w:r>
        <w:rPr>
          <w:spacing w:val="21"/>
          <w:sz w:val="20"/>
        </w:rPr>
        <w:t> </w:t>
      </w:r>
      <w:r>
        <w:rPr>
          <w:sz w:val="20"/>
        </w:rPr>
        <w:t>das</w:t>
      </w:r>
      <w:r>
        <w:rPr>
          <w:spacing w:val="23"/>
          <w:sz w:val="20"/>
        </w:rPr>
        <w:t> </w:t>
      </w:r>
      <w:r>
        <w:rPr>
          <w:sz w:val="20"/>
        </w:rPr>
        <w:t>rajadas</w:t>
      </w:r>
      <w:r>
        <w:rPr>
          <w:spacing w:val="22"/>
          <w:sz w:val="20"/>
        </w:rPr>
        <w:t> </w:t>
      </w:r>
      <w:r>
        <w:rPr>
          <w:sz w:val="20"/>
        </w:rPr>
        <w:t>dos</w:t>
      </w:r>
      <w:r>
        <w:rPr>
          <w:spacing w:val="21"/>
          <w:sz w:val="20"/>
        </w:rPr>
        <w:t> </w:t>
      </w:r>
      <w:r>
        <w:rPr>
          <w:sz w:val="20"/>
        </w:rPr>
        <w:t>ventos;</w:t>
      </w:r>
    </w:p>
    <w:p>
      <w:pPr>
        <w:spacing w:line="244" w:lineRule="auto" w:before="0"/>
        <w:ind w:left="122" w:right="2850" w:firstLine="0"/>
        <w:jc w:val="left"/>
        <w:rPr>
          <w:sz w:val="20"/>
        </w:rPr>
      </w:pPr>
      <w:r>
        <w:rPr>
          <w:sz w:val="20"/>
        </w:rPr>
        <w:t>***Correlação</w:t>
      </w:r>
      <w:r>
        <w:rPr>
          <w:spacing w:val="-2"/>
          <w:sz w:val="20"/>
        </w:rPr>
        <w:t> </w:t>
      </w:r>
      <w:r>
        <w:rPr>
          <w:sz w:val="20"/>
        </w:rPr>
        <w:t>significativa</w:t>
      </w:r>
      <w:r>
        <w:rPr>
          <w:spacing w:val="1"/>
          <w:sz w:val="20"/>
        </w:rPr>
        <w:t> </w:t>
      </w:r>
      <w:r>
        <w:rPr>
          <w:sz w:val="20"/>
        </w:rPr>
        <w:t>ao</w:t>
      </w:r>
      <w:r>
        <w:rPr>
          <w:spacing w:val="-1"/>
          <w:sz w:val="20"/>
        </w:rPr>
        <w:t> </w:t>
      </w:r>
      <w:r>
        <w:rPr>
          <w:sz w:val="20"/>
        </w:rPr>
        <w:t>nível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0,05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probabilidade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erro.</w:t>
      </w:r>
      <w:r>
        <w:rPr>
          <w:spacing w:val="-50"/>
          <w:sz w:val="20"/>
        </w:rPr>
        <w:t> </w:t>
      </w:r>
      <w:r>
        <w:rPr>
          <w:sz w:val="20"/>
        </w:rPr>
        <w:t>Fonte:</w:t>
      </w:r>
      <w:r>
        <w:rPr>
          <w:spacing w:val="2"/>
          <w:sz w:val="20"/>
        </w:rPr>
        <w:t> </w:t>
      </w:r>
      <w:r>
        <w:rPr>
          <w:sz w:val="20"/>
        </w:rPr>
        <w:t>Elaborado</w:t>
      </w:r>
      <w:r>
        <w:rPr>
          <w:spacing w:val="3"/>
          <w:sz w:val="20"/>
        </w:rPr>
        <w:t> </w:t>
      </w:r>
      <w:r>
        <w:rPr>
          <w:sz w:val="20"/>
        </w:rPr>
        <w:t>pela</w:t>
      </w:r>
      <w:r>
        <w:rPr>
          <w:spacing w:val="3"/>
          <w:sz w:val="20"/>
        </w:rPr>
        <w:t> </w:t>
      </w:r>
      <w:r>
        <w:rPr>
          <w:sz w:val="20"/>
        </w:rPr>
        <w:t>autora.</w:t>
      </w:r>
    </w:p>
    <w:p>
      <w:pPr>
        <w:spacing w:after="0" w:line="244" w:lineRule="auto"/>
        <w:jc w:val="left"/>
        <w:rPr>
          <w:sz w:val="20"/>
        </w:rPr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4" w:lineRule="auto"/>
        <w:ind w:left="122" w:right="307" w:firstLine="707"/>
        <w:jc w:val="both"/>
      </w:pPr>
      <w:r>
        <w:rPr/>
        <w:t>O pico de produção de serapilheira registrado no mês de março/18 coincide</w:t>
      </w:r>
      <w:r>
        <w:rPr>
          <w:spacing w:val="1"/>
        </w:rPr>
        <w:t> </w:t>
      </w:r>
      <w:r>
        <w:rPr/>
        <w:t>com a maior precipitação registrada (235 mm) (</w:t>
      </w:r>
      <w:hyperlink w:history="true" w:anchor="_bookmark48">
        <w:r>
          <w:rPr/>
          <w:t>Figura 14</w:t>
        </w:r>
      </w:hyperlink>
      <w:r>
        <w:rPr/>
        <w:t>). O aumento da produção</w:t>
      </w:r>
      <w:r>
        <w:rPr>
          <w:spacing w:val="1"/>
        </w:rPr>
        <w:t> </w:t>
      </w:r>
      <w:r>
        <w:rPr/>
        <w:t>de</w:t>
      </w:r>
      <w:r>
        <w:rPr>
          <w:spacing w:val="-9"/>
        </w:rPr>
        <w:t> </w:t>
      </w:r>
      <w:r>
        <w:rPr/>
        <w:t>serapilheira</w:t>
      </w:r>
      <w:r>
        <w:rPr>
          <w:spacing w:val="-8"/>
        </w:rPr>
        <w:t> </w:t>
      </w:r>
      <w:r>
        <w:rPr/>
        <w:t>nos</w:t>
      </w:r>
      <w:r>
        <w:rPr>
          <w:spacing w:val="-11"/>
        </w:rPr>
        <w:t> </w:t>
      </w:r>
      <w:r>
        <w:rPr/>
        <w:t>meses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dezembro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2018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março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2019</w:t>
      </w:r>
      <w:r>
        <w:rPr>
          <w:spacing w:val="-6"/>
        </w:rPr>
        <w:t> </w:t>
      </w:r>
      <w:r>
        <w:rPr/>
        <w:t>possivelmente</w:t>
      </w:r>
      <w:r>
        <w:rPr>
          <w:spacing w:val="-10"/>
        </w:rPr>
        <w:t> </w:t>
      </w:r>
      <w:r>
        <w:rPr/>
        <w:t>está</w:t>
      </w:r>
      <w:r>
        <w:rPr>
          <w:spacing w:val="-61"/>
        </w:rPr>
        <w:t> </w:t>
      </w:r>
      <w:r>
        <w:rPr/>
        <w:t>relacionado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temperatura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período,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deposição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apresentou</w:t>
      </w:r>
      <w:r>
        <w:rPr>
          <w:spacing w:val="3"/>
        </w:rPr>
        <w:t> </w:t>
      </w:r>
      <w:r>
        <w:rPr/>
        <w:t>correlação</w:t>
      </w:r>
      <w:r>
        <w:rPr>
          <w:spacing w:val="2"/>
        </w:rPr>
        <w:t> </w:t>
      </w:r>
      <w:r>
        <w:rPr/>
        <w:t>significativa</w:t>
      </w:r>
      <w:r>
        <w:rPr>
          <w:spacing w:val="2"/>
        </w:rPr>
        <w:t> </w:t>
      </w:r>
      <w:r>
        <w:rPr/>
        <w:t>com</w:t>
      </w:r>
      <w:r>
        <w:rPr>
          <w:spacing w:val="3"/>
        </w:rPr>
        <w:t> </w:t>
      </w:r>
      <w:r>
        <w:rPr/>
        <w:t>esta</w:t>
      </w:r>
      <w:r>
        <w:rPr>
          <w:spacing w:val="1"/>
        </w:rPr>
        <w:t> </w:t>
      </w:r>
      <w:r>
        <w:rPr/>
        <w:t>variável</w:t>
      </w:r>
      <w:r>
        <w:rPr>
          <w:spacing w:val="3"/>
        </w:rPr>
        <w:t> </w:t>
      </w:r>
      <w:r>
        <w:rPr/>
        <w:t>(</w:t>
      </w:r>
      <w:hyperlink w:history="true" w:anchor="_bookmark47">
        <w:r>
          <w:rPr/>
          <w:t>Tabela</w:t>
        </w:r>
        <w:r>
          <w:rPr>
            <w:spacing w:val="4"/>
          </w:rPr>
          <w:t> </w:t>
        </w:r>
        <w:r>
          <w:rPr/>
          <w:t>7</w:t>
        </w:r>
      </w:hyperlink>
      <w:r>
        <w:rPr/>
        <w:t>).</w: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ind w:left="1398" w:right="308" w:hanging="1277"/>
        <w:jc w:val="both"/>
      </w:pPr>
      <w:bookmarkStart w:name="_bookmark48" w:id="73"/>
      <w:bookmarkEnd w:id="73"/>
      <w:r>
        <w:rPr/>
      </w:r>
      <w:r>
        <w:rPr/>
        <w:t>Figura 14 - Variação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serapilheira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variáveis</w:t>
      </w:r>
      <w:r>
        <w:rPr>
          <w:spacing w:val="1"/>
        </w:rPr>
        <w:t> </w:t>
      </w:r>
      <w:r>
        <w:rPr/>
        <w:t>climáticas</w:t>
      </w:r>
      <w:r>
        <w:rPr>
          <w:spacing w:val="1"/>
        </w:rPr>
        <w:t> </w:t>
      </w:r>
      <w:r>
        <w:rPr/>
        <w:t>(temperatura</w:t>
      </w:r>
      <w:r>
        <w:rPr>
          <w:spacing w:val="-11"/>
        </w:rPr>
        <w:t> </w:t>
      </w:r>
      <w:r>
        <w:rPr/>
        <w:t>-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precipitação</w:t>
      </w:r>
      <w:r>
        <w:rPr>
          <w:spacing w:val="-9"/>
        </w:rPr>
        <w:t> </w:t>
      </w:r>
      <w:r>
        <w:rPr/>
        <w:t>-</w:t>
      </w:r>
      <w:r>
        <w:rPr>
          <w:spacing w:val="-13"/>
        </w:rPr>
        <w:t> </w:t>
      </w:r>
      <w:r>
        <w:rPr/>
        <w:t>B)</w:t>
      </w:r>
      <w:r>
        <w:rPr>
          <w:spacing w:val="-11"/>
        </w:rPr>
        <w:t> </w:t>
      </w:r>
      <w:r>
        <w:rPr/>
        <w:t>no</w:t>
      </w:r>
      <w:r>
        <w:rPr>
          <w:spacing w:val="-12"/>
        </w:rPr>
        <w:t> </w:t>
      </w:r>
      <w:r>
        <w:rPr/>
        <w:t>período</w:t>
      </w:r>
      <w:r>
        <w:rPr>
          <w:spacing w:val="-11"/>
        </w:rPr>
        <w:t> </w:t>
      </w:r>
      <w:r>
        <w:rPr/>
        <w:t>do</w:t>
      </w:r>
      <w:r>
        <w:rPr>
          <w:spacing w:val="-10"/>
        </w:rPr>
        <w:t> </w:t>
      </w:r>
      <w:r>
        <w:rPr/>
        <w:t>estudo,</w:t>
      </w:r>
      <w:r>
        <w:rPr>
          <w:spacing w:val="-12"/>
        </w:rPr>
        <w:t> </w:t>
      </w:r>
      <w:r>
        <w:rPr/>
        <w:t>em</w:t>
      </w:r>
      <w:r>
        <w:rPr>
          <w:spacing w:val="-11"/>
        </w:rPr>
        <w:t> </w:t>
      </w:r>
      <w:r>
        <w:rPr/>
        <w:t>povoamento</w:t>
      </w:r>
      <w:r>
        <w:rPr>
          <w:spacing w:val="-61"/>
        </w:rPr>
        <w:t> </w:t>
      </w:r>
      <w:r>
        <w:rPr/>
        <w:t>de</w:t>
      </w:r>
      <w:r>
        <w:rPr>
          <w:spacing w:val="3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taeda</w:t>
      </w:r>
      <w:r>
        <w:rPr/>
        <w:t>,</w:t>
      </w:r>
      <w:r>
        <w:rPr>
          <w:spacing w:val="2"/>
        </w:rPr>
        <w:t> </w:t>
      </w:r>
      <w:r>
        <w:rPr/>
        <w:t>dos</w:t>
      </w:r>
      <w:r>
        <w:rPr>
          <w:spacing w:val="2"/>
        </w:rPr>
        <w:t> </w:t>
      </w:r>
      <w:r>
        <w:rPr/>
        <w:t>17</w:t>
      </w:r>
      <w:r>
        <w:rPr>
          <w:spacing w:val="2"/>
        </w:rPr>
        <w:t> </w:t>
      </w:r>
      <w:r>
        <w:rPr/>
        <w:t>aos</w:t>
      </w:r>
      <w:r>
        <w:rPr>
          <w:spacing w:val="2"/>
        </w:rPr>
        <w:t> </w:t>
      </w:r>
      <w:r>
        <w:rPr/>
        <w:t>18</w:t>
      </w:r>
      <w:r>
        <w:rPr>
          <w:spacing w:val="1"/>
        </w:rPr>
        <w:t> </w:t>
      </w:r>
      <w:r>
        <w:rPr/>
        <w:t>anos</w:t>
      </w:r>
      <w:r>
        <w:rPr>
          <w:spacing w:val="-1"/>
        </w:rPr>
        <w:t> </w:t>
      </w:r>
      <w:r>
        <w:rPr/>
        <w:t>de idade, em</w:t>
      </w:r>
      <w:r>
        <w:rPr>
          <w:spacing w:val="1"/>
        </w:rPr>
        <w:t> </w:t>
      </w:r>
      <w:r>
        <w:rPr/>
        <w:t>Telêmaco</w:t>
      </w:r>
      <w:r>
        <w:rPr>
          <w:spacing w:val="2"/>
        </w:rPr>
        <w:t> </w:t>
      </w:r>
      <w:r>
        <w:rPr/>
        <w:t>Borba-PR.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712" w:footer="0" w:top="920" w:bottom="280" w:left="1580" w:right="820"/>
        </w:sectPr>
      </w:pPr>
    </w:p>
    <w:p>
      <w:pPr>
        <w:spacing w:before="97"/>
        <w:ind w:left="0" w:right="38" w:firstLine="0"/>
        <w:jc w:val="right"/>
        <w:rPr>
          <w:sz w:val="18"/>
        </w:rPr>
      </w:pPr>
      <w:r>
        <w:rPr/>
        <w:pict>
          <v:group style="position:absolute;margin-left:88.199997pt;margin-top:4.81688pt;width:20.55pt;height:20.05pt;mso-position-horizontal-relative:page;mso-position-vertical-relative:paragraph;z-index:15770624" coordorigin="1764,96" coordsize="411,401">
            <v:rect style="position:absolute;left:1771;top:103;width:396;height:387" filled="false" stroked="true" strokeweight=".72pt" strokecolor="#000000">
              <v:stroke dashstyle="solid"/>
            </v:rect>
            <v:shape style="position:absolute;left:1764;top:96;width:411;height:401" type="#_x0000_t202" filled="false" stroked="false">
              <v:textbox inset="0,0,0,0">
                <w:txbxContent>
                  <w:p>
                    <w:pPr>
                      <w:spacing w:before="80"/>
                      <w:ind w:left="151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1200</w:t>
      </w:r>
    </w:p>
    <w:p>
      <w:pPr>
        <w:pStyle w:val="BodyText"/>
        <w:rPr>
          <w:sz w:val="21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sz w:val="18"/>
        </w:rPr>
        <w:t>1000</w:t>
      </w:r>
    </w:p>
    <w:p>
      <w:pPr>
        <w:pStyle w:val="BodyText"/>
        <w:rPr>
          <w:sz w:val="21"/>
        </w:rPr>
      </w:pPr>
    </w:p>
    <w:p>
      <w:pPr>
        <w:spacing w:before="1"/>
        <w:ind w:left="0" w:right="39" w:firstLine="0"/>
        <w:jc w:val="right"/>
        <w:rPr>
          <w:sz w:val="18"/>
        </w:rPr>
      </w:pPr>
      <w:r>
        <w:rPr>
          <w:sz w:val="18"/>
        </w:rPr>
        <w:t>800</w:t>
      </w:r>
    </w:p>
    <w:p>
      <w:pPr>
        <w:pStyle w:val="BodyText"/>
        <w:rPr>
          <w:sz w:val="21"/>
        </w:rPr>
      </w:pPr>
    </w:p>
    <w:p>
      <w:pPr>
        <w:spacing w:before="0"/>
        <w:ind w:left="0" w:right="39" w:firstLine="0"/>
        <w:jc w:val="right"/>
        <w:rPr>
          <w:sz w:val="18"/>
        </w:rPr>
      </w:pPr>
      <w:r>
        <w:rPr/>
        <w:pict>
          <v:shape style="position:absolute;margin-left:93.120361pt;margin-top:4.63087pt;width:12.1pt;height:29.5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8"/>
                    </w:rPr>
                    <w:t>kg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ha</w:t>
                  </w:r>
                  <w:r>
                    <w:rPr>
                      <w:position w:val="6"/>
                      <w:sz w:val="12"/>
                    </w:rPr>
                    <w:t>-1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600</w:t>
      </w:r>
    </w:p>
    <w:p>
      <w:pPr>
        <w:pStyle w:val="BodyText"/>
        <w:rPr>
          <w:sz w:val="21"/>
        </w:rPr>
      </w:pPr>
    </w:p>
    <w:p>
      <w:pPr>
        <w:spacing w:before="1"/>
        <w:ind w:left="0" w:right="39" w:firstLine="0"/>
        <w:jc w:val="right"/>
        <w:rPr>
          <w:sz w:val="18"/>
        </w:rPr>
      </w:pPr>
      <w:r>
        <w:rPr>
          <w:sz w:val="18"/>
        </w:rPr>
        <w:t>400</w:t>
      </w:r>
    </w:p>
    <w:p>
      <w:pPr>
        <w:pStyle w:val="BodyText"/>
        <w:rPr>
          <w:sz w:val="21"/>
        </w:rPr>
      </w:pPr>
    </w:p>
    <w:p>
      <w:pPr>
        <w:spacing w:before="0"/>
        <w:ind w:left="0" w:right="39" w:firstLine="0"/>
        <w:jc w:val="right"/>
        <w:rPr>
          <w:sz w:val="18"/>
        </w:rPr>
      </w:pPr>
      <w:r>
        <w:rPr>
          <w:sz w:val="18"/>
        </w:rPr>
        <w:t>200</w:t>
      </w:r>
    </w:p>
    <w:p>
      <w:pPr>
        <w:pStyle w:val="BodyText"/>
        <w:rPr>
          <w:sz w:val="21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w w:val="99"/>
          <w:sz w:val="18"/>
        </w:rPr>
        <w:t>0</w:t>
      </w:r>
    </w:p>
    <w:p>
      <w:pPr>
        <w:spacing w:before="97"/>
        <w:ind w:left="691" w:right="763" w:firstLine="0"/>
        <w:jc w:val="center"/>
        <w:rPr>
          <w:sz w:val="18"/>
        </w:rPr>
      </w:pPr>
      <w:r>
        <w:rPr/>
        <w:br w:type="column"/>
      </w:r>
      <w:r>
        <w:rPr>
          <w:sz w:val="18"/>
        </w:rPr>
        <w:t>35,0</w:t>
      </w:r>
    </w:p>
    <w:p>
      <w:pPr>
        <w:spacing w:before="175"/>
        <w:ind w:left="691" w:right="763" w:firstLine="0"/>
        <w:jc w:val="center"/>
        <w:rPr>
          <w:sz w:val="18"/>
        </w:rPr>
      </w:pPr>
      <w:r>
        <w:rPr/>
        <w:pict>
          <v:group style="position:absolute;margin-left:139.440002pt;margin-top:-5.173113pt;width:353.2pt;height:133.2pt;mso-position-horizontal-relative:page;mso-position-vertical-relative:paragraph;z-index:15768064" coordorigin="2789,-103" coordsize="7064,2664">
            <v:shape style="position:absolute;left:2942;top:9;width:92;height:2544" coordorigin="2942,9" coordsize="92,2544" path="m3034,1016l2942,1016,2942,2553,3034,2553,3034,1016xm3034,9l2942,9,2942,915,3034,915,3034,9xe" filled="true" fillcolor="#a6a6a6" stroked="false">
              <v:path arrowok="t"/>
              <v:fill type="solid"/>
            </v:shape>
            <v:shape style="position:absolute;left:2788;top:-97;width:245;height:2650" coordorigin="2789,-96" coordsize="245,2650" path="m2942,9l3034,9,3034,2553,2942,2553,2942,9xm2844,2553l2844,-96m2844,2553l2885,2553m2844,2333l2885,2333m2844,2112l2885,2112m2844,1891l2885,1891m2844,1670l2885,1670m2844,1449l2885,1449m2844,1229l2885,1229m2844,1008l2885,1008m2844,787l2885,787m2844,566l2885,566m2844,345l2885,345m2844,125l2885,125m2844,-96l2885,-96m2789,2553l2844,2553m2789,2112l2844,2112m2789,1670l2844,1670m2789,1229l2844,1229m2789,787l2844,787m2789,345l2844,345m2789,-96l2844,-96e" filled="false" stroked="true" strokeweight=".72pt" strokecolor="#000000">
              <v:path arrowok="t"/>
              <v:stroke dashstyle="solid"/>
            </v:shape>
            <v:rect style="position:absolute;left:3232;top:1523;width:92;height:1030" filled="true" fillcolor="#a6a6a6" stroked="false">
              <v:fill type="solid"/>
            </v:rect>
            <v:rect style="position:absolute;left:3232;top:1523;width:92;height:1030" filled="false" stroked="true" strokeweight=".72pt" strokecolor="#000000">
              <v:stroke dashstyle="solid"/>
            </v:rect>
            <v:shape style="position:absolute;left:3523;top:290;width:89;height:2264" coordorigin="3523,290" coordsize="89,2264" path="m3612,925l3523,925,3523,2553,3612,2553,3612,925xm3612,290l3523,290,3523,824,3612,824,3612,290xe" filled="true" fillcolor="#a6a6a6" stroked="false">
              <v:path arrowok="t"/>
              <v:fill type="solid"/>
            </v:shape>
            <v:rect style="position:absolute;left:3523;top:290;width:89;height:2264" filled="false" stroked="true" strokeweight=".72pt" strokecolor="#000000">
              <v:stroke dashstyle="solid"/>
            </v:rect>
            <v:rect style="position:absolute;left:3811;top:1979;width:92;height:574" filled="true" fillcolor="#a6a6a6" stroked="false">
              <v:fill type="solid"/>
            </v:rect>
            <v:rect style="position:absolute;left:3811;top:1979;width:92;height:574" filled="false" stroked="true" strokeweight=".72pt" strokecolor="#000000">
              <v:stroke dashstyle="solid"/>
            </v:rect>
            <v:rect style="position:absolute;left:4101;top:1965;width:92;height:588" filled="true" fillcolor="#a6a6a6" stroked="false">
              <v:fill type="solid"/>
            </v:rect>
            <v:rect style="position:absolute;left:4101;top:1965;width:92;height:588" filled="false" stroked="true" strokeweight=".72pt" strokecolor="#000000">
              <v:stroke dashstyle="solid"/>
            </v:rect>
            <v:rect style="position:absolute;left:4392;top:1626;width:92;height:927" filled="true" fillcolor="#a6a6a6" stroked="false">
              <v:fill type="solid"/>
            </v:rect>
            <v:rect style="position:absolute;left:4392;top:1626;width:92;height:927" filled="false" stroked="true" strokeweight=".72pt" strokecolor="#000000">
              <v:stroke dashstyle="solid"/>
            </v:rect>
            <v:rect style="position:absolute;left:4680;top:1590;width:92;height:963" filled="true" fillcolor="#a6a6a6" stroked="false">
              <v:fill type="solid"/>
            </v:rect>
            <v:rect style="position:absolute;left:4680;top:1590;width:92;height:963" filled="false" stroked="true" strokeweight=".72pt" strokecolor="#000000">
              <v:stroke dashstyle="solid"/>
            </v:rect>
            <v:shape style="position:absolute;left:4970;top:971;width:92;height:1582" coordorigin="4970,972" coordsize="92,1582" path="m5062,1427l4970,1427,4970,2553,5062,2553,5062,1427xm5062,972l4970,972,4970,1326,5062,1326,5062,972xe" filled="true" fillcolor="#a6a6a6" stroked="false">
              <v:path arrowok="t"/>
              <v:fill type="solid"/>
            </v:shape>
            <v:rect style="position:absolute;left:4970;top:971;width:92;height:1582" filled="false" stroked="true" strokeweight=".72pt" strokecolor="#000000">
              <v:stroke dashstyle="solid"/>
            </v:rect>
            <v:rect style="position:absolute;left:5260;top:1518;width:92;height:1035" filled="true" fillcolor="#a6a6a6" stroked="false">
              <v:fill type="solid"/>
            </v:rect>
            <v:rect style="position:absolute;left:5260;top:1518;width:92;height:1035" filled="false" stroked="true" strokeweight=".72pt" strokecolor="#000000">
              <v:stroke dashstyle="solid"/>
            </v:rect>
            <v:shape style="position:absolute;left:5551;top:767;width:89;height:1786" coordorigin="5551,768" coordsize="89,1786" path="m5640,1158l5551,1158,5551,2553,5640,2553,5640,1158xm5640,768l5551,768,5551,1057,5640,1057,5640,768xe" filled="true" fillcolor="#a6a6a6" stroked="false">
              <v:path arrowok="t"/>
              <v:fill type="solid"/>
            </v:shape>
            <v:rect style="position:absolute;left:5551;top:767;width:89;height:1786" filled="false" stroked="true" strokeweight=".72pt" strokecolor="#000000">
              <v:stroke dashstyle="solid"/>
            </v:rect>
            <v:shape style="position:absolute;left:5839;top:446;width:92;height:2108" coordorigin="5839,446" coordsize="92,2108" path="m5930,1067l5839,1067,5839,2553,5930,2553,5930,1067xm5930,446l5839,446,5839,966,5930,966,5930,446xe" filled="true" fillcolor="#a6a6a6" stroked="false">
              <v:path arrowok="t"/>
              <v:fill type="solid"/>
            </v:shape>
            <v:rect style="position:absolute;left:5839;top:446;width:92;height:2108" filled="false" stroked="true" strokeweight=".72pt" strokecolor="#000000">
              <v:stroke dashstyle="solid"/>
            </v:rect>
            <v:shape style="position:absolute;left:6129;top:717;width:92;height:1836" coordorigin="6130,717" coordsize="92,1836" path="m6221,884l6130,884,6130,2553,6221,2553,6221,884xm6221,717l6130,717,6130,783,6221,783,6221,717xe" filled="true" fillcolor="#a6a6a6" stroked="false">
              <v:path arrowok="t"/>
              <v:fill type="solid"/>
            </v:shape>
            <v:rect style="position:absolute;left:6129;top:717;width:92;height:1836" filled="false" stroked="true" strokeweight=".72pt" strokecolor="#000000">
              <v:stroke dashstyle="solid"/>
            </v:rect>
            <v:shape style="position:absolute;left:6420;top:350;width:92;height:2204" coordorigin="6420,350" coordsize="92,2204" path="m6511,817l6420,817,6420,2553,6511,2553,6511,817xm6511,350l6420,350,6420,716,6511,716,6511,350xe" filled="true" fillcolor="#a6a6a6" stroked="false">
              <v:path arrowok="t"/>
              <v:fill type="solid"/>
            </v:shape>
            <v:rect style="position:absolute;left:6420;top:350;width:92;height:2204" filled="false" stroked="true" strokeweight=".72pt" strokecolor="#000000">
              <v:stroke dashstyle="solid"/>
            </v:rect>
            <v:rect style="position:absolute;left:6710;top:1410;width:89;height:1143" filled="true" fillcolor="#a6a6a6" stroked="false">
              <v:fill type="solid"/>
            </v:rect>
            <v:rect style="position:absolute;left:6710;top:1410;width:89;height:1143" filled="false" stroked="true" strokeweight=".72pt" strokecolor="#000000">
              <v:stroke dashstyle="solid"/>
            </v:rect>
            <v:rect style="position:absolute;left:6998;top:1206;width:92;height:1347" filled="true" fillcolor="#a6a6a6" stroked="false">
              <v:fill type="solid"/>
            </v:rect>
            <v:rect style="position:absolute;left:6998;top:1206;width:92;height:1347" filled="false" stroked="true" strokeweight=".72pt" strokecolor="#000000">
              <v:stroke dashstyle="solid"/>
            </v:rect>
            <v:rect style="position:absolute;left:7288;top:1744;width:92;height:809" filled="true" fillcolor="#a6a6a6" stroked="false">
              <v:fill type="solid"/>
            </v:rect>
            <v:rect style="position:absolute;left:7288;top:1744;width:92;height:809" filled="false" stroked="true" strokeweight=".72pt" strokecolor="#000000">
              <v:stroke dashstyle="solid"/>
            </v:rect>
            <v:rect style="position:absolute;left:7579;top:1914;width:92;height:639" filled="true" fillcolor="#a6a6a6" stroked="false">
              <v:fill type="solid"/>
            </v:rect>
            <v:rect style="position:absolute;left:7579;top:1914;width:92;height:639" filled="false" stroked="true" strokeweight=".72pt" strokecolor="#000000">
              <v:stroke dashstyle="solid"/>
            </v:rect>
            <v:rect style="position:absolute;left:7867;top:1722;width:92;height:831" filled="true" fillcolor="#a6a6a6" stroked="false">
              <v:fill type="solid"/>
            </v:rect>
            <v:rect style="position:absolute;left:7867;top:1722;width:92;height:831" filled="false" stroked="true" strokeweight=".72pt" strokecolor="#000000">
              <v:stroke dashstyle="solid"/>
            </v:rect>
            <v:rect style="position:absolute;left:8157;top:1361;width:92;height:1192" filled="true" fillcolor="#a6a6a6" stroked="false">
              <v:fill type="solid"/>
            </v:rect>
            <v:rect style="position:absolute;left:8157;top:1274;width:92;height:1280" filled="false" stroked="true" strokeweight=".72pt" strokecolor="#000000">
              <v:stroke dashstyle="solid"/>
            </v:rect>
            <v:rect style="position:absolute;left:8448;top:1439;width:92;height:1114" filled="true" fillcolor="#a6a6a6" stroked="false">
              <v:fill type="solid"/>
            </v:rect>
            <v:rect style="position:absolute;left:8448;top:1439;width:92;height:1114" filled="false" stroked="true" strokeweight=".72pt" strokecolor="#000000">
              <v:stroke dashstyle="solid"/>
            </v:rect>
            <v:rect style="position:absolute;left:8738;top:1355;width:89;height:1198" filled="true" fillcolor="#a6a6a6" stroked="false">
              <v:fill type="solid"/>
            </v:rect>
            <v:rect style="position:absolute;left:8738;top:1355;width:89;height:1198" filled="false" stroked="true" strokeweight=".72pt" strokecolor="#000000">
              <v:stroke dashstyle="solid"/>
            </v:rect>
            <v:rect style="position:absolute;left:9026;top:1624;width:92;height:929" filled="true" fillcolor="#a6a6a6" stroked="false">
              <v:fill type="solid"/>
            </v:rect>
            <v:rect style="position:absolute;left:9026;top:1624;width:92;height:929" filled="false" stroked="true" strokeweight=".72pt" strokecolor="#000000">
              <v:stroke dashstyle="solid"/>
            </v:rect>
            <v:shape style="position:absolute;left:9316;top:707;width:92;height:1846" coordorigin="9317,708" coordsize="92,1846" path="m9408,978l9317,978,9317,2553,9408,2553,9408,978xm9408,708l9317,708,9317,877,9408,877,9408,708xe" filled="true" fillcolor="#a6a6a6" stroked="false">
              <v:path arrowok="t"/>
              <v:fill type="solid"/>
            </v:shape>
            <v:rect style="position:absolute;left:9316;top:707;width:92;height:1846" filled="false" stroked="true" strokeweight=".72pt" strokecolor="#000000">
              <v:stroke dashstyle="solid"/>
            </v:rect>
            <v:rect style="position:absolute;left:9607;top:977;width:92;height:1576" filled="true" fillcolor="#a6a6a6" stroked="false">
              <v:fill type="solid"/>
            </v:rect>
            <v:rect style="position:absolute;left:9607;top:916;width:92;height:1637" filled="false" stroked="true" strokeweight=".72pt" strokecolor="#000000">
              <v:stroke dashstyle="solid"/>
            </v:rect>
            <v:shape style="position:absolute;left:9756;top:-97;width:96;height:2650" coordorigin="9756,-96" coordsize="96,2650" path="m9797,2553l9797,-96m9756,2553l9797,2553m9756,2366l9797,2366m9756,2177l9797,2177m9756,1987l9797,1987m9756,1797l9797,1797m9756,1608l9797,1608m9756,1418l9797,1418m9756,1229l9797,1229m9756,1039l9797,1039m9756,852l9797,852m9756,662l9797,662m9756,473l9797,473m9756,283l9797,283m9756,93l9797,93m9756,-96l9797,-96m9797,2553l9852,2553m9797,2177l9852,2177m9797,1797l9852,1797m9797,1418l9852,1418m9797,1039l9852,1039m9797,662l9852,662m9797,283l9852,283m9797,-96l9852,-96e" filled="false" stroked="true" strokeweight=".72pt" strokecolor="#000000">
              <v:path arrowok="t"/>
              <v:stroke dashstyle="solid"/>
            </v:shape>
            <v:line style="position:absolute" from="2844,2553" to="9797,2553" stroked="true" strokeweight=".72pt" strokecolor="#7e7e7e">
              <v:stroke dashstyle="solid"/>
            </v:line>
            <v:shape style="position:absolute;left:2927;top:300;width:6785;height:1457" type="#_x0000_t75" stroked="false">
              <v:imagedata r:id="rId66" o:title=""/>
            </v:shape>
            <w10:wrap type="none"/>
          </v:group>
        </w:pict>
      </w:r>
      <w:r>
        <w:rPr>
          <w:sz w:val="18"/>
        </w:rPr>
        <w:t>30,0</w:t>
      </w:r>
    </w:p>
    <w:p>
      <w:pPr>
        <w:spacing w:before="175"/>
        <w:ind w:left="691" w:right="763" w:firstLine="0"/>
        <w:jc w:val="center"/>
        <w:rPr>
          <w:sz w:val="18"/>
        </w:rPr>
      </w:pPr>
      <w:r>
        <w:rPr>
          <w:sz w:val="18"/>
        </w:rPr>
        <w:t>25,0</w:t>
      </w:r>
    </w:p>
    <w:p>
      <w:pPr>
        <w:spacing w:before="175"/>
        <w:ind w:left="691" w:right="763" w:firstLine="0"/>
        <w:jc w:val="center"/>
        <w:rPr>
          <w:sz w:val="18"/>
        </w:rPr>
      </w:pPr>
      <w:r>
        <w:rPr>
          <w:sz w:val="18"/>
        </w:rPr>
        <w:t>20,0</w:t>
      </w:r>
    </w:p>
    <w:p>
      <w:pPr>
        <w:spacing w:before="175"/>
        <w:ind w:left="691" w:right="763" w:firstLine="0"/>
        <w:jc w:val="center"/>
        <w:rPr>
          <w:sz w:val="18"/>
        </w:rPr>
      </w:pPr>
      <w:r>
        <w:rPr/>
        <w:pict>
          <v:shape style="position:absolute;margin-left:524.513489pt;margin-top:8.645769pt;width:13.15pt;height:13.2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°C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15,0</w:t>
      </w:r>
    </w:p>
    <w:p>
      <w:pPr>
        <w:spacing w:before="175"/>
        <w:ind w:left="691" w:right="763" w:firstLine="0"/>
        <w:jc w:val="center"/>
        <w:rPr>
          <w:sz w:val="18"/>
        </w:rPr>
      </w:pPr>
      <w:r>
        <w:rPr>
          <w:sz w:val="18"/>
        </w:rPr>
        <w:t>10,0</w:t>
      </w:r>
    </w:p>
    <w:p>
      <w:pPr>
        <w:spacing w:before="175"/>
        <w:ind w:left="691" w:right="862" w:firstLine="0"/>
        <w:jc w:val="center"/>
        <w:rPr>
          <w:sz w:val="18"/>
        </w:rPr>
      </w:pPr>
      <w:r>
        <w:rPr>
          <w:sz w:val="18"/>
        </w:rPr>
        <w:t>5,0</w:t>
      </w:r>
    </w:p>
    <w:p>
      <w:pPr>
        <w:spacing w:before="174"/>
        <w:ind w:left="691" w:right="862" w:firstLine="0"/>
        <w:jc w:val="center"/>
        <w:rPr>
          <w:sz w:val="18"/>
        </w:rPr>
      </w:pPr>
      <w:r>
        <w:rPr/>
        <w:pict>
          <v:shape style="position:absolute;margin-left:143.881607pt;margin-top:17.89612pt;width:344.3pt;height:27pt;mso-position-horizontal-relative:page;mso-position-vertical-relative:paragraph;z-index:15774720" type="#_x0000_t202" filled="false" stroked="false">
            <v:textbox inset="0,0,0,0" style="layout-flow:vertical;mso-layout-flow-alt:bottom-to-top">
              <w:txbxContent>
                <w:p>
                  <w:pPr>
                    <w:spacing w:line="384" w:lineRule="auto" w:before="18"/>
                    <w:ind w:left="0" w:right="18" w:firstLine="0"/>
                    <w:jc w:val="right"/>
                    <w:rPr>
                      <w:sz w:val="16"/>
                    </w:rPr>
                  </w:pPr>
                  <w:r>
                    <w:rPr>
                      <w:sz w:val="16"/>
                    </w:rPr>
                    <w:t>mar/18</w:t>
                  </w:r>
                  <w:r>
                    <w:rPr>
                      <w:spacing w:val="-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abr/18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mai/18</w:t>
                  </w:r>
                  <w:r>
                    <w:rPr>
                      <w:spacing w:val="-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jun/18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jul/18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ago/18</w:t>
                  </w:r>
                  <w:r>
                    <w:rPr>
                      <w:spacing w:val="-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set/18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out/18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nov/18</w:t>
                  </w:r>
                  <w:r>
                    <w:rPr>
                      <w:spacing w:val="-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dez/18</w:t>
                  </w:r>
                  <w:r>
                    <w:rPr>
                      <w:spacing w:val="-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jan/19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fev/19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mar/19</w:t>
                  </w:r>
                  <w:r>
                    <w:rPr>
                      <w:spacing w:val="-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abr/19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mai/19</w:t>
                  </w:r>
                  <w:r>
                    <w:rPr>
                      <w:spacing w:val="-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jun/19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jul/19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ago/19</w:t>
                  </w:r>
                  <w:r>
                    <w:rPr>
                      <w:spacing w:val="-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set/19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out/19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nov/19</w:t>
                  </w:r>
                  <w:r>
                    <w:rPr>
                      <w:spacing w:val="-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dez/19</w:t>
                  </w:r>
                  <w:r>
                    <w:rPr>
                      <w:spacing w:val="-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jan/20</w:t>
                  </w:r>
                </w:p>
                <w:p>
                  <w:pPr>
                    <w:spacing w:before="1"/>
                    <w:ind w:left="0" w:right="18" w:firstLine="0"/>
                    <w:jc w:val="right"/>
                    <w:rPr>
                      <w:sz w:val="16"/>
                    </w:rPr>
                  </w:pPr>
                  <w:r>
                    <w:rPr>
                      <w:sz w:val="16"/>
                    </w:rPr>
                    <w:t>fev/20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0,0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560" w:bottom="280" w:left="1580" w:right="820"/>
          <w:cols w:num="2" w:equalWidth="0">
            <w:col w:w="1149" w:space="6516"/>
            <w:col w:w="18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tabs>
          <w:tab w:pos="3151" w:val="left" w:leader="none"/>
          <w:tab w:pos="5365" w:val="left" w:leader="none"/>
          <w:tab w:pos="7178" w:val="left" w:leader="none"/>
        </w:tabs>
        <w:spacing w:before="97"/>
        <w:ind w:left="869" w:right="0" w:firstLine="0"/>
        <w:jc w:val="left"/>
        <w:rPr>
          <w:sz w:val="18"/>
        </w:rPr>
      </w:pPr>
      <w:r>
        <w:rPr/>
        <w:pict>
          <v:group style="position:absolute;margin-left:100.919998pt;margin-top:7.556869pt;width:19.95pt;height:5.3pt;mso-position-horizontal-relative:page;mso-position-vertical-relative:paragraph;z-index:15768576" coordorigin="2018,151" coordsize="399,106">
            <v:rect style="position:absolute;left:2025;top:158;width:384;height:92" filled="true" fillcolor="#a6a6a6" stroked="false">
              <v:fill type="solid"/>
            </v:rect>
            <v:rect style="position:absolute;left:2025;top:158;width:384;height:92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15.279999pt;margin-top:7.676869pt;width:19.2pt;height:5.05pt;mso-position-horizontal-relative:page;mso-position-vertical-relative:paragraph;z-index:-21756416" coordorigin="4306,154" coordsize="384,101">
            <v:line style="position:absolute" from="4306,204" to="4690,204" stroked="true" strokeweight=".96pt" strokecolor="#000000">
              <v:stroke dashstyle="solid"/>
            </v:line>
            <v:shape style="position:absolute;left:4447;top:153;width:101;height:101" coordorigin="4447,154" coordsize="101,101" path="m4498,154l4478,158,4462,168,4451,184,4447,204,4451,224,4462,240,4478,250,4498,254,4517,250,4533,240,4544,224,4548,204,4544,184,4533,168,4517,158,4498,1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5.920013pt;margin-top:7.676869pt;width:19.2pt;height:5.05pt;mso-position-horizontal-relative:page;mso-position-vertical-relative:paragraph;z-index:-21755904" coordorigin="6518,154" coordsize="384,101">
            <v:line style="position:absolute" from="6518,204" to="6902,204" stroked="true" strokeweight=".96pt" strokecolor="#000000">
              <v:stroke dashstyle="solid"/>
            </v:line>
            <v:rect style="position:absolute;left:6660;top:153;width:101;height:101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416.640015pt;margin-top:7.676869pt;width:19.2pt;height:5.05pt;mso-position-horizontal-relative:page;mso-position-vertical-relative:paragraph;z-index:-21755392" coordorigin="8333,154" coordsize="384,101">
            <v:line style="position:absolute" from="8333,204" to="8717,204" stroked="true" strokeweight=".96pt" strokecolor="#000000">
              <v:stroke dashstyle="solid"/>
            </v:line>
            <v:shape style="position:absolute;left:8472;top:153;width:101;height:101" coordorigin="8472,154" coordsize="101,101" path="m8522,154l8472,254,8573,254,8522,15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18"/>
        </w:rPr>
        <w:t>Serapilheira</w:t>
      </w:r>
      <w:r>
        <w:rPr>
          <w:spacing w:val="-5"/>
          <w:sz w:val="18"/>
        </w:rPr>
        <w:t> </w:t>
      </w:r>
      <w:r>
        <w:rPr>
          <w:sz w:val="18"/>
        </w:rPr>
        <w:t>produzida</w:t>
        <w:tab/>
        <w:t>Temp.</w:t>
      </w:r>
      <w:r>
        <w:rPr>
          <w:spacing w:val="2"/>
          <w:sz w:val="18"/>
        </w:rPr>
        <w:t> </w:t>
      </w:r>
      <w:r>
        <w:rPr>
          <w:sz w:val="18"/>
        </w:rPr>
        <w:t>mín.</w:t>
      </w:r>
      <w:r>
        <w:rPr>
          <w:spacing w:val="3"/>
          <w:sz w:val="18"/>
        </w:rPr>
        <w:t> </w:t>
      </w:r>
      <w:r>
        <w:rPr>
          <w:sz w:val="18"/>
        </w:rPr>
        <w:t>méd.</w:t>
      </w:r>
      <w:r>
        <w:rPr>
          <w:spacing w:val="3"/>
          <w:sz w:val="18"/>
        </w:rPr>
        <w:t> </w:t>
      </w:r>
      <w:r>
        <w:rPr>
          <w:sz w:val="18"/>
        </w:rPr>
        <w:t>(°C)</w:t>
        <w:tab/>
        <w:t>Temp.</w:t>
      </w:r>
      <w:r>
        <w:rPr>
          <w:spacing w:val="-1"/>
          <w:sz w:val="18"/>
        </w:rPr>
        <w:t> </w:t>
      </w:r>
      <w:r>
        <w:rPr>
          <w:sz w:val="18"/>
        </w:rPr>
        <w:t>méd.</w:t>
      </w:r>
      <w:r>
        <w:rPr>
          <w:spacing w:val="2"/>
          <w:sz w:val="18"/>
        </w:rPr>
        <w:t> </w:t>
      </w:r>
      <w:r>
        <w:rPr>
          <w:sz w:val="18"/>
        </w:rPr>
        <w:t>(°C)</w:t>
        <w:tab/>
        <w:t>Temp.</w:t>
      </w:r>
      <w:r>
        <w:rPr>
          <w:spacing w:val="-2"/>
          <w:sz w:val="18"/>
        </w:rPr>
        <w:t> </w:t>
      </w:r>
      <w:r>
        <w:rPr>
          <w:sz w:val="18"/>
        </w:rPr>
        <w:t>máx.</w:t>
      </w:r>
      <w:r>
        <w:rPr>
          <w:spacing w:val="1"/>
          <w:sz w:val="18"/>
        </w:rPr>
        <w:t> </w:t>
      </w:r>
      <w:r>
        <w:rPr>
          <w:sz w:val="18"/>
        </w:rPr>
        <w:t>méd.</w:t>
      </w:r>
      <w:r>
        <w:rPr>
          <w:spacing w:val="-1"/>
          <w:sz w:val="18"/>
        </w:rPr>
        <w:t> </w:t>
      </w:r>
      <w:r>
        <w:rPr>
          <w:sz w:val="18"/>
        </w:rPr>
        <w:t>(°C)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560" w:bottom="280" w:left="1580" w:right="820"/>
        </w:sectPr>
      </w:pPr>
    </w:p>
    <w:p>
      <w:pPr>
        <w:spacing w:before="97"/>
        <w:ind w:left="0" w:right="38" w:firstLine="0"/>
        <w:jc w:val="right"/>
        <w:rPr>
          <w:sz w:val="18"/>
        </w:rPr>
      </w:pPr>
      <w:r>
        <w:rPr/>
        <w:pict>
          <v:group style="position:absolute;margin-left:88.199997pt;margin-top:5.896863pt;width:20.55pt;height:19.95pt;mso-position-horizontal-relative:page;mso-position-vertical-relative:paragraph;z-index:15772672" coordorigin="1764,118" coordsize="411,399">
            <v:rect style="position:absolute;left:1771;top:125;width:396;height:384" filled="false" stroked="true" strokeweight=".72pt" strokecolor="#000000">
              <v:stroke dashstyle="solid"/>
            </v:rect>
            <v:shape style="position:absolute;left:1764;top:117;width:411;height:399" type="#_x0000_t202" filled="false" stroked="false">
              <v:textbox inset="0,0,0,0">
                <w:txbxContent>
                  <w:p>
                    <w:pPr>
                      <w:spacing w:before="79"/>
                      <w:ind w:left="13" w:right="0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1200</w:t>
      </w:r>
    </w:p>
    <w:p>
      <w:pPr>
        <w:pStyle w:val="BodyText"/>
        <w:spacing w:before="10"/>
      </w:pPr>
    </w:p>
    <w:p>
      <w:pPr>
        <w:spacing w:before="1"/>
        <w:ind w:left="0" w:right="38" w:firstLine="0"/>
        <w:jc w:val="right"/>
        <w:rPr>
          <w:sz w:val="18"/>
        </w:rPr>
      </w:pPr>
      <w:r>
        <w:rPr>
          <w:sz w:val="18"/>
        </w:rPr>
        <w:t>1000</w:t>
      </w:r>
    </w:p>
    <w:p>
      <w:pPr>
        <w:pStyle w:val="BodyText"/>
        <w:spacing w:before="10"/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sz w:val="18"/>
        </w:rPr>
        <w:t>800</w:t>
      </w:r>
    </w:p>
    <w:p>
      <w:pPr>
        <w:pStyle w:val="BodyText"/>
        <w:rPr>
          <w:sz w:val="25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/>
        <w:pict>
          <v:shape style="position:absolute;margin-left:93.120361pt;margin-top:-2.03913pt;width:12.1pt;height:29.5pt;mso-position-horizontal-relative:page;mso-position-vertical-relative:paragraph;z-index:157731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8"/>
                    </w:rPr>
                    <w:t>kg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ha</w:t>
                  </w:r>
                  <w:r>
                    <w:rPr>
                      <w:position w:val="6"/>
                      <w:sz w:val="12"/>
                    </w:rPr>
                    <w:t>-1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600</w:t>
      </w:r>
    </w:p>
    <w:p>
      <w:pPr>
        <w:pStyle w:val="BodyText"/>
        <w:spacing w:before="11"/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sz w:val="18"/>
        </w:rPr>
        <w:t>400</w:t>
      </w:r>
    </w:p>
    <w:p>
      <w:pPr>
        <w:pStyle w:val="BodyText"/>
        <w:spacing w:before="11"/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sz w:val="18"/>
        </w:rPr>
        <w:t>200</w:t>
      </w:r>
    </w:p>
    <w:p>
      <w:pPr>
        <w:spacing w:before="97"/>
        <w:ind w:left="690" w:right="762" w:firstLine="0"/>
        <w:jc w:val="center"/>
        <w:rPr>
          <w:sz w:val="18"/>
        </w:rPr>
      </w:pPr>
      <w:r>
        <w:rPr/>
        <w:br w:type="column"/>
      </w:r>
      <w:r>
        <w:rPr>
          <w:sz w:val="18"/>
        </w:rPr>
        <w:t>250</w:t>
      </w:r>
    </w:p>
    <w:p>
      <w:pPr>
        <w:pStyle w:val="BodyText"/>
        <w:rPr>
          <w:sz w:val="20"/>
        </w:rPr>
      </w:pPr>
    </w:p>
    <w:p>
      <w:pPr>
        <w:spacing w:before="153"/>
        <w:ind w:left="690" w:right="762" w:firstLine="0"/>
        <w:jc w:val="center"/>
        <w:rPr>
          <w:sz w:val="18"/>
        </w:rPr>
      </w:pPr>
      <w:r>
        <w:rPr/>
        <w:pict>
          <v:group style="position:absolute;margin-left:139.440002pt;margin-top:-16.523130pt;width:355.6pt;height:147.3pt;mso-position-horizontal-relative:page;mso-position-vertical-relative:paragraph;z-index:-21754368" coordorigin="2789,-330" coordsize="7112,2946">
            <v:shape style="position:absolute;left:2942;top:-206;width:92;height:2799" coordorigin="2942,-206" coordsize="92,2799" path="m3034,-99l2942,-99,2942,2593,3034,2593,3034,-99xm3034,-206l2942,-206,2942,-200,3034,-200,3034,-206xe" filled="true" fillcolor="#a6a6a6" stroked="false">
              <v:path arrowok="t"/>
              <v:fill type="solid"/>
            </v:shape>
            <v:shape style="position:absolute;left:2788;top:-324;width:245;height:2916" coordorigin="2789,-323" coordsize="245,2916" path="m2942,-206l3034,-206,3034,2593,2942,2593,2942,-206xm2844,2593l2844,-323m2844,2593l2885,2593m2844,2350l2885,2350m2844,2108l2885,2108m2844,1863l2885,1863m2844,1621l2885,1621m2844,1378l2885,1378m2844,1136l2885,1136m2844,891l2885,891m2844,649l2885,649m2844,406l2885,406m2844,162l2885,162m2844,-81l2885,-81m2844,-323l2885,-323m2789,2593l2844,2593m2789,2108l2844,2108m2789,1621l2844,1621m2789,1136l2844,1136m2789,649l2844,649m2789,162l2844,162m2789,-323l2844,-323e" filled="false" stroked="true" strokeweight=".72pt" strokecolor="#000000">
              <v:path arrowok="t"/>
              <v:stroke dashstyle="solid"/>
            </v:shape>
            <v:shape style="position:absolute;left:3235;top:1457;width:92;height:1136" coordorigin="3235,1458" coordsize="92,1136" path="m3326,1631l3235,1631,3235,2593,3326,2593,3326,1631xm3326,1458l3235,1458,3235,1530,3326,1530,3326,1458xe" filled="true" fillcolor="#a6a6a6" stroked="false">
              <v:path arrowok="t"/>
              <v:fill type="solid"/>
            </v:shape>
            <v:rect style="position:absolute;left:3235;top:1457;width:92;height:1136" filled="false" stroked="true" strokeweight=".72pt" strokecolor="#000000">
              <v:stroke dashstyle="solid"/>
            </v:rect>
            <v:shape style="position:absolute;left:3528;top:99;width:92;height:2494" coordorigin="3528,99" coordsize="92,2494" path="m3619,1307l3528,1307,3528,2593,3619,2593,3619,1307xm3619,99l3528,99,3528,1206,3619,1206,3619,99xe" filled="true" fillcolor="#a6a6a6" stroked="false">
              <v:path arrowok="t"/>
              <v:fill type="solid"/>
            </v:shape>
            <v:rect style="position:absolute;left:3528;top:99;width:92;height:2494" filled="false" stroked="true" strokeweight=".72pt" strokecolor="#000000">
              <v:stroke dashstyle="solid"/>
            </v:rect>
            <v:rect style="position:absolute;left:3818;top:1961;width:92;height:553" filled="true" fillcolor="#a6a6a6" stroked="false">
              <v:fill type="solid"/>
            </v:rect>
            <v:rect style="position:absolute;left:3818;top:1961;width:92;height:632" filled="false" stroked="true" strokeweight=".72pt" strokecolor="#000000">
              <v:stroke dashstyle="solid"/>
            </v:rect>
            <v:line style="position:absolute" from="2844,2593" to="3813,2593" stroked="true" strokeweight=".72pt" strokecolor="#7e7e7e">
              <v:stroke dashstyle="solid"/>
            </v:line>
            <v:shape style="position:absolute;left:4111;top:1947;width:92;height:646" coordorigin="4111,1947" coordsize="92,646" path="m4202,2257l4111,2257,4111,2593,4202,2593,4202,2257xm4202,1947l4111,1947,4111,2157,4202,2157,4202,1947xe" filled="true" fillcolor="#a6a6a6" stroked="false">
              <v:path arrowok="t"/>
              <v:fill type="solid"/>
            </v:shape>
            <v:rect style="position:absolute;left:4111;top:1947;width:92;height:646" filled="false" stroked="true" strokeweight=".72pt" strokecolor="#000000">
              <v:stroke dashstyle="solid"/>
            </v:rect>
            <v:shape style="position:absolute;left:4401;top:1572;width:92;height:1020" coordorigin="4402,1573" coordsize="92,1020" path="m4493,2013l4402,2013,4402,2593,4493,2593,4493,2013xm4493,1573l4402,1573,4402,1912,4493,1912,4493,1573xe" filled="true" fillcolor="#a6a6a6" stroked="false">
              <v:path arrowok="t"/>
              <v:fill type="solid"/>
            </v:shape>
            <v:rect style="position:absolute;left:4401;top:1572;width:92;height:1020" filled="false" stroked="true" strokeweight=".72pt" strokecolor="#000000">
              <v:stroke dashstyle="solid"/>
            </v:rect>
            <v:shape style="position:absolute;left:4694;top:1531;width:92;height:1061" coordorigin="4694,1532" coordsize="92,1061" path="m4786,2485l4694,2485,4694,2593,4786,2593,4786,2485xm4786,1532l4694,1532,4694,2385,4786,2385,4786,1532xe" filled="true" fillcolor="#a6a6a6" stroked="false">
              <v:path arrowok="t"/>
              <v:fill type="solid"/>
            </v:shape>
            <v:rect style="position:absolute;left:4694;top:1531;width:92;height:1061" filled="false" stroked="true" strokeweight=".72pt" strokecolor="#000000">
              <v:stroke dashstyle="solid"/>
            </v:rect>
            <v:shape style="position:absolute;left:4987;top:850;width:92;height:1743" coordorigin="4987,850" coordsize="92,1743" path="m5078,1612l4987,1612,4987,2593,5078,2593,5078,1612xm5078,850l4987,850,4987,1511,5078,1511,5078,850xe" filled="true" fillcolor="#a6a6a6" stroked="false">
              <v:path arrowok="t"/>
              <v:fill type="solid"/>
            </v:shape>
            <v:rect style="position:absolute;left:4987;top:850;width:92;height:1743" filled="false" stroked="true" strokeweight=".72pt" strokecolor="#000000">
              <v:stroke dashstyle="solid"/>
            </v:rect>
            <v:shape style="position:absolute;left:5277;top:1455;width:92;height:1138" coordorigin="5278,1455" coordsize="92,1138" path="m5369,1725l5278,1725,5278,2593,5369,2593,5369,1725xm5369,1455l5278,1455,5278,1624,5369,1624,5369,1455xe" filled="true" fillcolor="#a6a6a6" stroked="false">
              <v:path arrowok="t"/>
              <v:fill type="solid"/>
            </v:shape>
            <v:rect style="position:absolute;left:5277;top:1455;width:92;height:1138" filled="false" stroked="true" strokeweight=".72pt" strokecolor="#000000">
              <v:stroke dashstyle="solid"/>
            </v:rect>
            <v:rect style="position:absolute;left:5570;top:627;width:92;height:1966" filled="true" fillcolor="#a6a6a6" stroked="false">
              <v:fill type="solid"/>
            </v:rect>
            <v:rect style="position:absolute;left:5570;top:627;width:92;height:1966" filled="false" stroked="true" strokeweight=".72pt" strokecolor="#000000">
              <v:stroke dashstyle="solid"/>
            </v:rect>
            <v:shape style="position:absolute;left:5860;top:271;width:92;height:2321" coordorigin="5861,272" coordsize="92,2321" path="m5952,1612l5861,1612,5861,2593,5952,2593,5952,1612xm5952,272l5861,272,5861,1511,5952,1511,5952,272xe" filled="true" fillcolor="#a6a6a6" stroked="false">
              <v:path arrowok="t"/>
              <v:fill type="solid"/>
            </v:shape>
            <v:rect style="position:absolute;left:5860;top:271;width:92;height:2321" filled="false" stroked="true" strokeweight=".72pt" strokecolor="#000000">
              <v:stroke dashstyle="solid"/>
            </v:rect>
            <v:shape style="position:absolute;left:6153;top:571;width:92;height:2021" coordorigin="6154,572" coordsize="92,2021" path="m6245,1367l6154,1367,6154,2593,6245,2593,6245,1367xm6245,572l6154,572,6154,1266,6245,1266,6245,572xe" filled="true" fillcolor="#a6a6a6" stroked="false">
              <v:path arrowok="t"/>
              <v:fill type="solid"/>
            </v:shape>
            <v:rect style="position:absolute;left:6153;top:571;width:92;height:2021" filled="false" stroked="true" strokeweight=".72pt" strokecolor="#000000">
              <v:stroke dashstyle="solid"/>
            </v:rect>
            <v:shape style="position:absolute;left:6444;top:166;width:94;height:2427" coordorigin="6444,166" coordsize="94,2427" path="m6538,2053l6444,2053,6444,2593,6538,2593,6538,2053xm6538,166l6444,166,6444,1953,6538,1953,6538,166xe" filled="true" fillcolor="#a6a6a6" stroked="false">
              <v:path arrowok="t"/>
              <v:fill type="solid"/>
            </v:shape>
            <v:rect style="position:absolute;left:6444;top:166;width:94;height:2427" filled="false" stroked="true" strokeweight=".72pt" strokecolor="#000000">
              <v:stroke dashstyle="solid"/>
            </v:rect>
            <v:rect style="position:absolute;left:6736;top:1335;width:92;height:1258" filled="true" fillcolor="#a6a6a6" stroked="false">
              <v:fill type="solid"/>
            </v:rect>
            <v:rect style="position:absolute;left:6736;top:1335;width:92;height:1258" filled="false" stroked="true" strokeweight=".72pt" strokecolor="#000000">
              <v:stroke dashstyle="solid"/>
            </v:rect>
            <v:rect style="position:absolute;left:7029;top:1111;width:92;height:1481" filled="true" fillcolor="#a6a6a6" stroked="false">
              <v:fill type="solid"/>
            </v:rect>
            <v:rect style="position:absolute;left:7029;top:1111;width:92;height:1481" filled="false" stroked="true" strokeweight=".72pt" strokecolor="#000000">
              <v:stroke dashstyle="solid"/>
            </v:rect>
            <v:shape style="position:absolute;left:7320;top:1699;width:92;height:893" coordorigin="7320,1700" coordsize="92,893" path="m7411,1859l7320,1859,7320,2593,7411,2593,7411,1859xm7411,1700l7320,1700,7320,1758,7411,1758,7411,1700xe" filled="true" fillcolor="#a6a6a6" stroked="false">
              <v:path arrowok="t"/>
              <v:fill type="solid"/>
            </v:shape>
            <v:rect style="position:absolute;left:7320;top:1699;width:92;height:893" filled="false" stroked="true" strokeweight=".72pt" strokecolor="#000000">
              <v:stroke dashstyle="solid"/>
            </v:rect>
            <v:rect style="position:absolute;left:7612;top:1889;width:92;height:704" filled="true" fillcolor="#a6a6a6" stroked="false">
              <v:fill type="solid"/>
            </v:rect>
            <v:rect style="position:absolute;left:7612;top:1889;width:92;height:704" filled="false" stroked="true" strokeweight=".72pt" strokecolor="#000000">
              <v:stroke dashstyle="solid"/>
            </v:rect>
            <v:shape style="position:absolute;left:7903;top:1678;width:94;height:915" coordorigin="7903,1678" coordsize="94,915" path="m7997,2097l7903,2097,7903,2593,7997,2593,7997,2097xm7997,1678l7903,1678,7903,1996,7997,1996,7997,1678xe" filled="true" fillcolor="#a6a6a6" stroked="false">
              <v:path arrowok="t"/>
              <v:fill type="solid"/>
            </v:shape>
            <v:rect style="position:absolute;left:7903;top:1678;width:94;height:915" filled="false" stroked="true" strokeweight=".72pt" strokecolor="#000000">
              <v:stroke dashstyle="solid"/>
            </v:rect>
            <v:shape style="position:absolute;left:8196;top:1183;width:92;height:1409" coordorigin="8196,1184" coordsize="92,1409" path="m8287,2101l8196,2101,8196,2593,8287,2593,8287,2101xm8287,1184l8196,1184,8196,2001,8287,2001,8287,1184xe" filled="true" fillcolor="#a6a6a6" stroked="false">
              <v:path arrowok="t"/>
              <v:fill type="solid"/>
            </v:shape>
            <v:rect style="position:absolute;left:8196;top:1183;width:92;height:1409" filled="false" stroked="true" strokeweight=".72pt" strokecolor="#000000">
              <v:stroke dashstyle="solid"/>
            </v:rect>
            <v:shape style="position:absolute;left:8488;top:1366;width:92;height:1227" coordorigin="8489,1366" coordsize="92,1227" path="m8580,2495l8489,2495,8489,2593,8580,2593,8580,2495xm8580,1366l8489,1366,8489,2394,8580,2394,8580,1366xe" filled="true" fillcolor="#a6a6a6" stroked="false">
              <v:path arrowok="t"/>
              <v:fill type="solid"/>
            </v:shape>
            <v:rect style="position:absolute;left:8488;top:1366;width:92;height:1227" filled="false" stroked="true" strokeweight=".72pt" strokecolor="#000000">
              <v:stroke dashstyle="solid"/>
            </v:rect>
            <v:shape style="position:absolute;left:8779;top:1275;width:92;height:1318" coordorigin="8779,1275" coordsize="92,1318" path="m8870,1703l8779,1703,8779,2593,8870,2593,8870,1703xm8870,1275l8779,1275,8779,1602,8870,1602,8870,1275xe" filled="true" fillcolor="#a6a6a6" stroked="false">
              <v:path arrowok="t"/>
              <v:fill type="solid"/>
            </v:shape>
            <v:rect style="position:absolute;left:8779;top:1275;width:92;height:1318" filled="false" stroked="true" strokeweight=".72pt" strokecolor="#000000">
              <v:stroke dashstyle="solid"/>
            </v:rect>
            <v:shape style="position:absolute;left:9072;top:1567;width:92;height:1025" coordorigin="9072,1568" coordsize="92,1025" path="m9163,2279l9072,2279,9072,2593,9163,2593,9163,2279xm9163,1568l9072,1568,9072,2178,9163,2178,9163,1568xe" filled="true" fillcolor="#a6a6a6" stroked="false">
              <v:path arrowok="t"/>
              <v:fill type="solid"/>
            </v:shape>
            <v:rect style="position:absolute;left:9072;top:1567;width:92;height:1025" filled="false" stroked="true" strokeweight=".72pt" strokecolor="#000000">
              <v:stroke dashstyle="solid"/>
            </v:rect>
            <v:rect style="position:absolute;left:9362;top:559;width:94;height:2033" filled="true" fillcolor="#a6a6a6" stroked="false">
              <v:fill type="solid"/>
            </v:rect>
            <v:rect style="position:absolute;left:9362;top:559;width:94;height:2033" filled="false" stroked="true" strokeweight=".72pt" strokecolor="#000000">
              <v:stroke dashstyle="solid"/>
            </v:rect>
            <v:shape style="position:absolute;left:9655;top:790;width:92;height:1803" coordorigin="9655,790" coordsize="92,1803" path="m9746,1386l9655,1386,9655,2593,9746,2593,9746,1386xm9746,790l9655,790,9655,1285,9746,1285,9746,790xe" filled="true" fillcolor="#a6a6a6" stroked="false">
              <v:path arrowok="t"/>
              <v:fill type="solid"/>
            </v:shape>
            <v:rect style="position:absolute;left:9655;top:790;width:92;height:1803" filled="false" stroked="true" strokeweight=".72pt" strokecolor="#000000">
              <v:stroke dashstyle="solid"/>
            </v:rect>
            <v:shape style="position:absolute;left:9806;top:-324;width:94;height:2916" coordorigin="9806,-323" coordsize="94,2916" path="m9847,2593l9847,-323m9806,2593l9847,2593m9806,2302l9847,2302m9806,2010l9847,2010m9806,1719l9847,1719m9806,1426l9847,1426m9806,1136l9847,1136m9806,843l9847,843m9806,553l9847,553m9806,260l9847,260m9806,-33l9847,-33m9806,-323l9847,-323m9847,2593l9900,2593m9847,2010l9900,2010m9847,1426l9900,1426m9847,843l9900,843m9847,260l9900,260m9847,-323l9900,-323e" filled="false" stroked="true" strokeweight=".72pt" strokecolor="#000000">
              <v:path arrowok="t"/>
              <v:stroke dashstyle="solid"/>
            </v:shape>
            <v:line style="position:absolute" from="3914,2593" to="9847,2593" stroked="true" strokeweight=".72pt" strokecolor="#7e7e7e">
              <v:stroke dashstyle="solid"/>
            </v:line>
            <v:shape style="position:absolute;left:2988;top:-151;width:6713;height:2748" coordorigin="2988,-150" coordsize="6713,2748" path="m2988,-150l3001,-70,3015,15,3028,102,3041,192,3054,284,3068,377,3081,471,3094,566,3107,660,3121,753,3134,844,3147,933,3160,1020,3174,1103,3187,1182,3200,1257,3214,1327,3227,1392,3253,1501,3280,1581,3321,1619,3343,1603,3366,1570,3390,1524,3414,1470,3438,1413,3462,1358,3485,1308,3508,1268,3531,1243,3552,1238,3572,1257,3606,1346,3623,1411,3640,1487,3658,1573,3675,1665,3692,1762,3709,1862,3726,1963,3743,2063,3761,2160,3778,2252,3795,2336,3812,2412,3829,2476,3864,2564,3896,2597,3928,2594,3961,2564,3993,2513,4026,2449,4058,2379,4091,2311,4123,2251,4155,2207,4204,2151,4253,2090,4301,2032,4350,1986,4399,1960,4447,1962,4512,2045,4545,2116,4577,2197,4609,2278,4642,2351,4674,2407,4707,2438,4739,2436,4788,2356,4812,2289,4836,2207,4861,2116,4885,2020,4909,1923,4934,1829,4958,1741,4982,1665,5007,1603,5056,1552,5091,1570,5133,1606,5177,1647,5221,1686,5263,1710,5297,1709,5323,1675,5348,1577,5361,1512,5374,1436,5386,1352,5399,1261,5412,1165,5424,1064,5437,959,5450,853,5462,747,5475,641,5488,538,5501,437,5513,342,5526,252,5539,170,5551,97,5564,34,5589,-58,5615,-94,5628,-88,5655,-28,5681,87,5694,161,5708,244,5721,335,5734,432,5747,533,5761,638,5774,744,5787,850,5801,954,5814,1056,5827,1153,5840,1245,5854,1329,5867,1404,5880,1468,5907,1560,5958,1597,5988,1575,6020,1534,6053,1483,6085,1428,6117,1377,6147,1336,6175,1313,6198,1315,6252,1405,6278,1478,6305,1562,6331,1653,6358,1743,6384,1829,6411,1903,6437,1961,6464,1996,6490,2004,6515,1985,6563,1889,6588,1819,6612,1737,6636,1648,6661,1555,6685,1461,6709,1369,6734,1282,6758,1204,6782,1138,6809,1069,6835,995,6862,917,6888,840,6915,766,6941,700,6968,644,7021,575,7047,569,7074,587,7111,667,7129,732,7147,810,7165,898,7184,994,7202,1095,7220,1199,7238,1302,7256,1403,7275,1499,7293,1587,7311,1665,7329,1729,7366,1809,7390,1820,7415,1803,7463,1704,7488,1633,7512,1555,7536,1475,7560,1400,7585,1334,7609,1283,7633,1252,7658,1248,7684,1272,7737,1389,7764,1471,7790,1563,7817,1660,7844,1757,7870,1849,7897,1931,7923,1998,7995,2083,8044,2087,8096,2071,8147,2050,8196,2038,8278,2089,8314,2150,8351,2222,8387,2298,8424,2367,8460,2421,8497,2450,8533,2445,8586,2354,8613,2277,8639,2186,8666,2087,8693,1986,8719,1889,8746,1801,8772,1728,8799,1676,8825,1651,8846,1656,8888,1727,8909,1785,8929,1853,8950,1927,8971,2002,8992,2074,9013,2140,9034,2196,9055,2236,9075,2258,9096,2256,9130,2195,9155,2091,9168,2023,9180,1947,9193,1862,9206,1771,9219,1674,9231,1574,9244,1470,9257,1365,9269,1260,9282,1156,9295,1054,9307,955,9320,861,9333,773,9346,692,9358,619,9371,556,9396,464,9427,420,9445,421,9482,473,9518,578,9537,645,9555,719,9573,798,9591,881,9610,965,9628,1049,9646,1129,9664,1206,9683,1275,9701,1336e" filled="false" stroked="true" strokeweight=".96pt" strokecolor="#000000">
              <v:path arrowok="t"/>
              <v:stroke dashstyle="solid"/>
            </v:shape>
            <v:shape style="position:absolute;left:2937;top:-201;width:6814;height:2816" coordorigin="2937,-200" coordsize="6814,2816" path="m3038,-200l2937,-200,2937,-99,3038,-99,3038,-200xm3331,1530l3230,1530,3230,1631,3331,1631,3331,1530xm3624,1206l3523,1206,3523,1307,3624,1307,3624,1206xm3914,2514l3813,2514,3813,2615,3914,2615,3914,2514xm4207,2157l4106,2157,4106,2257,4207,2257,4207,2157xm4497,1912l4397,1912,4397,2013,4497,2013,4497,1912xm4790,2385l4689,2385,4689,2485,4790,2485,4790,2385xm5083,1511l4982,1511,4982,1612,5083,1612,5083,1511xm5373,1624l5273,1624,5273,1725,5373,1725,5373,1624xm5666,-145l5565,-145,5565,-44,5666,-44,5666,-145xm5957,1511l5856,1511,5856,1612,5957,1612,5957,1511xm6249,1266l6149,1266,6149,1367,6249,1367,6249,1266xm6542,1953l6441,1953,6441,2053,6542,2053,6542,1953xm6833,1089l6732,1089,6732,1189,6833,1189,6833,1089xm7125,537l7025,537,7025,637,7125,637,7125,537xm7416,1758l7315,1758,7315,1859,7416,1859,7416,1758xm7709,1197l7608,1197,7608,1297,7709,1297,7709,1197xm8001,1996l7901,1996,7901,2097,8001,2097,8001,1996xm8292,2001l8191,2001,8191,2101,8292,2101,8292,2001xm8585,2394l8484,2394,8484,2495,8585,2495,8585,2394xm8875,1602l8774,1602,8774,1703,8875,1703,8875,1602xm9168,2178l9067,2178,9067,2279,9168,2279,9168,2178xm9458,388l9357,388,9357,489,9458,489,9458,388xm9751,1285l9650,1285,9650,1386,9751,1386,9751,128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18"/>
        </w:rPr>
        <w:t>200</w:t>
      </w:r>
    </w:p>
    <w:p>
      <w:pPr>
        <w:pStyle w:val="BodyText"/>
        <w:rPr>
          <w:sz w:val="20"/>
        </w:rPr>
      </w:pPr>
    </w:p>
    <w:p>
      <w:pPr>
        <w:spacing w:before="153"/>
        <w:ind w:left="690" w:right="762" w:firstLine="0"/>
        <w:jc w:val="center"/>
        <w:rPr>
          <w:sz w:val="18"/>
        </w:rPr>
      </w:pPr>
      <w:r>
        <w:rPr/>
        <w:pict>
          <v:shape style="position:absolute;margin-left:517.531738pt;margin-top:18.217522pt;width:13.2pt;height:19.05pt;mso-position-horizontal-relative:page;mso-position-vertical-relative:paragraph;z-index:1577523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150</w:t>
      </w:r>
    </w:p>
    <w:p>
      <w:pPr>
        <w:pStyle w:val="BodyText"/>
        <w:rPr>
          <w:sz w:val="20"/>
        </w:rPr>
      </w:pPr>
    </w:p>
    <w:p>
      <w:pPr>
        <w:spacing w:before="154"/>
        <w:ind w:left="690" w:right="762" w:firstLine="0"/>
        <w:jc w:val="center"/>
        <w:rPr>
          <w:sz w:val="18"/>
        </w:rPr>
      </w:pPr>
      <w:r>
        <w:rPr>
          <w:sz w:val="18"/>
        </w:rPr>
        <w:t>100</w:t>
      </w:r>
    </w:p>
    <w:p>
      <w:pPr>
        <w:pStyle w:val="BodyText"/>
        <w:rPr>
          <w:sz w:val="20"/>
        </w:rPr>
      </w:pPr>
    </w:p>
    <w:p>
      <w:pPr>
        <w:spacing w:before="154"/>
        <w:ind w:left="592" w:right="762" w:firstLine="0"/>
        <w:jc w:val="center"/>
        <w:rPr>
          <w:sz w:val="18"/>
        </w:rPr>
      </w:pPr>
      <w:r>
        <w:rPr>
          <w:sz w:val="18"/>
        </w:rPr>
        <w:t>50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560" w:bottom="280" w:left="1580" w:right="820"/>
          <w:cols w:num="2" w:equalWidth="0">
            <w:col w:w="1149" w:space="6567"/>
            <w:col w:w="1794"/>
          </w:cols>
        </w:sectPr>
      </w:pPr>
    </w:p>
    <w:p>
      <w:pPr>
        <w:pStyle w:val="BodyText"/>
        <w:spacing w:before="4"/>
        <w:rPr>
          <w:sz w:val="16"/>
        </w:rPr>
      </w:pPr>
    </w:p>
    <w:p>
      <w:pPr>
        <w:tabs>
          <w:tab w:pos="8424" w:val="left" w:leader="none"/>
        </w:tabs>
        <w:spacing w:before="97"/>
        <w:ind w:left="1008" w:right="0" w:firstLine="0"/>
        <w:jc w:val="left"/>
        <w:rPr>
          <w:sz w:val="18"/>
        </w:rPr>
      </w:pPr>
      <w:r>
        <w:rPr/>
        <w:pict>
          <v:shape style="position:absolute;margin-left:143.931595pt;margin-top:14.021171pt;width:346.7pt;height:27.05pt;mso-position-horizontal-relative:page;mso-position-vertical-relative:paragraph;z-index:15774208" type="#_x0000_t202" filled="false" stroked="false">
            <v:textbox inset="0,0,0,0" style="layout-flow:vertical;mso-layout-flow-alt:bottom-to-top">
              <w:txbxContent>
                <w:p>
                  <w:pPr>
                    <w:spacing w:line="386" w:lineRule="auto" w:before="18"/>
                    <w:ind w:left="0" w:right="18" w:firstLine="0"/>
                    <w:jc w:val="right"/>
                    <w:rPr>
                      <w:sz w:val="16"/>
                    </w:rPr>
                  </w:pPr>
                  <w:r>
                    <w:rPr>
                      <w:sz w:val="16"/>
                    </w:rPr>
                    <w:t>mar/18</w:t>
                  </w:r>
                  <w:r>
                    <w:rPr>
                      <w:spacing w:val="-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abr/18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mai/18</w:t>
                  </w:r>
                  <w:r>
                    <w:rPr>
                      <w:spacing w:val="-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jun/18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jul/18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ago/18</w:t>
                  </w:r>
                  <w:r>
                    <w:rPr>
                      <w:spacing w:val="-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set/18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out/18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nov/18</w:t>
                  </w:r>
                  <w:r>
                    <w:rPr>
                      <w:spacing w:val="-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dez/18</w:t>
                  </w:r>
                  <w:r>
                    <w:rPr>
                      <w:spacing w:val="-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jan/19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fev/19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mar/19</w:t>
                  </w:r>
                  <w:r>
                    <w:rPr>
                      <w:spacing w:val="-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abr/19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mai/19</w:t>
                  </w:r>
                  <w:r>
                    <w:rPr>
                      <w:spacing w:val="-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jun/19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jul/19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ago/19</w:t>
                  </w:r>
                  <w:r>
                    <w:rPr>
                      <w:spacing w:val="-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set/19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out/19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nov/19</w:t>
                  </w:r>
                  <w:r>
                    <w:rPr>
                      <w:spacing w:val="-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dez/19</w:t>
                  </w:r>
                  <w:r>
                    <w:rPr>
                      <w:spacing w:val="-4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jan/20</w:t>
                  </w:r>
                </w:p>
                <w:p>
                  <w:pPr>
                    <w:spacing w:before="8"/>
                    <w:ind w:left="0" w:right="18" w:firstLine="0"/>
                    <w:jc w:val="right"/>
                    <w:rPr>
                      <w:sz w:val="16"/>
                    </w:rPr>
                  </w:pPr>
                  <w:r>
                    <w:rPr>
                      <w:sz w:val="16"/>
                    </w:rPr>
                    <w:t>fev/20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0</w:t>
        <w:tab/>
        <w:t>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tabs>
          <w:tab w:pos="3228" w:val="left" w:leader="none"/>
        </w:tabs>
        <w:spacing w:before="1"/>
        <w:ind w:left="442" w:right="0" w:firstLine="0"/>
        <w:jc w:val="center"/>
        <w:rPr>
          <w:sz w:val="20"/>
        </w:rPr>
      </w:pPr>
      <w:r>
        <w:rPr/>
        <w:pict>
          <v:group style="position:absolute;margin-left:195.839996pt;margin-top:3.128754pt;width:19.95pt;height:5.8pt;mso-position-horizontal-relative:page;mso-position-vertical-relative:paragraph;z-index:15771648" coordorigin="3917,63" coordsize="399,116">
            <v:rect style="position:absolute;left:3924;top:69;width:384;height:101" filled="true" fillcolor="#a6a6a6" stroked="false">
              <v:fill type="solid"/>
            </v:rect>
            <v:rect style="position:absolute;left:3924;top:69;width:384;height:101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35.519989pt;margin-top:3.488754pt;width:19.2pt;height:5.05pt;mso-position-horizontal-relative:page;mso-position-vertical-relative:paragraph;z-index:-21753344" coordorigin="6710,70" coordsize="384,101">
            <v:line style="position:absolute" from="6710,120" to="7094,120" stroked="true" strokeweight=".96pt" strokecolor="#000000">
              <v:stroke dashstyle="solid"/>
            </v:line>
            <v:rect style="position:absolute;left:6852;top:69;width:101;height:101" filled="true" fillcolor="#000000" stroked="false">
              <v:fill type="solid"/>
            </v:rect>
            <w10:wrap type="none"/>
          </v:group>
        </w:pict>
      </w:r>
      <w:r>
        <w:rPr>
          <w:sz w:val="20"/>
        </w:rPr>
        <w:t>Serapilheira</w:t>
      </w:r>
      <w:r>
        <w:rPr>
          <w:spacing w:val="-1"/>
          <w:sz w:val="20"/>
        </w:rPr>
        <w:t> </w:t>
      </w:r>
      <w:r>
        <w:rPr>
          <w:sz w:val="20"/>
        </w:rPr>
        <w:t>produzida</w:t>
        <w:tab/>
        <w:t>Precipitação</w:t>
      </w:r>
      <w:r>
        <w:rPr>
          <w:spacing w:val="-2"/>
          <w:sz w:val="20"/>
        </w:rPr>
        <w:t> </w:t>
      </w:r>
      <w:r>
        <w:rPr>
          <w:sz w:val="20"/>
        </w:rPr>
        <w:t>(mm)</w:t>
      </w:r>
    </w:p>
    <w:p>
      <w:pPr>
        <w:pStyle w:val="BodyText"/>
        <w:spacing w:before="2"/>
        <w:rPr>
          <w:sz w:val="20"/>
        </w:rPr>
      </w:pPr>
    </w:p>
    <w:p>
      <w:pPr>
        <w:spacing w:before="96"/>
        <w:ind w:left="230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Elaborado pela autora.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56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4" w:lineRule="auto"/>
        <w:ind w:left="122" w:right="306" w:firstLine="707"/>
        <w:jc w:val="both"/>
      </w:pPr>
      <w:r>
        <w:rPr/>
        <w:t>Schumacher et al. (2008) estudando a relação da acícula senescente e as</w:t>
      </w:r>
      <w:r>
        <w:rPr>
          <w:spacing w:val="1"/>
        </w:rPr>
        <w:t> </w:t>
      </w:r>
      <w:r>
        <w:rPr/>
        <w:t>condições</w:t>
      </w:r>
      <w:r>
        <w:rPr>
          <w:spacing w:val="-12"/>
        </w:rPr>
        <w:t> </w:t>
      </w:r>
      <w:r>
        <w:rPr/>
        <w:t>meteorológicas</w:t>
      </w:r>
      <w:r>
        <w:rPr>
          <w:spacing w:val="-12"/>
        </w:rPr>
        <w:t> </w:t>
      </w:r>
      <w:r>
        <w:rPr/>
        <w:t>com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correlação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Pearson,</w:t>
      </w:r>
      <w:r>
        <w:rPr>
          <w:spacing w:val="-11"/>
        </w:rPr>
        <w:t> </w:t>
      </w:r>
      <w:r>
        <w:rPr/>
        <w:t>em</w:t>
      </w:r>
      <w:r>
        <w:rPr>
          <w:spacing w:val="-11"/>
        </w:rPr>
        <w:t> </w:t>
      </w:r>
      <w:r>
        <w:rPr/>
        <w:t>povoamento</w:t>
      </w:r>
      <w:r>
        <w:rPr>
          <w:spacing w:val="-13"/>
        </w:rPr>
        <w:t> </w:t>
      </w:r>
      <w:r>
        <w:rPr/>
        <w:t>de</w:t>
      </w:r>
      <w:r>
        <w:rPr>
          <w:spacing w:val="-4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-14"/>
        </w:rPr>
        <w:t> </w:t>
      </w:r>
      <w:r>
        <w:rPr>
          <w:rFonts w:ascii="Arial" w:hAnsi="Arial"/>
          <w:i/>
        </w:rPr>
        <w:t>taeda</w:t>
      </w:r>
      <w:r>
        <w:rPr/>
        <w:t>,</w:t>
      </w:r>
      <w:r>
        <w:rPr>
          <w:spacing w:val="-61"/>
        </w:rPr>
        <w:t> </w:t>
      </w:r>
      <w:r>
        <w:rPr/>
        <w:t>verificaram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apenas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velocidade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vento</w:t>
      </w:r>
      <w:r>
        <w:rPr>
          <w:spacing w:val="-4"/>
        </w:rPr>
        <w:t> </w:t>
      </w:r>
      <w:r>
        <w:rPr/>
        <w:t>correlacionou-se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forma</w:t>
      </w:r>
      <w:r>
        <w:rPr>
          <w:spacing w:val="-6"/>
        </w:rPr>
        <w:t> </w:t>
      </w:r>
      <w:r>
        <w:rPr/>
        <w:t>direta</w:t>
      </w:r>
      <w:r>
        <w:rPr>
          <w:spacing w:val="-5"/>
        </w:rPr>
        <w:t> </w:t>
      </w:r>
      <w:r>
        <w:rPr/>
        <w:t>com</w:t>
      </w:r>
      <w:r>
        <w:rPr>
          <w:spacing w:val="-6"/>
        </w:rPr>
        <w:t> </w:t>
      </w:r>
      <w:r>
        <w:rPr/>
        <w:t>a</w:t>
      </w:r>
      <w:r>
        <w:rPr>
          <w:spacing w:val="-61"/>
        </w:rPr>
        <w:t> </w:t>
      </w:r>
      <w:r>
        <w:rPr/>
        <w:t>deposição no segundo ano do estudo. Os autores ressaltaram ainda que na análise</w:t>
      </w:r>
      <w:r>
        <w:rPr>
          <w:spacing w:val="1"/>
        </w:rPr>
        <w:t> </w:t>
      </w:r>
      <w:r>
        <w:rPr/>
        <w:t>de correlação as variáveis climáticas utilizadas foram valores médios mensais, o que</w:t>
      </w:r>
      <w:r>
        <w:rPr>
          <w:spacing w:val="1"/>
        </w:rPr>
        <w:t> </w:t>
      </w:r>
      <w:r>
        <w:rPr/>
        <w:t>pode ocultar fatores climáticos extremos (tempestades), que poderiam aumentar a</w:t>
      </w:r>
      <w:r>
        <w:rPr>
          <w:spacing w:val="1"/>
        </w:rPr>
        <w:t> </w:t>
      </w:r>
      <w:r>
        <w:rPr/>
        <w:t>produção do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estudado, dificultando,</w:t>
      </w:r>
      <w:r>
        <w:rPr>
          <w:spacing w:val="1"/>
        </w:rPr>
        <w:t> </w:t>
      </w:r>
      <w:r>
        <w:rPr/>
        <w:t>nesse</w:t>
      </w:r>
      <w:r>
        <w:rPr>
          <w:spacing w:val="3"/>
        </w:rPr>
        <w:t> </w:t>
      </w:r>
      <w:r>
        <w:rPr/>
        <w:t>caso, a</w:t>
      </w:r>
      <w:r>
        <w:rPr>
          <w:spacing w:val="2"/>
        </w:rPr>
        <w:t> </w:t>
      </w:r>
      <w:r>
        <w:rPr/>
        <w:t>análise.</w:t>
      </w:r>
    </w:p>
    <w:p>
      <w:pPr>
        <w:pStyle w:val="BodyText"/>
        <w:spacing w:line="364" w:lineRule="auto" w:before="3"/>
        <w:ind w:left="122" w:right="307" w:firstLine="707"/>
        <w:jc w:val="both"/>
      </w:pPr>
      <w:r>
        <w:rPr/>
        <w:t>Antoneli e Francisquini (2015), observaram</w:t>
      </w:r>
      <w:r>
        <w:rPr>
          <w:spacing w:val="1"/>
        </w:rPr>
        <w:t> </w:t>
      </w:r>
      <w:r>
        <w:rPr/>
        <w:t>baixa</w:t>
      </w:r>
      <w:r>
        <w:rPr>
          <w:spacing w:val="1"/>
        </w:rPr>
        <w:t> </w:t>
      </w:r>
      <w:r>
        <w:rPr/>
        <w:t>correlação das variáveis</w:t>
      </w:r>
      <w:r>
        <w:rPr>
          <w:spacing w:val="1"/>
        </w:rPr>
        <w:t> </w:t>
      </w:r>
      <w:r>
        <w:rPr/>
        <w:t>climáticas</w:t>
      </w:r>
      <w:r>
        <w:rPr>
          <w:spacing w:val="-8"/>
        </w:rPr>
        <w:t> </w:t>
      </w:r>
      <w:r>
        <w:rPr/>
        <w:t>mensais</w:t>
      </w:r>
      <w:r>
        <w:rPr>
          <w:spacing w:val="-6"/>
        </w:rPr>
        <w:t> </w:t>
      </w:r>
      <w:r>
        <w:rPr/>
        <w:t>com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produção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serapilheira,</w:t>
      </w:r>
      <w:r>
        <w:rPr>
          <w:spacing w:val="-5"/>
        </w:rPr>
        <w:t> </w:t>
      </w:r>
      <w:r>
        <w:rPr/>
        <w:t>com</w:t>
      </w:r>
      <w:r>
        <w:rPr>
          <w:spacing w:val="-3"/>
        </w:rPr>
        <w:t> </w:t>
      </w:r>
      <w:r>
        <w:rPr/>
        <w:t>exceção</w:t>
      </w:r>
      <w:r>
        <w:rPr>
          <w:spacing w:val="-7"/>
        </w:rPr>
        <w:t> </w:t>
      </w:r>
      <w:r>
        <w:rPr/>
        <w:t>da</w:t>
      </w:r>
      <w:r>
        <w:rPr>
          <w:spacing w:val="-5"/>
        </w:rPr>
        <w:t> </w:t>
      </w:r>
      <w:r>
        <w:rPr/>
        <w:t>correlação</w:t>
      </w:r>
      <w:r>
        <w:rPr>
          <w:spacing w:val="-4"/>
        </w:rPr>
        <w:t> </w:t>
      </w:r>
      <w:r>
        <w:rPr/>
        <w:t>entre</w:t>
      </w:r>
      <w:r>
        <w:rPr>
          <w:spacing w:val="-62"/>
        </w:rPr>
        <w:t> </w:t>
      </w:r>
      <w:r>
        <w:rPr/>
        <w:t>a precipitação e a produção de miscelânea (r 0,65) e a precipitação com a produção</w:t>
      </w:r>
      <w:r>
        <w:rPr>
          <w:spacing w:val="1"/>
        </w:rPr>
        <w:t> </w:t>
      </w:r>
      <w:r>
        <w:rPr/>
        <w:t>total de serapilheira (r 0,57). No entanto, os autores analisaram os dados climáticos</w:t>
      </w:r>
      <w:r>
        <w:rPr>
          <w:spacing w:val="1"/>
        </w:rPr>
        <w:t> </w:t>
      </w:r>
      <w:r>
        <w:rPr/>
        <w:t>por</w:t>
      </w:r>
      <w:r>
        <w:rPr>
          <w:spacing w:val="-9"/>
        </w:rPr>
        <w:t> </w:t>
      </w:r>
      <w:r>
        <w:rPr/>
        <w:t>estação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observaram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correlação</w:t>
      </w:r>
      <w:r>
        <w:rPr>
          <w:spacing w:val="-9"/>
        </w:rPr>
        <w:t> </w:t>
      </w:r>
      <w:r>
        <w:rPr/>
        <w:t>entre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variáveis</w:t>
      </w:r>
      <w:r>
        <w:rPr>
          <w:spacing w:val="-8"/>
        </w:rPr>
        <w:t> </w:t>
      </w:r>
      <w:r>
        <w:rPr/>
        <w:t>climáticas</w:t>
      </w:r>
      <w:r>
        <w:rPr>
          <w:spacing w:val="-7"/>
        </w:rPr>
        <w:t> </w:t>
      </w:r>
      <w:r>
        <w:rPr/>
        <w:t>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produção</w:t>
      </w:r>
      <w:r>
        <w:rPr>
          <w:spacing w:val="-61"/>
        </w:rPr>
        <w:t> </w:t>
      </w:r>
      <w:r>
        <w:rPr/>
        <w:t>da serapilheira passou a ser significativa e classificada de correlação forte a muito</w:t>
      </w:r>
      <w:r>
        <w:rPr>
          <w:spacing w:val="1"/>
        </w:rPr>
        <w:t> </w:t>
      </w:r>
      <w:r>
        <w:rPr/>
        <w:t>forte (r &gt; 0,9), possivelmente explicado pela planta apresentar efeitos tardios para</w:t>
      </w:r>
      <w:r>
        <w:rPr>
          <w:spacing w:val="1"/>
        </w:rPr>
        <w:t> </w:t>
      </w:r>
      <w:r>
        <w:rPr/>
        <w:t>algumas variáveis climáticas, como por exemplo a deposição de serapilheira em</w:t>
      </w:r>
      <w:r>
        <w:rPr>
          <w:spacing w:val="1"/>
        </w:rPr>
        <w:t> </w:t>
      </w:r>
      <w:r>
        <w:rPr/>
        <w:t>baixas temperaturas. Tal fato justifica o estudo da relação entre a deposição de</w:t>
      </w:r>
      <w:r>
        <w:rPr>
          <w:spacing w:val="1"/>
        </w:rPr>
        <w:t> </w:t>
      </w:r>
      <w:r>
        <w:rPr/>
        <w:t>serapilheira e</w:t>
      </w:r>
      <w:r>
        <w:rPr>
          <w:spacing w:val="3"/>
        </w:rPr>
        <w:t> </w:t>
      </w:r>
      <w:r>
        <w:rPr/>
        <w:t>variáveis</w:t>
      </w:r>
      <w:r>
        <w:rPr>
          <w:spacing w:val="4"/>
        </w:rPr>
        <w:t> </w:t>
      </w:r>
      <w:r>
        <w:rPr/>
        <w:t>climáticas do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anterior.</w:t>
      </w:r>
    </w:p>
    <w:p>
      <w:pPr>
        <w:pStyle w:val="BodyText"/>
        <w:spacing w:line="362" w:lineRule="auto" w:before="9"/>
        <w:ind w:left="122" w:right="305" w:firstLine="707"/>
        <w:jc w:val="both"/>
      </w:pPr>
      <w:r>
        <w:rPr/>
        <w:t>A</w:t>
      </w:r>
      <w:r>
        <w:rPr>
          <w:spacing w:val="-5"/>
        </w:rPr>
        <w:t> </w:t>
      </w:r>
      <w:r>
        <w:rPr/>
        <w:t>produção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serapilheira</w:t>
      </w:r>
      <w:r>
        <w:rPr>
          <w:spacing w:val="-7"/>
        </w:rPr>
        <w:t> </w:t>
      </w:r>
      <w:r>
        <w:rPr/>
        <w:t>foi</w:t>
      </w:r>
      <w:r>
        <w:rPr>
          <w:spacing w:val="-8"/>
        </w:rPr>
        <w:t> </w:t>
      </w:r>
      <w:r>
        <w:rPr/>
        <w:t>constituída</w:t>
      </w:r>
      <w:r>
        <w:rPr>
          <w:spacing w:val="-7"/>
        </w:rPr>
        <w:t> </w:t>
      </w:r>
      <w:r>
        <w:rPr/>
        <w:t>principalmente</w:t>
      </w:r>
      <w:r>
        <w:rPr>
          <w:spacing w:val="-5"/>
        </w:rPr>
        <w:t> </w:t>
      </w:r>
      <w:r>
        <w:rPr/>
        <w:t>por</w:t>
      </w:r>
      <w:r>
        <w:rPr>
          <w:spacing w:val="-8"/>
        </w:rPr>
        <w:t> </w:t>
      </w:r>
      <w:r>
        <w:rPr/>
        <w:t>acículas</w:t>
      </w:r>
      <w:r>
        <w:rPr>
          <w:spacing w:val="-5"/>
        </w:rPr>
        <w:t> </w:t>
      </w:r>
      <w:r>
        <w:rPr/>
        <w:t>(80,3</w:t>
      </w:r>
      <w:r>
        <w:rPr>
          <w:spacing w:val="-4"/>
        </w:rPr>
        <w:t> </w:t>
      </w:r>
      <w:r>
        <w:rPr/>
        <w:t>%),</w:t>
      </w:r>
      <w:r>
        <w:rPr>
          <w:spacing w:val="-61"/>
        </w:rPr>
        <w:t> </w:t>
      </w:r>
      <w:r>
        <w:rPr/>
        <w:t>seguida pela fração de galhos grossos (10,0 %), estruturas reprodutivas (5,6 %),</w:t>
      </w:r>
      <w:r>
        <w:rPr>
          <w:spacing w:val="1"/>
        </w:rPr>
        <w:t> </w:t>
      </w:r>
      <w:r>
        <w:rPr/>
        <w:t>miscelânea (2,7 %) e galhos finos (1,5 %) (</w:t>
      </w:r>
      <w:hyperlink w:history="true" w:anchor="_bookmark49">
        <w:r>
          <w:rPr/>
          <w:t>Figura 15</w:t>
        </w:r>
      </w:hyperlink>
      <w:r>
        <w:rPr/>
        <w:t>). Piovesan et al. (2012), em</w:t>
      </w:r>
      <w:r>
        <w:rPr>
          <w:spacing w:val="1"/>
        </w:rPr>
        <w:t> </w:t>
      </w:r>
      <w:r>
        <w:rPr/>
        <w:t>povoamento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-14"/>
        </w:rPr>
        <w:t> </w:t>
      </w:r>
      <w:r>
        <w:rPr>
          <w:rFonts w:ascii="Arial" w:hAnsi="Arial"/>
          <w:i/>
        </w:rPr>
        <w:t>taeda</w:t>
      </w:r>
      <w:r>
        <w:rPr/>
        <w:t>,</w:t>
      </w:r>
      <w:r>
        <w:rPr>
          <w:spacing w:val="-9"/>
        </w:rPr>
        <w:t> </w:t>
      </w:r>
      <w:r>
        <w:rPr/>
        <w:t>aos</w:t>
      </w:r>
      <w:r>
        <w:rPr>
          <w:spacing w:val="-10"/>
        </w:rPr>
        <w:t> </w:t>
      </w:r>
      <w:r>
        <w:rPr/>
        <w:t>oito</w:t>
      </w:r>
      <w:r>
        <w:rPr>
          <w:spacing w:val="-9"/>
        </w:rPr>
        <w:t> </w:t>
      </w:r>
      <w:r>
        <w:rPr/>
        <w:t>anos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idade,</w:t>
      </w:r>
      <w:r>
        <w:rPr>
          <w:spacing w:val="-11"/>
        </w:rPr>
        <w:t> </w:t>
      </w:r>
      <w:r>
        <w:rPr/>
        <w:t>observaram</w:t>
      </w:r>
      <w:r>
        <w:rPr>
          <w:spacing w:val="-10"/>
        </w:rPr>
        <w:t> </w:t>
      </w:r>
      <w:r>
        <w:rPr/>
        <w:t>predominância</w:t>
      </w:r>
      <w:r>
        <w:rPr>
          <w:spacing w:val="-9"/>
        </w:rPr>
        <w:t> </w:t>
      </w:r>
      <w:r>
        <w:rPr/>
        <w:t>absoluta</w:t>
      </w:r>
      <w:r>
        <w:rPr>
          <w:spacing w:val="-61"/>
        </w:rPr>
        <w:t> </w:t>
      </w:r>
      <w:r>
        <w:rPr/>
        <w:t>de</w:t>
      </w:r>
      <w:r>
        <w:rPr>
          <w:spacing w:val="1"/>
        </w:rPr>
        <w:t> </w:t>
      </w:r>
      <w:r>
        <w:rPr/>
        <w:t>acículas</w:t>
      </w:r>
      <w:r>
        <w:rPr>
          <w:spacing w:val="1"/>
        </w:rPr>
        <w:t> </w:t>
      </w:r>
      <w:r>
        <w:rPr/>
        <w:t>(95,6</w:t>
      </w:r>
      <w:r>
        <w:rPr>
          <w:spacing w:val="1"/>
        </w:rPr>
        <w:t> </w:t>
      </w:r>
      <w:r>
        <w:rPr/>
        <w:t>%)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serapilheira</w:t>
      </w:r>
      <w:r>
        <w:rPr>
          <w:spacing w:val="1"/>
        </w:rPr>
        <w:t> </w:t>
      </w:r>
      <w:r>
        <w:rPr/>
        <w:t>produzida,</w:t>
      </w:r>
      <w:r>
        <w:rPr>
          <w:spacing w:val="1"/>
        </w:rPr>
        <w:t> </w:t>
      </w:r>
      <w:r>
        <w:rPr/>
        <w:t>atribuída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juvenilidade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povoamento. Resultados superiores foram encontrados por Antoneli e Francisquini</w:t>
      </w:r>
      <w:r>
        <w:rPr>
          <w:spacing w:val="1"/>
        </w:rPr>
        <w:t> </w:t>
      </w:r>
      <w:r>
        <w:rPr/>
        <w:t>(2015), em um povoamento de </w:t>
      </w:r>
      <w:r>
        <w:rPr>
          <w:rFonts w:ascii="Arial" w:hAnsi="Arial"/>
          <w:i/>
        </w:rPr>
        <w:t>P. taeda </w:t>
      </w:r>
      <w:r>
        <w:rPr/>
        <w:t>de aproximadamente 60 anos na Floresta</w:t>
      </w:r>
      <w:r>
        <w:rPr>
          <w:spacing w:val="1"/>
        </w:rPr>
        <w:t> </w:t>
      </w:r>
      <w:r>
        <w:rPr/>
        <w:t>Nacional de Irati, PR, onde a produção total de serapilheira foi de 13,08 Mg ha</w:t>
      </w:r>
      <w:r>
        <w:rPr>
          <w:position w:val="8"/>
          <w:sz w:val="16"/>
        </w:rPr>
        <w:t>-1 </w:t>
      </w:r>
      <w:r>
        <w:rPr/>
        <w:t>ano</w:t>
      </w:r>
      <w:r>
        <w:rPr>
          <w:position w:val="8"/>
          <w:sz w:val="16"/>
        </w:rPr>
        <w:t>-</w:t>
      </w:r>
      <w:r>
        <w:rPr>
          <w:spacing w:val="1"/>
          <w:position w:val="8"/>
          <w:sz w:val="16"/>
        </w:rPr>
        <w:t> </w:t>
      </w:r>
      <w:r>
        <w:rPr>
          <w:position w:val="8"/>
          <w:sz w:val="16"/>
        </w:rPr>
        <w:t>1</w:t>
      </w:r>
      <w:r>
        <w:rPr/>
        <w:t>, desta, 57,4 % é composta pelas acículas, 28,7 % por miscelânea e 13,9 % por</w:t>
      </w:r>
      <w:r>
        <w:rPr>
          <w:spacing w:val="1"/>
        </w:rPr>
        <w:t> </w:t>
      </w:r>
      <w:r>
        <w:rPr/>
        <w:t>galhos,</w:t>
      </w:r>
      <w:r>
        <w:rPr>
          <w:spacing w:val="1"/>
        </w:rPr>
        <w:t> </w:t>
      </w:r>
      <w:r>
        <w:rPr/>
        <w:t>justificando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elevada</w:t>
      </w:r>
      <w:r>
        <w:rPr>
          <w:spacing w:val="1"/>
        </w:rPr>
        <w:t> </w:t>
      </w:r>
      <w:r>
        <w:rPr/>
        <w:t>deposição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serapilheira,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elevado</w:t>
      </w:r>
      <w:r>
        <w:rPr>
          <w:spacing w:val="1"/>
        </w:rPr>
        <w:t> </w:t>
      </w:r>
      <w:r>
        <w:rPr/>
        <w:t>percentual</w:t>
      </w:r>
      <w:r>
        <w:rPr>
          <w:spacing w:val="-1"/>
        </w:rPr>
        <w:t> </w:t>
      </w:r>
      <w:r>
        <w:rPr/>
        <w:t>da fração miscelânea,</w:t>
      </w:r>
      <w:r>
        <w:rPr>
          <w:spacing w:val="2"/>
        </w:rPr>
        <w:t> </w:t>
      </w:r>
      <w:r>
        <w:rPr/>
        <w:t>pela</w:t>
      </w:r>
      <w:r>
        <w:rPr>
          <w:spacing w:val="2"/>
        </w:rPr>
        <w:t> </w:t>
      </w:r>
      <w:r>
        <w:rPr/>
        <w:t>idade avançada</w:t>
      </w:r>
      <w:r>
        <w:rPr>
          <w:spacing w:val="2"/>
        </w:rPr>
        <w:t> </w:t>
      </w:r>
      <w:r>
        <w:rPr/>
        <w:t>do</w:t>
      </w:r>
      <w:r>
        <w:rPr>
          <w:spacing w:val="2"/>
        </w:rPr>
        <w:t> </w:t>
      </w:r>
      <w:r>
        <w:rPr/>
        <w:t>povoamento.</w:t>
      </w:r>
    </w:p>
    <w:p>
      <w:pPr>
        <w:spacing w:after="0" w:line="362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1"/>
        <w:ind w:left="1398" w:hanging="1277"/>
      </w:pPr>
      <w:bookmarkStart w:name="_bookmark49" w:id="74"/>
      <w:bookmarkEnd w:id="74"/>
      <w:r>
        <w:rPr/>
      </w:r>
      <w:r>
        <w:rPr/>
        <w:t>Figura 15</w:t>
      </w:r>
      <w:r>
        <w:rPr>
          <w:spacing w:val="2"/>
        </w:rPr>
        <w:t> </w:t>
      </w:r>
      <w:r>
        <w:rPr/>
        <w:t>-</w:t>
      </w:r>
      <w:r>
        <w:rPr>
          <w:spacing w:val="45"/>
        </w:rPr>
        <w:t> </w:t>
      </w:r>
      <w:r>
        <w:rPr/>
        <w:t>Percentual</w:t>
      </w:r>
      <w:r>
        <w:rPr>
          <w:spacing w:val="16"/>
        </w:rPr>
        <w:t> </w:t>
      </w:r>
      <w:r>
        <w:rPr/>
        <w:t>das</w:t>
      </w:r>
      <w:r>
        <w:rPr>
          <w:spacing w:val="14"/>
        </w:rPr>
        <w:t> </w:t>
      </w:r>
      <w:r>
        <w:rPr/>
        <w:t>frações</w:t>
      </w:r>
      <w:r>
        <w:rPr>
          <w:spacing w:val="19"/>
        </w:rPr>
        <w:t> </w:t>
      </w:r>
      <w:r>
        <w:rPr/>
        <w:t>da</w:t>
      </w:r>
      <w:r>
        <w:rPr>
          <w:spacing w:val="17"/>
        </w:rPr>
        <w:t> </w:t>
      </w:r>
      <w:r>
        <w:rPr/>
        <w:t>serapilheira</w:t>
      </w:r>
      <w:r>
        <w:rPr>
          <w:spacing w:val="17"/>
        </w:rPr>
        <w:t> </w:t>
      </w:r>
      <w:r>
        <w:rPr/>
        <w:t>produzida</w:t>
      </w:r>
      <w:r>
        <w:rPr>
          <w:spacing w:val="23"/>
        </w:rPr>
        <w:t> </w:t>
      </w:r>
      <w:r>
        <w:rPr/>
        <w:t>em</w:t>
      </w:r>
      <w:r>
        <w:rPr>
          <w:spacing w:val="18"/>
        </w:rPr>
        <w:t> </w:t>
      </w:r>
      <w:r>
        <w:rPr/>
        <w:t>povoamento</w:t>
      </w:r>
      <w:r>
        <w:rPr>
          <w:spacing w:val="17"/>
        </w:rPr>
        <w:t> </w:t>
      </w:r>
      <w:r>
        <w:rPr/>
        <w:t>de</w:t>
      </w:r>
      <w:r>
        <w:rPr>
          <w:spacing w:val="20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-64"/>
        </w:rPr>
        <w:t> </w:t>
      </w:r>
      <w:r>
        <w:rPr>
          <w:rFonts w:ascii="Arial" w:hAnsi="Arial"/>
          <w:i/>
        </w:rPr>
        <w:t>taeda</w:t>
      </w:r>
      <w:r>
        <w:rPr/>
        <w:t>, dos</w:t>
      </w:r>
      <w:r>
        <w:rPr>
          <w:spacing w:val="1"/>
        </w:rPr>
        <w:t> </w:t>
      </w:r>
      <w:r>
        <w:rPr/>
        <w:t>17</w:t>
      </w:r>
      <w:r>
        <w:rPr>
          <w:spacing w:val="3"/>
        </w:rPr>
        <w:t> </w:t>
      </w:r>
      <w:r>
        <w:rPr/>
        <w:t>aos</w:t>
      </w:r>
      <w:r>
        <w:rPr>
          <w:spacing w:val="3"/>
        </w:rPr>
        <w:t> </w:t>
      </w:r>
      <w:r>
        <w:rPr/>
        <w:t>18</w:t>
      </w:r>
      <w:r>
        <w:rPr>
          <w:spacing w:val="3"/>
        </w:rPr>
        <w:t> </w:t>
      </w:r>
      <w:r>
        <w:rPr/>
        <w:t>anos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idade,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Telêmaco</w:t>
      </w:r>
      <w:r>
        <w:rPr>
          <w:spacing w:val="1"/>
        </w:rPr>
        <w:t> </w:t>
      </w:r>
      <w:r>
        <w:rPr/>
        <w:t>Borba-PR.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group style="position:absolute;margin-left:231.75pt;margin-top:11.866308pt;width:191.4pt;height:190pt;mso-position-horizontal-relative:page;mso-position-vertical-relative:paragraph;z-index:-15681024;mso-wrap-distance-left:0;mso-wrap-distance-right:0" coordorigin="4635,237" coordsize="3828,3800">
            <v:shape style="position:absolute;left:4642;top:453;width:3576;height:3576" type="#_x0000_t75" stroked="false">
              <v:imagedata r:id="rId67" o:title=""/>
            </v:shape>
            <v:shape style="position:absolute;left:4642;top:453;width:3576;height:3576" coordorigin="4642,454" coordsize="3576,3576" path="m6430,454l6506,455,6581,460,6655,468,6728,478,6800,492,6870,508,6940,527,7009,549,7076,574,7143,601,7207,631,7271,663,7333,698,7393,735,7452,774,7509,815,7564,859,7618,905,7669,953,7719,1002,7767,1054,7813,1108,7856,1163,7898,1220,7937,1279,7974,1339,8009,1401,8041,1464,8071,1529,8098,1595,8122,1663,8144,1732,8164,1801,8180,1872,8194,1944,8204,2017,8212,2091,8217,2166,8218,2242,8217,2317,8212,2392,8204,2466,8194,2539,8180,2611,8164,2682,8144,2752,8122,2821,8098,2888,8071,2954,8041,3019,8009,3082,7974,3144,7937,3205,7898,3263,7856,3320,7813,3376,7767,3429,7719,3481,7669,3531,7618,3578,7564,3624,7509,3668,7452,3709,7393,3749,7333,3786,7271,3820,7207,3852,7143,3882,7076,3909,7009,3934,6940,3956,6870,3975,6800,3992,6728,4005,6655,4016,6581,4023,6506,4028,6430,4030,6355,4028,6280,4023,6206,4016,6133,4005,6061,3992,5990,3975,5920,3956,5851,3934,5784,3909,5718,3882,5653,3852,5590,3820,5528,3786,5467,3749,5409,3709,5352,3668,5296,3624,5243,3578,5191,3531,5141,3481,5093,3429,5048,3376,5004,3320,4963,3263,4923,3205,4886,3144,4852,3082,4819,3019,4790,2954,4763,2888,4738,2821,4716,2752,4697,2682,4680,2611,4667,2539,4656,2466,4648,2392,4644,2317,4642,2242,4644,2157,4650,2073,4660,1989,4674,1906,4692,1823,4713,1742,4739,1661,6430,2242,6430,454xe" filled="false" stroked="true" strokeweight=".72pt" strokecolor="#000000">
              <v:path arrowok="t"/>
              <v:stroke dashstyle="solid"/>
            </v:shape>
            <v:shape style="position:absolute;left:4739;top:780;width:1692;height:1461" type="#_x0000_t75" stroked="false">
              <v:imagedata r:id="rId68" o:title=""/>
            </v:shape>
            <v:shape style="position:absolute;left:4739;top:780;width:1692;height:1461" coordorigin="4739,781" coordsize="1692,1461" path="m4739,1661l4767,1586,4798,1512,4832,1439,4870,1369,4910,1300,4953,1233,5000,1169,5049,1106,5101,1046,5156,988,5213,932,5273,879,5335,828,5399,781,6430,2242,4739,1661xe" filled="false" stroked="true" strokeweight=".72pt" strokecolor="#000000">
              <v:path arrowok="t"/>
              <v:stroke dashstyle="solid"/>
            </v:shape>
            <v:shape style="position:absolute;left:5399;top:514;width:1031;height:1728" type="#_x0000_t75" stroked="false">
              <v:imagedata r:id="rId69" o:title=""/>
            </v:shape>
            <v:shape style="position:absolute;left:5399;top:514;width:1031;height:1728" coordorigin="5399,514" coordsize="1031,1728" path="m5399,781l5465,737,5532,695,5601,657,5672,622,5744,590,5818,562,5892,536,5968,514,6430,2242,5399,781xe" filled="false" stroked="true" strokeweight=".72pt" strokecolor="#000000">
              <v:path arrowok="t"/>
              <v:stroke dashstyle="solid"/>
            </v:shape>
            <v:shape style="position:absolute;left:5968;top:478;width:462;height:1763" type="#_x0000_t75" stroked="false">
              <v:imagedata r:id="rId70" o:title=""/>
            </v:shape>
            <v:shape style="position:absolute;left:5968;top:478;width:462;height:1763" coordorigin="5968,479" coordsize="462,1763" path="m5968,514l6009,504,6050,495,6091,486,6132,479,6430,2242,5968,514xe" filled="false" stroked="true" strokeweight=".72pt" strokecolor="#000000">
              <v:path arrowok="t"/>
              <v:stroke dashstyle="solid"/>
            </v:shape>
            <v:shape style="position:absolute;left:6132;top:453;width:299;height:1788" type="#_x0000_t75" stroked="false">
              <v:imagedata r:id="rId71" o:title=""/>
            </v:shape>
            <v:shape style="position:absolute;left:6132;top:453;width:299;height:1788" coordorigin="6132,454" coordsize="299,1788" path="m6132,479l6206,468,6281,460,6355,455,6430,454,6430,2242,6132,479xe" filled="false" stroked="true" strokeweight=".72pt" strokecolor="#000000">
              <v:path arrowok="t"/>
              <v:stroke dashstyle="solid"/>
            </v:shape>
            <v:rect style="position:absolute;left:7992;top:3115;width:471;height:267" filled="true" fillcolor="#ffffff" stroked="false">
              <v:fill type="solid"/>
            </v:rect>
            <v:shape style="position:absolute;left:5781;top:273;width:27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1,5</w:t>
                    </w:r>
                  </w:p>
                </w:txbxContent>
              </v:textbox>
              <w10:wrap type="none"/>
            </v:shape>
            <v:shape style="position:absolute;left:6277;top:237;width:27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2,7</w:t>
                    </w:r>
                  </w:p>
                </w:txbxContent>
              </v:textbox>
              <w10:wrap type="none"/>
            </v:shape>
            <v:shape style="position:absolute;left:5407;top:446;width:27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5,6</w:t>
                    </w:r>
                  </w:p>
                </w:txbxContent>
              </v:textbox>
              <w10:wrap type="none"/>
            </v:shape>
            <v:shape style="position:absolute;left:4688;top:948;width:37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10,0</w:t>
                    </w:r>
                  </w:p>
                </w:txbxContent>
              </v:textbox>
              <w10:wrap type="none"/>
            </v:shape>
            <v:shape style="position:absolute;left:8050;top:3151;width:37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80,3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2153" w:val="left" w:leader="none"/>
          <w:tab w:pos="4185" w:val="left" w:leader="none"/>
          <w:tab w:pos="6016" w:val="left" w:leader="none"/>
          <w:tab w:pos="7792" w:val="left" w:leader="none"/>
        </w:tabs>
        <w:spacing w:before="77"/>
        <w:ind w:left="800" w:right="0" w:firstLine="0"/>
        <w:jc w:val="left"/>
        <w:rPr>
          <w:sz w:val="20"/>
        </w:rPr>
      </w:pPr>
      <w:r>
        <w:rPr>
          <w:sz w:val="20"/>
        </w:rPr>
        <w:t>Acículas</w:t>
        <w:tab/>
        <w:t>Galhos Grossos</w:t>
        <w:tab/>
        <w:t>Estrut.</w:t>
      </w:r>
      <w:r>
        <w:rPr>
          <w:spacing w:val="1"/>
          <w:sz w:val="20"/>
        </w:rPr>
        <w:t> </w:t>
      </w:r>
      <w:r>
        <w:rPr>
          <w:sz w:val="20"/>
        </w:rPr>
        <w:t>Repro.</w:t>
        <w:tab/>
        <w:t>Galhos</w:t>
      </w:r>
      <w:r>
        <w:rPr>
          <w:spacing w:val="1"/>
          <w:sz w:val="20"/>
        </w:rPr>
        <w:t> </w:t>
      </w:r>
      <w:r>
        <w:rPr>
          <w:sz w:val="20"/>
        </w:rPr>
        <w:t>Finos</w:t>
        <w:tab/>
        <w:t>Miscelânea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1"/>
        <w:ind w:left="122" w:right="0" w:firstLine="0"/>
        <w:jc w:val="left"/>
        <w:rPr>
          <w:sz w:val="20"/>
        </w:rPr>
      </w:pPr>
      <w:r>
        <w:rPr/>
        <w:pict>
          <v:group style="position:absolute;margin-left:111.480003pt;margin-top:-29.901236pt;width:5.8pt;height:5.8pt;mso-position-horizontal-relative:page;mso-position-vertical-relative:paragraph;z-index:15776768" coordorigin="2230,-598" coordsize="116,116">
            <v:shape style="position:absolute;left:2236;top:-591;width:101;height:101" type="#_x0000_t75" stroked="false">
              <v:imagedata r:id="rId72" o:title=""/>
            </v:shape>
            <v:rect style="position:absolute;left:2236;top:-591;width:101;height:101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79.160004pt;margin-top:-29.901236pt;width:5.8pt;height:5.8pt;mso-position-horizontal-relative:page;mso-position-vertical-relative:paragraph;z-index:-21748224" coordorigin="3583,-598" coordsize="116,116">
            <v:shape style="position:absolute;left:3590;top:-591;width:101;height:101" type="#_x0000_t75" stroked="false">
              <v:imagedata r:id="rId73" o:title=""/>
            </v:shape>
            <v:rect style="position:absolute;left:3590;top:-591;width:101;height:101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80.679993pt;margin-top:-29.901236pt;width:5.8pt;height:5.8pt;mso-position-horizontal-relative:page;mso-position-vertical-relative:paragraph;z-index:-21747712" coordorigin="5614,-598" coordsize="116,116">
            <v:shape style="position:absolute;left:5620;top:-591;width:101;height:101" type="#_x0000_t75" stroked="false">
              <v:imagedata r:id="rId74" o:title=""/>
            </v:shape>
            <v:rect style="position:absolute;left:5620;top:-591;width:101;height:101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72.23999pt;margin-top:-29.901236pt;width:5.8pt;height:5.8pt;mso-position-horizontal-relative:page;mso-position-vertical-relative:paragraph;z-index:-21747200" coordorigin="7445,-598" coordsize="116,116">
            <v:shape style="position:absolute;left:7452;top:-591;width:101;height:101" type="#_x0000_t75" stroked="false">
              <v:imagedata r:id="rId75" o:title=""/>
            </v:shape>
            <v:rect style="position:absolute;left:7452;top:-591;width:101;height:101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61.040009pt;margin-top:-29.901236pt;width:5.8pt;height:5.8pt;mso-position-horizontal-relative:page;mso-position-vertical-relative:paragraph;z-index:-21746688" coordorigin="9221,-598" coordsize="116,116">
            <v:shape style="position:absolute;left:9228;top:-591;width:101;height:101" type="#_x0000_t75" stroked="false">
              <v:imagedata r:id="rId76" o:title=""/>
            </v:shape>
            <v:rect style="position:absolute;left:9228;top:-591;width:101;height:101" filled="false" stroked="true" strokeweight=".72pt" strokecolor="#000000">
              <v:stroke dashstyle="solid"/>
            </v:rect>
            <w10:wrap type="none"/>
          </v:group>
        </w:pict>
      </w: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Elaborado pela autora.</w:t>
      </w:r>
    </w:p>
    <w:p>
      <w:pPr>
        <w:pStyle w:val="BodyText"/>
        <w:rPr>
          <w:sz w:val="22"/>
        </w:rPr>
      </w:pPr>
    </w:p>
    <w:p>
      <w:pPr>
        <w:pStyle w:val="BodyText"/>
        <w:spacing w:line="364" w:lineRule="auto" w:before="169"/>
        <w:ind w:left="122" w:right="306" w:firstLine="707"/>
        <w:jc w:val="both"/>
      </w:pPr>
      <w:r>
        <w:rPr/>
        <w:t>O povoamento apresentou magnitude sazonal de produção de serapilheira,</w:t>
      </w:r>
      <w:r>
        <w:rPr>
          <w:spacing w:val="1"/>
        </w:rPr>
        <w:t> </w:t>
      </w:r>
      <w:r>
        <w:rPr/>
        <w:t>seguindo a ordem: verão ~ outono &gt; primavera ~ inverno (</w:t>
      </w:r>
      <w:hyperlink w:history="true" w:anchor="_bookmark50">
        <w:r>
          <w:rPr/>
          <w:t>Figura 16</w:t>
        </w:r>
      </w:hyperlink>
      <w:r>
        <w:rPr/>
        <w:t>). Ordem análoga</w:t>
      </w:r>
      <w:r>
        <w:rPr>
          <w:spacing w:val="-61"/>
        </w:rPr>
        <w:t> </w:t>
      </w:r>
      <w:r>
        <w:rPr/>
        <w:t>foi encontrada por Piovesan et al. (2012) em povoamento de </w:t>
      </w:r>
      <w:r>
        <w:rPr>
          <w:rFonts w:ascii="Arial" w:hAnsi="Arial"/>
          <w:i/>
        </w:rPr>
        <w:t>P. taeda</w:t>
      </w:r>
      <w:r>
        <w:rPr/>
        <w:t>, aos oito anos</w:t>
      </w:r>
      <w:r>
        <w:rPr>
          <w:spacing w:val="1"/>
        </w:rPr>
        <w:t> </w:t>
      </w:r>
      <w:r>
        <w:rPr/>
        <w:t>de idade, os quais observaram que a produção de serapilheira também apresentou</w:t>
      </w:r>
      <w:r>
        <w:rPr>
          <w:spacing w:val="1"/>
        </w:rPr>
        <w:t> </w:t>
      </w:r>
      <w:r>
        <w:rPr/>
        <w:t>sazonalidade, seguindo a ordem: outono &gt; verão &gt; inverno &gt; primavera. Tais autores</w:t>
      </w:r>
      <w:r>
        <w:rPr>
          <w:spacing w:val="-61"/>
        </w:rPr>
        <w:t> </w:t>
      </w:r>
      <w:r>
        <w:rPr/>
        <w:t>ressaltaram também que a temperatura máxima média e a temperatura média do ar</w:t>
      </w:r>
      <w:r>
        <w:rPr>
          <w:spacing w:val="1"/>
        </w:rPr>
        <w:t> </w:t>
      </w:r>
      <w:r>
        <w:rPr/>
        <w:t>apresentaram</w:t>
      </w:r>
      <w:r>
        <w:rPr>
          <w:spacing w:val="1"/>
        </w:rPr>
        <w:t> </w:t>
      </w:r>
      <w:r>
        <w:rPr/>
        <w:t>influência</w:t>
      </w:r>
      <w:r>
        <w:rPr>
          <w:spacing w:val="1"/>
        </w:rPr>
        <w:t> </w:t>
      </w:r>
      <w:r>
        <w:rPr/>
        <w:t>inversamente</w:t>
      </w:r>
      <w:r>
        <w:rPr>
          <w:spacing w:val="1"/>
        </w:rPr>
        <w:t> </w:t>
      </w:r>
      <w:r>
        <w:rPr/>
        <w:t>proporcional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deposição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acículas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serapilheira total. Porém não influenciaram significativamente a deposição da fração</w:t>
      </w:r>
      <w:r>
        <w:rPr>
          <w:spacing w:val="1"/>
        </w:rPr>
        <w:t> </w:t>
      </w:r>
      <w:r>
        <w:rPr/>
        <w:t>galhos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miscelânea,</w:t>
      </w:r>
      <w:r>
        <w:rPr>
          <w:spacing w:val="1"/>
        </w:rPr>
        <w:t> </w:t>
      </w:r>
      <w:r>
        <w:rPr/>
        <w:t>concluindo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serapilheira</w:t>
      </w:r>
      <w:r>
        <w:rPr>
          <w:spacing w:val="1"/>
        </w:rPr>
        <w:t> </w:t>
      </w:r>
      <w:r>
        <w:rPr/>
        <w:t>ocorreu</w:t>
      </w:r>
      <w:r>
        <w:rPr>
          <w:spacing w:val="1"/>
        </w:rPr>
        <w:t> </w:t>
      </w:r>
      <w:r>
        <w:rPr/>
        <w:t>durante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outono</w:t>
      </w:r>
      <w:r>
        <w:rPr>
          <w:spacing w:val="-7"/>
        </w:rPr>
        <w:t> </w:t>
      </w:r>
      <w:r>
        <w:rPr/>
        <w:t>com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chegada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baixas</w:t>
      </w:r>
      <w:r>
        <w:rPr>
          <w:spacing w:val="-9"/>
        </w:rPr>
        <w:t> </w:t>
      </w:r>
      <w:r>
        <w:rPr/>
        <w:t>temperaturas,</w:t>
      </w:r>
      <w:r>
        <w:rPr>
          <w:spacing w:val="-10"/>
        </w:rPr>
        <w:t> </w:t>
      </w:r>
      <w:r>
        <w:rPr/>
        <w:t>o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pode</w:t>
      </w:r>
      <w:r>
        <w:rPr>
          <w:spacing w:val="-7"/>
        </w:rPr>
        <w:t> </w:t>
      </w:r>
      <w:r>
        <w:rPr/>
        <w:t>explicar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maior</w:t>
      </w:r>
      <w:r>
        <w:rPr>
          <w:spacing w:val="-62"/>
        </w:rPr>
        <w:t> </w:t>
      </w:r>
      <w:r>
        <w:rPr/>
        <w:t>deposição do presente estudo no outono também, pois a região também registrou</w:t>
      </w:r>
      <w:r>
        <w:rPr>
          <w:spacing w:val="1"/>
        </w:rPr>
        <w:t> </w:t>
      </w:r>
      <w:r>
        <w:rPr/>
        <w:t>baixas</w:t>
      </w:r>
      <w:r>
        <w:rPr>
          <w:spacing w:val="1"/>
        </w:rPr>
        <w:t> </w:t>
      </w:r>
      <w:r>
        <w:rPr/>
        <w:t>temperaturas</w:t>
      </w:r>
      <w:r>
        <w:rPr>
          <w:spacing w:val="1"/>
        </w:rPr>
        <w:t> </w:t>
      </w:r>
      <w:r>
        <w:rPr/>
        <w:t>durante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outono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2018.</w:t>
      </w:r>
    </w:p>
    <w:p>
      <w:pPr>
        <w:spacing w:after="0" w:line="364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2" w:lineRule="auto"/>
        <w:ind w:left="1398" w:right="310" w:hanging="1277"/>
        <w:jc w:val="both"/>
      </w:pPr>
      <w:bookmarkStart w:name="_bookmark50" w:id="75"/>
      <w:bookmarkEnd w:id="75"/>
      <w:r>
        <w:rPr/>
      </w:r>
      <w:r>
        <w:rPr/>
        <w:t>Figura 16 - Produção</w:t>
      </w:r>
      <w:r>
        <w:rPr>
          <w:spacing w:val="1"/>
        </w:rPr>
        <w:t> </w:t>
      </w:r>
      <w:r>
        <w:rPr/>
        <w:t>média de</w:t>
      </w:r>
      <w:r>
        <w:rPr>
          <w:spacing w:val="1"/>
        </w:rPr>
        <w:t> </w:t>
      </w:r>
      <w:r>
        <w:rPr/>
        <w:t>serapilheira</w:t>
      </w:r>
      <w:r>
        <w:rPr>
          <w:spacing w:val="1"/>
        </w:rPr>
        <w:t> </w:t>
      </w:r>
      <w:r>
        <w:rPr/>
        <w:t>nas diferentes estações do ano, em</w:t>
      </w:r>
      <w:r>
        <w:rPr>
          <w:spacing w:val="1"/>
        </w:rPr>
        <w:t> </w:t>
      </w:r>
      <w:r>
        <w:rPr/>
        <w:t>povoamento de </w:t>
      </w:r>
      <w:r>
        <w:rPr>
          <w:rFonts w:ascii="Arial" w:hAnsi="Arial"/>
          <w:i/>
        </w:rPr>
        <w:t>P. taeda</w:t>
      </w:r>
      <w:r>
        <w:rPr/>
        <w:t>, dos 17 aos 19 anos de idade, em Telêmaco</w:t>
      </w:r>
      <w:r>
        <w:rPr>
          <w:spacing w:val="1"/>
        </w:rPr>
        <w:t> </w:t>
      </w:r>
      <w:r>
        <w:rPr/>
        <w:t>Borba-PR.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97"/>
        <w:ind w:left="638" w:right="0" w:firstLine="0"/>
        <w:jc w:val="left"/>
        <w:rPr>
          <w:sz w:val="18"/>
        </w:rPr>
      </w:pPr>
      <w:r>
        <w:rPr/>
        <w:pict>
          <v:group style="position:absolute;margin-left:135.960007pt;margin-top:9.856892pt;width:391.7pt;height:164.55pt;mso-position-horizontal-relative:page;mso-position-vertical-relative:paragraph;z-index:15779328" coordorigin="2719,197" coordsize="7834,3291">
            <v:shape style="position:absolute;left:2995;top:1557;width:204;height:1923" type="#_x0000_t75" stroked="false">
              <v:imagedata r:id="rId77" o:title=""/>
            </v:shape>
            <v:rect style="position:absolute;left:2995;top:1557;width:204;height:1923" filled="false" stroked="true" strokeweight=".72pt" strokecolor="#000000">
              <v:stroke dashstyle="solid"/>
            </v:rect>
            <v:shape style="position:absolute;left:3254;top:3326;width:204;height:154" type="#_x0000_t75" stroked="false">
              <v:imagedata r:id="rId78" o:title=""/>
            </v:shape>
            <v:rect style="position:absolute;left:3254;top:3326;width:204;height:154" filled="false" stroked="true" strokeweight=".72pt" strokecolor="#000000">
              <v:stroke dashstyle="solid"/>
            </v:rect>
            <v:shape style="position:absolute;left:3513;top:3417;width:204;height:63" type="#_x0000_t75" stroked="false">
              <v:imagedata r:id="rId79" o:title=""/>
            </v:shape>
            <v:rect style="position:absolute;left:3513;top:3417;width:204;height:63" filled="false" stroked="true" strokeweight=".72pt" strokecolor="#000000">
              <v:stroke dashstyle="solid"/>
            </v:rect>
            <v:shape style="position:absolute;left:3772;top:3470;width:204;height:10" type="#_x0000_t75" stroked="false">
              <v:imagedata r:id="rId80" o:title=""/>
            </v:shape>
            <v:rect style="position:absolute;left:3772;top:3470;width:204;height:10" filled="false" stroked="true" strokeweight=".72pt" strokecolor="#000000">
              <v:stroke dashstyle="solid"/>
            </v:rect>
            <v:shape style="position:absolute;left:4032;top:3439;width:204;height:41" type="#_x0000_t75" stroked="false">
              <v:imagedata r:id="rId81" o:title=""/>
            </v:shape>
            <v:rect style="position:absolute;left:4032;top:3439;width:204;height:41" filled="false" stroked="true" strokeweight=".72pt" strokecolor="#000000">
              <v:stroke dashstyle="solid"/>
            </v:rect>
            <v:shape style="position:absolute;left:4291;top:1286;width:204;height:2194" type="#_x0000_t75" stroked="false">
              <v:imagedata r:id="rId82" o:title=""/>
            </v:shape>
            <v:rect style="position:absolute;left:4291;top:1286;width:204;height:2194" filled="false" stroked="true" strokeweight=".72pt" strokecolor="#000000">
              <v:stroke dashstyle="solid"/>
            </v:rect>
            <v:shape style="position:absolute;left:4941;top:2673;width:204;height:807" type="#_x0000_t75" stroked="false">
              <v:imagedata r:id="rId83" o:title=""/>
            </v:shape>
            <v:rect style="position:absolute;left:4941;top:2673;width:204;height:807" filled="false" stroked="true" strokeweight=".72pt" strokecolor="#000000">
              <v:stroke dashstyle="solid"/>
            </v:rect>
            <v:shape style="position:absolute;left:5200;top:3314;width:204;height:166" type="#_x0000_t75" stroked="false">
              <v:imagedata r:id="rId84" o:title=""/>
            </v:shape>
            <v:rect style="position:absolute;left:5200;top:3314;width:204;height:166" filled="false" stroked="true" strokeweight=".72pt" strokecolor="#000000">
              <v:stroke dashstyle="solid"/>
            </v:rect>
            <v:shape style="position:absolute;left:5460;top:3379;width:202;height:101" type="#_x0000_t75" stroked="false">
              <v:imagedata r:id="rId85" o:title=""/>
            </v:shape>
            <v:rect style="position:absolute;left:5460;top:3379;width:202;height:101" filled="false" stroked="true" strokeweight=".72pt" strokecolor="#000000">
              <v:stroke dashstyle="solid"/>
            </v:rect>
            <v:shape style="position:absolute;left:5716;top:3461;width:204;height:20" type="#_x0000_t75" stroked="false">
              <v:imagedata r:id="rId86" o:title=""/>
            </v:shape>
            <v:rect style="position:absolute;left:5716;top:3461;width:204;height:20" filled="false" stroked="true" strokeweight=".72pt" strokecolor="#000000">
              <v:stroke dashstyle="solid"/>
            </v:rect>
            <v:shape style="position:absolute;left:5976;top:3446;width:204;height:34" type="#_x0000_t75" stroked="false">
              <v:imagedata r:id="rId87" o:title=""/>
            </v:shape>
            <v:rect style="position:absolute;left:5976;top:3446;width:204;height:34" filled="false" stroked="true" strokeweight=".72pt" strokecolor="#000000">
              <v:stroke dashstyle="solid"/>
            </v:rect>
            <v:shape style="position:absolute;left:6235;top:2347;width:204;height:1133" type="#_x0000_t75" stroked="false">
              <v:imagedata r:id="rId88" o:title=""/>
            </v:shape>
            <v:rect style="position:absolute;left:6235;top:2347;width:204;height:1133" filled="false" stroked="true" strokeweight=".72pt" strokecolor="#000000">
              <v:stroke dashstyle="solid"/>
            </v:rect>
            <v:shape style="position:absolute;left:6885;top:2477;width:204;height:1004" type="#_x0000_t75" stroked="false">
              <v:imagedata r:id="rId89" o:title=""/>
            </v:shape>
            <v:rect style="position:absolute;left:6885;top:2477;width:204;height:1004" filled="false" stroked="true" strokeweight=".72pt" strokecolor="#000000">
              <v:stroke dashstyle="solid"/>
            </v:rect>
            <v:shape style="position:absolute;left:7144;top:3254;width:204;height:226" type="#_x0000_t75" stroked="false">
              <v:imagedata r:id="rId90" o:title=""/>
            </v:shape>
            <v:rect style="position:absolute;left:7144;top:3254;width:204;height:226" filled="false" stroked="true" strokeweight=".72pt" strokecolor="#000000">
              <v:stroke dashstyle="solid"/>
            </v:rect>
            <v:shape style="position:absolute;left:7404;top:3331;width:204;height:149" type="#_x0000_t75" stroked="false">
              <v:imagedata r:id="rId91" o:title=""/>
            </v:shape>
            <v:rect style="position:absolute;left:7404;top:3331;width:204;height:149" filled="false" stroked="true" strokeweight=".72pt" strokecolor="#000000">
              <v:stroke dashstyle="solid"/>
            </v:rect>
            <v:shape style="position:absolute;left:7663;top:3429;width:204;height:51" type="#_x0000_t75" stroked="false">
              <v:imagedata r:id="rId92" o:title=""/>
            </v:shape>
            <v:rect style="position:absolute;left:7663;top:3429;width:204;height:51" filled="false" stroked="true" strokeweight=".72pt" strokecolor="#000000">
              <v:stroke dashstyle="solid"/>
            </v:rect>
            <v:shape style="position:absolute;left:7922;top:3401;width:202;height:80" type="#_x0000_t75" stroked="false">
              <v:imagedata r:id="rId93" o:title=""/>
            </v:shape>
            <v:rect style="position:absolute;left:7922;top:3401;width:202;height:80" filled="false" stroked="true" strokeweight=".72pt" strokecolor="#000000">
              <v:stroke dashstyle="solid"/>
            </v:rect>
            <v:shape style="position:absolute;left:8179;top:1968;width:204;height:1512" type="#_x0000_t75" stroked="false">
              <v:imagedata r:id="rId94" o:title=""/>
            </v:shape>
            <v:rect style="position:absolute;left:8179;top:1968;width:204;height:1512" filled="false" stroked="true" strokeweight=".72pt" strokecolor="#000000">
              <v:stroke dashstyle="solid"/>
            </v:rect>
            <v:shape style="position:absolute;left:8829;top:1200;width:204;height:2280" type="#_x0000_t75" stroked="false">
              <v:imagedata r:id="rId95" o:title=""/>
            </v:shape>
            <v:rect style="position:absolute;left:8829;top:1200;width:204;height:2280" filled="false" stroked="true" strokeweight=".72pt" strokecolor="#000000">
              <v:stroke dashstyle="solid"/>
            </v:rect>
            <v:shape style="position:absolute;left:9088;top:3252;width:204;height:228" type="#_x0000_t75" stroked="false">
              <v:imagedata r:id="rId96" o:title=""/>
            </v:shape>
            <v:rect style="position:absolute;left:9088;top:3252;width:204;height:228" filled="false" stroked="true" strokeweight=".72pt" strokecolor="#000000">
              <v:stroke dashstyle="solid"/>
            </v:rect>
            <v:shape style="position:absolute;left:9348;top:3357;width:204;height:123" type="#_x0000_t75" stroked="false">
              <v:imagedata r:id="rId97" o:title=""/>
            </v:shape>
            <v:rect style="position:absolute;left:9348;top:3357;width:204;height:123" filled="false" stroked="true" strokeweight=".72pt" strokecolor="#000000">
              <v:stroke dashstyle="solid"/>
            </v:rect>
            <v:shape style="position:absolute;left:9607;top:3463;width:204;height:17" type="#_x0000_t75" stroked="false">
              <v:imagedata r:id="rId98" o:title=""/>
            </v:shape>
            <v:rect style="position:absolute;left:9607;top:3463;width:204;height:17" filled="false" stroked="true" strokeweight=".72pt" strokecolor="#000000">
              <v:stroke dashstyle="solid"/>
            </v:rect>
            <v:shape style="position:absolute;left:9866;top:3439;width:204;height:41" type="#_x0000_t75" stroked="false">
              <v:imagedata r:id="rId99" o:title=""/>
            </v:shape>
            <v:rect style="position:absolute;left:9866;top:3439;width:204;height:41" filled="false" stroked="true" strokeweight=".72pt" strokecolor="#000000">
              <v:stroke dashstyle="solid"/>
            </v:rect>
            <v:shape style="position:absolute;left:10125;top:789;width:204;height:2691" type="#_x0000_t75" stroked="false">
              <v:imagedata r:id="rId100" o:title=""/>
            </v:shape>
            <v:shape style="position:absolute;left:2719;top:204;width:7611;height:3276" coordorigin="2719,204" coordsize="7611,3276" path="m10126,790l10330,790,10330,3480,10126,3480,10126,790xm2772,3480l2772,204m2772,3480l2813,3480m2772,3317l2813,3317m2772,3154l2813,3154m2772,2991l2813,2991m2772,2825l2813,2825m2772,2662l2813,2662m2772,2499l2813,2499m2772,2336l2813,2336m2772,2170l2813,2170m2772,2007l2813,2007m2772,1844l2813,1844m2772,1680l2813,1680m2772,1515l2813,1515m2772,1352l2813,1352m2772,1188l2813,1188m2772,1025l2813,1025m2772,860l2813,860m2772,696l2813,696m2772,533l2813,533m2772,370l2813,370m2772,204l2813,204m2719,3480l2772,3480m2719,3154l2772,3154m2719,2825l2772,2825m2719,2499l2772,2499m2719,2170l2772,2170m2719,1844l2772,1844m2719,1515l2772,1515m2719,1188l2772,1188m2719,860l2772,860m2719,533l2772,533m2719,204l2772,204e" filled="false" stroked="true" strokeweight=".72pt" strokecolor="#000000">
              <v:path arrowok="t"/>
              <v:stroke dashstyle="solid"/>
            </v:shape>
            <v:line style="position:absolute" from="2772,3480" to="10553,3480" stroked="true" strokeweight=".72pt" strokecolor="#7e7e7e">
              <v:stroke dashstyle="solid"/>
            </v:line>
            <v:shape style="position:absolute;left:10051;top:337;width:376;height:3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132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a</w:t>
                    </w:r>
                    <w:r>
                      <w:rPr>
                        <w:color w:val="404040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404040"/>
                        <w:sz w:val="16"/>
                      </w:rPr>
                      <w:t>2465</w:t>
                    </w:r>
                  </w:p>
                </w:txbxContent>
              </v:textbox>
              <w10:wrap type="none"/>
            </v:shape>
            <v:shape style="position:absolute;left:8757;top:748;width:376;height:3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132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a</w:t>
                    </w:r>
                    <w:r>
                      <w:rPr>
                        <w:color w:val="404040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404040"/>
                        <w:sz w:val="16"/>
                      </w:rPr>
                      <w:t>2088</w:t>
                    </w:r>
                  </w:p>
                </w:txbxContent>
              </v:textbox>
              <w10:wrap type="none"/>
            </v:shape>
            <v:shape style="position:absolute;left:2921;top:1107;width:376;height:3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132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a</w:t>
                    </w:r>
                    <w:r>
                      <w:rPr>
                        <w:color w:val="404040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404040"/>
                        <w:sz w:val="16"/>
                      </w:rPr>
                      <w:t>1760</w:t>
                    </w:r>
                  </w:p>
                </w:txbxContent>
              </v:textbox>
              <w10:wrap type="none"/>
            </v:shape>
            <v:shape style="position:absolute;left:4216;top:835;width:376;height:3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132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a</w:t>
                    </w:r>
                    <w:r>
                      <w:rPr>
                        <w:color w:val="404040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404040"/>
                        <w:sz w:val="16"/>
                      </w:rPr>
                      <w:t>2009</w:t>
                    </w:r>
                  </w:p>
                </w:txbxContent>
              </v:textbox>
              <w10:wrap type="none"/>
            </v:shape>
            <v:shape style="position:absolute;left:8106;top:1516;width:376;height:3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132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b</w:t>
                    </w:r>
                    <w:r>
                      <w:rPr>
                        <w:color w:val="404040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404040"/>
                        <w:sz w:val="16"/>
                      </w:rPr>
                      <w:t>1385</w:t>
                    </w:r>
                  </w:p>
                </w:txbxContent>
              </v:textbox>
              <w10:wrap type="none"/>
            </v:shape>
            <v:shape style="position:absolute;left:6161;top:1896;width:376;height:3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132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b</w:t>
                    </w:r>
                    <w:r>
                      <w:rPr>
                        <w:color w:val="404040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404040"/>
                        <w:sz w:val="16"/>
                      </w:rPr>
                      <w:t>1037</w:t>
                    </w:r>
                  </w:p>
                </w:txbxContent>
              </v:textbox>
              <w10:wrap type="none"/>
            </v:shape>
            <v:shape style="position:absolute;left:4910;top:2221;width:287;height:3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88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b</w:t>
                    </w:r>
                    <w:r>
                      <w:rPr>
                        <w:color w:val="404040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404040"/>
                        <w:sz w:val="16"/>
                      </w:rPr>
                      <w:t>740</w:t>
                    </w:r>
                  </w:p>
                </w:txbxContent>
              </v:textbox>
              <w10:wrap type="none"/>
            </v:shape>
            <v:shape style="position:absolute;left:6854;top:2024;width:287;height:3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88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b</w:t>
                    </w:r>
                    <w:r>
                      <w:rPr>
                        <w:color w:val="404040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404040"/>
                        <w:sz w:val="16"/>
                      </w:rPr>
                      <w:t>920</w:t>
                    </w:r>
                  </w:p>
                </w:txbxContent>
              </v:textbox>
              <w10:wrap type="none"/>
            </v:shape>
            <v:shape style="position:absolute;left:3223;top:3020;width:717;height:30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142</w:t>
                    </w:r>
                    <w:r>
                      <w:rPr>
                        <w:color w:val="40404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404040"/>
                        <w:position w:val="-8"/>
                        <w:sz w:val="16"/>
                      </w:rPr>
                      <w:t>58</w:t>
                    </w:r>
                    <w:r>
                      <w:rPr>
                        <w:color w:val="404040"/>
                        <w:spacing w:val="81"/>
                        <w:position w:val="-8"/>
                        <w:sz w:val="16"/>
                      </w:rPr>
                      <w:t> </w:t>
                    </w:r>
                    <w:r>
                      <w:rPr>
                        <w:color w:val="404040"/>
                        <w:position w:val="4"/>
                        <w:sz w:val="16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271;top:2874;width:409;height:272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ns  </w:t>
                    </w:r>
                    <w:r>
                      <w:rPr>
                        <w:color w:val="404040"/>
                        <w:spacing w:val="2"/>
                        <w:sz w:val="16"/>
                      </w:rPr>
                      <w:t> </w:t>
                    </w:r>
                    <w:r>
                      <w:rPr>
                        <w:color w:val="404040"/>
                        <w:position w:val="-8"/>
                        <w:sz w:val="16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4089;top:2987;width:11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w w:val="100"/>
                        <w:sz w:val="16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216;top:2862;width:410;height:245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ns  </w:t>
                    </w:r>
                    <w:r>
                      <w:rPr>
                        <w:color w:val="404040"/>
                        <w:spacing w:val="3"/>
                        <w:sz w:val="16"/>
                      </w:rPr>
                      <w:t> </w:t>
                    </w:r>
                    <w:r>
                      <w:rPr>
                        <w:color w:val="404040"/>
                        <w:position w:val="-5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830;top:3169;width:414;height:213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position w:val="-2"/>
                        <w:sz w:val="16"/>
                      </w:rPr>
                      <w:t>9</w:t>
                    </w:r>
                    <w:r>
                      <w:rPr>
                        <w:color w:val="404040"/>
                        <w:spacing w:val="82"/>
                        <w:position w:val="-2"/>
                        <w:sz w:val="16"/>
                      </w:rPr>
                      <w:t> </w:t>
                    </w:r>
                    <w:r>
                      <w:rPr>
                        <w:color w:val="404040"/>
                        <w:sz w:val="16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5168;top:3009;width:717;height:28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153</w:t>
                    </w:r>
                    <w:r>
                      <w:rPr>
                        <w:color w:val="404040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404040"/>
                        <w:position w:val="-5"/>
                        <w:sz w:val="16"/>
                      </w:rPr>
                      <w:t>94</w:t>
                    </w:r>
                    <w:r>
                      <w:rPr>
                        <w:color w:val="404040"/>
                        <w:spacing w:val="81"/>
                        <w:position w:val="-5"/>
                        <w:sz w:val="16"/>
                      </w:rPr>
                      <w:t> </w:t>
                    </w:r>
                    <w:r>
                      <w:rPr>
                        <w:color w:val="404040"/>
                        <w:position w:val="4"/>
                        <w:sz w:val="16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6034;top:2995;width:11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w w:val="100"/>
                        <w:sz w:val="16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7114;top:2977;width:1020;height:335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207</w:t>
                    </w:r>
                    <w:r>
                      <w:rPr>
                        <w:color w:val="404040"/>
                        <w:position w:val="-7"/>
                        <w:sz w:val="16"/>
                      </w:rPr>
                      <w:t>137</w:t>
                    </w:r>
                    <w:r>
                      <w:rPr>
                        <w:color w:val="404040"/>
                        <w:spacing w:val="34"/>
                        <w:position w:val="-7"/>
                        <w:sz w:val="16"/>
                      </w:rPr>
                      <w:t> </w:t>
                    </w:r>
                    <w:r>
                      <w:rPr>
                        <w:color w:val="404040"/>
                        <w:position w:val="1"/>
                        <w:sz w:val="16"/>
                      </w:rPr>
                      <w:t>a</w:t>
                    </w:r>
                    <w:r>
                      <w:rPr>
                        <w:color w:val="404040"/>
                        <w:spacing w:val="77"/>
                        <w:position w:val="1"/>
                        <w:sz w:val="16"/>
                      </w:rPr>
                      <w:t> </w:t>
                    </w:r>
                    <w:r>
                      <w:rPr>
                        <w:color w:val="404040"/>
                        <w:position w:val="-14"/>
                        <w:sz w:val="16"/>
                      </w:rPr>
                      <w:t>73</w:t>
                    </w:r>
                  </w:p>
                </w:txbxContent>
              </v:textbox>
              <w10:wrap type="none"/>
            </v:shape>
            <v:shape style="position:absolute;left:7162;top:2804;width:409;height:256" type="#_x0000_t202" filled="false" stroked="false">
              <v:textbox inset="0,0,0,0">
                <w:txbxContent>
                  <w:p>
                    <w:pPr>
                      <w:spacing w:line="230" w:lineRule="auto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ns  </w:t>
                    </w:r>
                    <w:r>
                      <w:rPr>
                        <w:color w:val="404040"/>
                        <w:spacing w:val="2"/>
                        <w:sz w:val="16"/>
                      </w:rPr>
                      <w:t> </w:t>
                    </w:r>
                    <w:r>
                      <w:rPr>
                        <w:color w:val="404040"/>
                        <w:position w:val="-7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7979;top:2950;width:11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w w:val="100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9059;top:2983;width:287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210</w:t>
                    </w:r>
                  </w:p>
                </w:txbxContent>
              </v:textbox>
              <w10:wrap type="none"/>
            </v:shape>
            <v:shape style="position:absolute;left:9107;top:2800;width:410;height:286" type="#_x0000_t202" filled="false" stroked="false">
              <v:textbox inset="0,0,0,0">
                <w:txbxContent>
                  <w:p>
                    <w:pPr>
                      <w:spacing w:line="232" w:lineRule="auto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ns  </w:t>
                    </w:r>
                    <w:r>
                      <w:rPr>
                        <w:color w:val="404040"/>
                        <w:spacing w:val="3"/>
                        <w:sz w:val="16"/>
                      </w:rPr>
                      <w:t> </w:t>
                    </w:r>
                    <w:r>
                      <w:rPr>
                        <w:color w:val="404040"/>
                        <w:position w:val="-10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9924;top:2989;width:11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w w:val="100"/>
                        <w:sz w:val="16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732;top:3178;width:457;height:19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19</w:t>
                    </w:r>
                    <w:r>
                      <w:rPr>
                        <w:color w:val="404040"/>
                        <w:spacing w:val="37"/>
                        <w:sz w:val="16"/>
                      </w:rPr>
                      <w:t> </w:t>
                    </w:r>
                    <w:r>
                      <w:rPr>
                        <w:color w:val="404040"/>
                        <w:position w:val="1"/>
                        <w:sz w:val="16"/>
                      </w:rPr>
                      <w:t>31</w:t>
                    </w:r>
                  </w:p>
                </w:txbxContent>
              </v:textbox>
              <w10:wrap type="none"/>
            </v:shape>
            <v:shape style="position:absolute;left:7677;top:3159;width:198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9317;top:3089;width:761;height:284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sz w:val="16"/>
                      </w:rPr>
                      <w:t>113</w:t>
                    </w:r>
                    <w:r>
                      <w:rPr>
                        <w:color w:val="404040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404040"/>
                        <w:position w:val="-9"/>
                        <w:sz w:val="16"/>
                      </w:rPr>
                      <w:t>17</w:t>
                    </w:r>
                    <w:r>
                      <w:rPr>
                        <w:color w:val="404040"/>
                        <w:spacing w:val="36"/>
                        <w:position w:val="-9"/>
                        <w:sz w:val="16"/>
                      </w:rPr>
                      <w:t> </w:t>
                    </w:r>
                    <w:r>
                      <w:rPr>
                        <w:color w:val="404040"/>
                        <w:position w:val="-7"/>
                        <w:sz w:val="16"/>
                      </w:rPr>
                      <w:t>37</w:t>
                    </w:r>
                  </w:p>
                </w:txbxContent>
              </v:textbox>
              <w10:wrap type="none"/>
            </v:shape>
            <v:shape style="position:absolute;left:9665;top:3011;width:11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w w:val="100"/>
                        <w:sz w:val="16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3000</w:t>
      </w:r>
    </w:p>
    <w:p>
      <w:pPr>
        <w:spacing w:before="124"/>
        <w:ind w:left="638" w:right="0" w:firstLine="0"/>
        <w:jc w:val="left"/>
        <w:rPr>
          <w:sz w:val="18"/>
        </w:rPr>
      </w:pPr>
      <w:r>
        <w:rPr>
          <w:sz w:val="18"/>
        </w:rPr>
        <w:t>2700</w:t>
      </w:r>
    </w:p>
    <w:p>
      <w:pPr>
        <w:spacing w:before="124"/>
        <w:ind w:left="638" w:right="0" w:firstLine="0"/>
        <w:jc w:val="left"/>
        <w:rPr>
          <w:sz w:val="18"/>
        </w:rPr>
      </w:pPr>
      <w:r>
        <w:rPr>
          <w:sz w:val="18"/>
        </w:rPr>
        <w:t>2400</w:t>
      </w:r>
    </w:p>
    <w:p>
      <w:pPr>
        <w:spacing w:before="124"/>
        <w:ind w:left="638" w:right="0" w:firstLine="0"/>
        <w:jc w:val="left"/>
        <w:rPr>
          <w:sz w:val="18"/>
        </w:rPr>
      </w:pPr>
      <w:r>
        <w:rPr>
          <w:sz w:val="18"/>
        </w:rPr>
        <w:t>2100</w:t>
      </w:r>
    </w:p>
    <w:p>
      <w:pPr>
        <w:spacing w:before="124"/>
        <w:ind w:left="638" w:right="0" w:firstLine="0"/>
        <w:jc w:val="left"/>
        <w:rPr>
          <w:sz w:val="18"/>
        </w:rPr>
      </w:pPr>
      <w:r>
        <w:rPr/>
        <w:pict>
          <v:shape style="position:absolute;margin-left:89.616356pt;margin-top:12.510853pt;width:12.1pt;height:29.5pt;mso-position-horizontal-relative:page;mso-position-vertical-relative:paragraph;z-index:157829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8"/>
                    </w:rPr>
                    <w:t>kg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ha</w:t>
                  </w:r>
                  <w:r>
                    <w:rPr>
                      <w:position w:val="6"/>
                      <w:sz w:val="12"/>
                    </w:rPr>
                    <w:t>-1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1800</w:t>
      </w:r>
    </w:p>
    <w:p>
      <w:pPr>
        <w:spacing w:before="123"/>
        <w:ind w:left="638" w:right="0" w:firstLine="0"/>
        <w:jc w:val="left"/>
        <w:rPr>
          <w:sz w:val="18"/>
        </w:rPr>
      </w:pPr>
      <w:r>
        <w:rPr>
          <w:sz w:val="18"/>
        </w:rPr>
        <w:t>1500</w:t>
      </w:r>
    </w:p>
    <w:p>
      <w:pPr>
        <w:spacing w:before="125"/>
        <w:ind w:left="638" w:right="0" w:firstLine="0"/>
        <w:jc w:val="left"/>
        <w:rPr>
          <w:sz w:val="18"/>
        </w:rPr>
      </w:pPr>
      <w:r>
        <w:rPr>
          <w:sz w:val="18"/>
        </w:rPr>
        <w:t>1200</w:t>
      </w:r>
    </w:p>
    <w:p>
      <w:pPr>
        <w:spacing w:before="124"/>
        <w:ind w:left="738" w:right="0" w:firstLine="0"/>
        <w:jc w:val="left"/>
        <w:rPr>
          <w:sz w:val="18"/>
        </w:rPr>
      </w:pPr>
      <w:r>
        <w:rPr>
          <w:sz w:val="18"/>
        </w:rPr>
        <w:t>900</w:t>
      </w:r>
    </w:p>
    <w:p>
      <w:pPr>
        <w:spacing w:before="123"/>
        <w:ind w:left="738" w:right="0" w:firstLine="0"/>
        <w:jc w:val="left"/>
        <w:rPr>
          <w:sz w:val="18"/>
        </w:rPr>
      </w:pPr>
      <w:r>
        <w:rPr>
          <w:sz w:val="18"/>
        </w:rPr>
        <w:t>600</w:t>
      </w:r>
    </w:p>
    <w:p>
      <w:pPr>
        <w:spacing w:before="124"/>
        <w:ind w:left="738" w:right="0" w:firstLine="0"/>
        <w:jc w:val="left"/>
        <w:rPr>
          <w:sz w:val="18"/>
        </w:rPr>
      </w:pPr>
      <w:r>
        <w:rPr>
          <w:sz w:val="18"/>
        </w:rPr>
        <w:t>300</w:t>
      </w:r>
    </w:p>
    <w:p>
      <w:pPr>
        <w:spacing w:before="125"/>
        <w:ind w:left="938" w:right="0" w:firstLine="0"/>
        <w:jc w:val="left"/>
        <w:rPr>
          <w:sz w:val="18"/>
        </w:rPr>
      </w:pPr>
      <w:r>
        <w:rPr>
          <w:w w:val="99"/>
          <w:sz w:val="18"/>
        </w:rPr>
        <w:t>0</w:t>
      </w:r>
    </w:p>
    <w:p>
      <w:pPr>
        <w:tabs>
          <w:tab w:pos="3811" w:val="left" w:leader="none"/>
          <w:tab w:pos="5646" w:val="left" w:leader="none"/>
          <w:tab w:pos="7761" w:val="left" w:leader="none"/>
        </w:tabs>
        <w:spacing w:before="10"/>
        <w:ind w:left="1871" w:right="0" w:firstLine="0"/>
        <w:jc w:val="left"/>
        <w:rPr>
          <w:sz w:val="18"/>
        </w:rPr>
      </w:pPr>
      <w:r>
        <w:rPr>
          <w:sz w:val="18"/>
        </w:rPr>
        <w:t>Outono</w:t>
        <w:tab/>
        <w:t>Inverno</w:t>
        <w:tab/>
        <w:t>Primavera</w:t>
        <w:tab/>
        <w:t>Verão</w:t>
      </w:r>
    </w:p>
    <w:p>
      <w:pPr>
        <w:pStyle w:val="BodyText"/>
        <w:spacing w:before="2"/>
        <w:rPr>
          <w:sz w:val="13"/>
        </w:rPr>
      </w:pPr>
    </w:p>
    <w:p>
      <w:pPr>
        <w:tabs>
          <w:tab w:pos="1933" w:val="left" w:leader="none"/>
          <w:tab w:pos="3740" w:val="left" w:leader="none"/>
          <w:tab w:pos="5367" w:val="left" w:leader="none"/>
          <w:tab w:pos="6945" w:val="left" w:leader="none"/>
          <w:tab w:pos="8372" w:val="left" w:leader="none"/>
        </w:tabs>
        <w:spacing w:before="97"/>
        <w:ind w:left="736" w:right="0" w:firstLine="0"/>
        <w:jc w:val="left"/>
        <w:rPr>
          <w:sz w:val="18"/>
        </w:rPr>
      </w:pPr>
      <w:r>
        <w:rPr/>
        <w:pict>
          <v:group style="position:absolute;margin-left:108.959999pt;margin-top:7.556864pt;width:5.3pt;height:5.3pt;mso-position-horizontal-relative:page;mso-position-vertical-relative:paragraph;z-index:15779840" coordorigin="2179,151" coordsize="106,106">
            <v:shape style="position:absolute;left:2186;top:158;width:92;height:92" type="#_x0000_t75" stroked="false">
              <v:imagedata r:id="rId101" o:title=""/>
            </v:shape>
            <v:rect style="position:absolute;left:2186;top:158;width:92;height:92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68.839996pt;margin-top:7.556864pt;width:5.3pt;height:5.3pt;mso-position-horizontal-relative:page;mso-position-vertical-relative:paragraph;z-index:-21745152" coordorigin="3377,151" coordsize="106,106">
            <v:shape style="position:absolute;left:3384;top:158;width:92;height:92" type="#_x0000_t75" stroked="false">
              <v:imagedata r:id="rId102" o:title=""/>
            </v:shape>
            <v:rect style="position:absolute;left:3384;top:158;width:92;height:92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59.200012pt;margin-top:7.556864pt;width:5.3pt;height:5.3pt;mso-position-horizontal-relative:page;mso-position-vertical-relative:paragraph;z-index:-21744640" coordorigin="5184,151" coordsize="106,106">
            <v:shape style="position:absolute;left:5191;top:158;width:92;height:92" type="#_x0000_t75" stroked="false">
              <v:imagedata r:id="rId103" o:title=""/>
            </v:shape>
            <v:rect style="position:absolute;left:5191;top:158;width:92;height:92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40.559998pt;margin-top:7.556864pt;width:5.3pt;height:5.3pt;mso-position-horizontal-relative:page;mso-position-vertical-relative:paragraph;z-index:-21744128" coordorigin="6811,151" coordsize="106,106">
            <v:shape style="position:absolute;left:6818;top:158;width:92;height:92" type="#_x0000_t75" stroked="false">
              <v:imagedata r:id="rId104" o:title=""/>
            </v:shape>
            <v:rect style="position:absolute;left:6818;top:158;width:92;height:92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19.399994pt;margin-top:7.556864pt;width:5.3pt;height:5.3pt;mso-position-horizontal-relative:page;mso-position-vertical-relative:paragraph;z-index:-21743616" coordorigin="8388,151" coordsize="106,106">
            <v:shape style="position:absolute;left:8395;top:158;width:92;height:92" type="#_x0000_t75" stroked="false">
              <v:imagedata r:id="rId105" o:title=""/>
            </v:shape>
            <v:rect style="position:absolute;left:8395;top:158;width:92;height:92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90.799988pt;margin-top:7.556864pt;width:5.2pt;height:5.3pt;mso-position-horizontal-relative:page;mso-position-vertical-relative:paragraph;z-index:-21743104" coordorigin="9816,151" coordsize="104,106">
            <v:shape style="position:absolute;left:9823;top:158;width:89;height:92" type="#_x0000_t75" stroked="false">
              <v:imagedata r:id="rId106" o:title=""/>
            </v:shape>
            <v:rect style="position:absolute;left:9823;top:158;width:89;height:92" filled="false" stroked="true" strokeweight=".72pt" strokecolor="#000000">
              <v:stroke dashstyle="solid"/>
            </v:rect>
            <w10:wrap type="none"/>
          </v:group>
        </w:pict>
      </w:r>
      <w:r>
        <w:rPr>
          <w:sz w:val="18"/>
        </w:rPr>
        <w:t>Acículas</w:t>
        <w:tab/>
        <w:t>Galhos</w:t>
      </w:r>
      <w:r>
        <w:rPr>
          <w:spacing w:val="-1"/>
          <w:sz w:val="18"/>
        </w:rPr>
        <w:t> </w:t>
      </w:r>
      <w:r>
        <w:rPr>
          <w:sz w:val="18"/>
        </w:rPr>
        <w:t>Grossos</w:t>
        <w:tab/>
        <w:t>Estrut. Repro.</w:t>
        <w:tab/>
        <w:t>Galhos</w:t>
      </w:r>
      <w:r>
        <w:rPr>
          <w:spacing w:val="-1"/>
          <w:sz w:val="18"/>
        </w:rPr>
        <w:t> </w:t>
      </w:r>
      <w:r>
        <w:rPr>
          <w:sz w:val="18"/>
        </w:rPr>
        <w:t>Finos</w:t>
        <w:tab/>
        <w:t>Miscelânea</w:t>
        <w:tab/>
        <w:t>Total</w:t>
      </w:r>
    </w:p>
    <w:p>
      <w:pPr>
        <w:pStyle w:val="BodyText"/>
        <w:spacing w:before="8"/>
        <w:rPr>
          <w:sz w:val="14"/>
        </w:rPr>
      </w:pPr>
    </w:p>
    <w:p>
      <w:pPr>
        <w:spacing w:line="244" w:lineRule="auto" w:before="96"/>
        <w:ind w:left="122" w:right="295" w:firstLine="0"/>
        <w:jc w:val="left"/>
        <w:rPr>
          <w:sz w:val="20"/>
        </w:rPr>
      </w:pPr>
      <w:r>
        <w:rPr>
          <w:sz w:val="20"/>
        </w:rPr>
        <w:t>*Médias seguidas por letras iguais entre as estações do ano não diferem significativamente pelo Teste</w:t>
      </w:r>
      <w:r>
        <w:rPr>
          <w:spacing w:val="-5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Tukey</w:t>
      </w:r>
      <w:r>
        <w:rPr>
          <w:spacing w:val="-4"/>
          <w:sz w:val="20"/>
        </w:rPr>
        <w:t> </w:t>
      </w:r>
      <w:r>
        <w:rPr>
          <w:sz w:val="20"/>
        </w:rPr>
        <w:t>ao</w:t>
      </w:r>
      <w:r>
        <w:rPr>
          <w:spacing w:val="2"/>
          <w:sz w:val="20"/>
        </w:rPr>
        <w:t> </w:t>
      </w:r>
      <w:r>
        <w:rPr>
          <w:sz w:val="20"/>
        </w:rPr>
        <w:t>nível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5%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erro.</w:t>
      </w:r>
    </w:p>
    <w:p>
      <w:pPr>
        <w:spacing w:line="225" w:lineRule="exact" w:before="0"/>
        <w:ind w:left="122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Elaborado pela autora.</w:t>
      </w:r>
    </w:p>
    <w:p>
      <w:pPr>
        <w:pStyle w:val="BodyText"/>
        <w:rPr>
          <w:sz w:val="22"/>
        </w:rPr>
      </w:pPr>
    </w:p>
    <w:p>
      <w:pPr>
        <w:pStyle w:val="BodyText"/>
        <w:spacing w:line="364" w:lineRule="auto" w:before="170"/>
        <w:ind w:left="122" w:right="308" w:firstLine="707"/>
        <w:jc w:val="both"/>
      </w:pPr>
      <w:r>
        <w:rPr>
          <w:spacing w:val="-1"/>
        </w:rPr>
        <w:t>Houve</w:t>
      </w:r>
      <w:r>
        <w:rPr>
          <w:spacing w:val="-14"/>
        </w:rPr>
        <w:t> </w:t>
      </w:r>
      <w:r>
        <w:rPr/>
        <w:t>variação</w:t>
      </w:r>
      <w:r>
        <w:rPr>
          <w:spacing w:val="-14"/>
        </w:rPr>
        <w:t> </w:t>
      </w:r>
      <w:r>
        <w:rPr/>
        <w:t>na</w:t>
      </w:r>
      <w:r>
        <w:rPr>
          <w:spacing w:val="-14"/>
        </w:rPr>
        <w:t> </w:t>
      </w:r>
      <w:r>
        <w:rPr/>
        <w:t>sazonalidade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produção</w:t>
      </w:r>
      <w:r>
        <w:rPr>
          <w:spacing w:val="-16"/>
        </w:rPr>
        <w:t> </w:t>
      </w:r>
      <w:r>
        <w:rPr/>
        <w:t>da</w:t>
      </w:r>
      <w:r>
        <w:rPr>
          <w:spacing w:val="-14"/>
        </w:rPr>
        <w:t> </w:t>
      </w:r>
      <w:r>
        <w:rPr/>
        <w:t>serapilheira</w:t>
      </w:r>
      <w:r>
        <w:rPr>
          <w:spacing w:val="-14"/>
        </w:rPr>
        <w:t> </w:t>
      </w:r>
      <w:r>
        <w:rPr/>
        <w:t>durante</w:t>
      </w:r>
      <w:r>
        <w:rPr>
          <w:spacing w:val="-14"/>
        </w:rPr>
        <w:t> </w:t>
      </w:r>
      <w:r>
        <w:rPr/>
        <w:t>os</w:t>
      </w:r>
      <w:r>
        <w:rPr>
          <w:spacing w:val="-14"/>
        </w:rPr>
        <w:t> </w:t>
      </w:r>
      <w:r>
        <w:rPr/>
        <w:t>3</w:t>
      </w:r>
      <w:r>
        <w:rPr>
          <w:spacing w:val="-14"/>
        </w:rPr>
        <w:t> </w:t>
      </w:r>
      <w:r>
        <w:rPr/>
        <w:t>anos</w:t>
      </w:r>
      <w:r>
        <w:rPr>
          <w:spacing w:val="-61"/>
        </w:rPr>
        <w:t> </w:t>
      </w:r>
      <w:r>
        <w:rPr/>
        <w:t>do estudo (</w:t>
      </w:r>
      <w:hyperlink w:history="true" w:anchor="_bookmark51">
        <w:r>
          <w:rPr/>
          <w:t>Tabela 8</w:t>
        </w:r>
      </w:hyperlink>
      <w:r>
        <w:rPr/>
        <w:t>). Os 2 primeiros anos apresentaram a mesma ordem observada</w:t>
      </w:r>
      <w:r>
        <w:rPr>
          <w:spacing w:val="1"/>
        </w:rPr>
        <w:t> </w:t>
      </w:r>
      <w:r>
        <w:rPr/>
        <w:t>na média (verão ~ outono &gt; primavera ~ inverno). Já o 3° ano apresentou a maior</w:t>
      </w:r>
      <w:r>
        <w:rPr>
          <w:spacing w:val="1"/>
        </w:rPr>
        <w:t> </w:t>
      </w:r>
      <w:r>
        <w:rPr/>
        <w:t>produção na estação do outono, seguido pelo verão, primavera e inverno. Como a</w:t>
      </w:r>
      <w:r>
        <w:rPr>
          <w:spacing w:val="1"/>
        </w:rPr>
        <w:t> </w:t>
      </w:r>
      <w:r>
        <w:rPr/>
        <w:t>deposição da serapilheira apresentou correlação significativa com a precipitação do</w:t>
      </w:r>
      <w:r>
        <w:rPr>
          <w:spacing w:val="1"/>
        </w:rPr>
        <w:t> </w:t>
      </w:r>
      <w:r>
        <w:rPr/>
        <w:t>antepenúltimo mês, e o verão é uma estação muito chuvosa na região do estudo</w:t>
      </w:r>
      <w:r>
        <w:rPr>
          <w:spacing w:val="1"/>
        </w:rPr>
        <w:t> </w:t>
      </w:r>
      <w:r>
        <w:rPr/>
        <w:t>(média de</w:t>
      </w:r>
      <w:r>
        <w:rPr>
          <w:spacing w:val="1"/>
        </w:rPr>
        <w:t> </w:t>
      </w:r>
      <w:r>
        <w:rPr/>
        <w:t>350</w:t>
      </w:r>
      <w:r>
        <w:rPr>
          <w:spacing w:val="1"/>
        </w:rPr>
        <w:t> </w:t>
      </w:r>
      <w:r>
        <w:rPr/>
        <w:t>mm),</w:t>
      </w:r>
      <w:r>
        <w:rPr>
          <w:spacing w:val="2"/>
        </w:rPr>
        <w:t> </w:t>
      </w:r>
      <w:r>
        <w:rPr/>
        <w:t>justifica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maior</w:t>
      </w:r>
      <w:r>
        <w:rPr>
          <w:spacing w:val="-1"/>
        </w:rPr>
        <w:t> </w:t>
      </w:r>
      <w:r>
        <w:rPr/>
        <w:t>deposição</w:t>
      </w:r>
      <w:r>
        <w:rPr>
          <w:spacing w:val="3"/>
        </w:rPr>
        <w:t> </w:t>
      </w:r>
      <w:r>
        <w:rPr/>
        <w:t>nesta</w:t>
      </w:r>
      <w:r>
        <w:rPr>
          <w:spacing w:val="2"/>
        </w:rPr>
        <w:t> </w:t>
      </w:r>
      <w:r>
        <w:rPr/>
        <w:t>estação.</w:t>
      </w:r>
    </w:p>
    <w:p>
      <w:pPr>
        <w:pStyle w:val="BodyText"/>
        <w:spacing w:line="364" w:lineRule="auto"/>
        <w:ind w:left="122" w:right="308" w:firstLine="707"/>
        <w:jc w:val="both"/>
      </w:pPr>
      <w:r>
        <w:rPr/>
        <w:t>Em</w:t>
      </w:r>
      <w:r>
        <w:rPr>
          <w:spacing w:val="-14"/>
        </w:rPr>
        <w:t> </w:t>
      </w:r>
      <w:r>
        <w:rPr/>
        <w:t>povoamento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-16"/>
        </w:rPr>
        <w:t> </w:t>
      </w:r>
      <w:r>
        <w:rPr>
          <w:rFonts w:ascii="Arial" w:hAnsi="Arial"/>
          <w:i/>
        </w:rPr>
        <w:t>taeda</w:t>
      </w:r>
      <w:r>
        <w:rPr/>
        <w:t>,</w:t>
      </w:r>
      <w:r>
        <w:rPr>
          <w:spacing w:val="-13"/>
        </w:rPr>
        <w:t> </w:t>
      </w:r>
      <w:r>
        <w:rPr/>
        <w:t>aos</w:t>
      </w:r>
      <w:r>
        <w:rPr>
          <w:spacing w:val="-13"/>
        </w:rPr>
        <w:t> </w:t>
      </w:r>
      <w:r>
        <w:rPr/>
        <w:t>16</w:t>
      </w:r>
      <w:r>
        <w:rPr>
          <w:spacing w:val="-13"/>
        </w:rPr>
        <w:t> </w:t>
      </w:r>
      <w:r>
        <w:rPr/>
        <w:t>anos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idade</w:t>
      </w:r>
      <w:r>
        <w:rPr>
          <w:spacing w:val="-13"/>
        </w:rPr>
        <w:t> </w:t>
      </w:r>
      <w:r>
        <w:rPr/>
        <w:t>em</w:t>
      </w:r>
      <w:r>
        <w:rPr>
          <w:spacing w:val="-12"/>
        </w:rPr>
        <w:t> </w:t>
      </w:r>
      <w:r>
        <w:rPr/>
        <w:t>Otacílio</w:t>
      </w:r>
      <w:r>
        <w:rPr>
          <w:spacing w:val="-13"/>
        </w:rPr>
        <w:t> </w:t>
      </w:r>
      <w:r>
        <w:rPr/>
        <w:t>Costa,</w:t>
      </w:r>
      <w:r>
        <w:rPr>
          <w:spacing w:val="-13"/>
        </w:rPr>
        <w:t> </w:t>
      </w:r>
      <w:r>
        <w:rPr/>
        <w:t>SC,</w:t>
      </w:r>
      <w:r>
        <w:rPr>
          <w:spacing w:val="-15"/>
        </w:rPr>
        <w:t> </w:t>
      </w:r>
      <w:r>
        <w:rPr/>
        <w:t>Sixel</w:t>
      </w:r>
      <w:r>
        <w:rPr>
          <w:spacing w:val="-62"/>
        </w:rPr>
        <w:t> </w:t>
      </w:r>
      <w:r>
        <w:rPr/>
        <w:t>et al. (2015), encontraram um total de serapilheira produzida de 8,6 Mg ha</w:t>
      </w:r>
      <w:r>
        <w:rPr>
          <w:position w:val="8"/>
          <w:sz w:val="16"/>
        </w:rPr>
        <w:t>-1 </w:t>
      </w:r>
      <w:r>
        <w:rPr/>
        <w:t>ano</w:t>
      </w:r>
      <w:r>
        <w:rPr>
          <w:position w:val="8"/>
          <w:sz w:val="16"/>
        </w:rPr>
        <w:t>-1, </w:t>
      </w:r>
      <w:r>
        <w:rPr/>
        <w:t>Os</w:t>
      </w:r>
      <w:r>
        <w:rPr>
          <w:spacing w:val="1"/>
        </w:rPr>
        <w:t> </w:t>
      </w:r>
      <w:r>
        <w:rPr/>
        <w:t>autores relataram também que a maior produção de serapilheira ocorreu durante os</w:t>
      </w:r>
      <w:r>
        <w:rPr>
          <w:spacing w:val="1"/>
        </w:rPr>
        <w:t> </w:t>
      </w:r>
      <w:r>
        <w:rPr/>
        <w:t>meses mais secos (junho e agosto), apresentando a seguinte variação sazonal:</w:t>
      </w:r>
      <w:r>
        <w:rPr>
          <w:spacing w:val="1"/>
        </w:rPr>
        <w:t> </w:t>
      </w:r>
      <w:r>
        <w:rPr/>
        <w:t>outono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verão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primavera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inverno.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magnitude</w:t>
      </w:r>
      <w:r>
        <w:rPr>
          <w:spacing w:val="1"/>
        </w:rPr>
        <w:t> </w:t>
      </w:r>
      <w:r>
        <w:rPr/>
        <w:t>sazonal</w:t>
      </w:r>
      <w:r>
        <w:rPr>
          <w:spacing w:val="1"/>
        </w:rPr>
        <w:t> </w:t>
      </w:r>
      <w:r>
        <w:rPr/>
        <w:t>observada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Schumacher et al. (2008) foi: inverno ~ outono &gt; verão &gt; primavera, porém com</w:t>
      </w:r>
      <w:r>
        <w:rPr>
          <w:spacing w:val="1"/>
        </w:rPr>
        <w:t> </w:t>
      </w:r>
      <w:r>
        <w:rPr/>
        <w:t>variação</w:t>
      </w:r>
      <w:r>
        <w:rPr>
          <w:spacing w:val="2"/>
        </w:rPr>
        <w:t> </w:t>
      </w:r>
      <w:r>
        <w:rPr/>
        <w:t>em</w:t>
      </w:r>
      <w:r>
        <w:rPr>
          <w:spacing w:val="4"/>
        </w:rPr>
        <w:t> </w:t>
      </w:r>
      <w:r>
        <w:rPr/>
        <w:t>cada</w:t>
      </w:r>
      <w:r>
        <w:rPr>
          <w:spacing w:val="3"/>
        </w:rPr>
        <w:t> </w:t>
      </w:r>
      <w:r>
        <w:rPr/>
        <w:t>ano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estudo</w:t>
      </w:r>
      <w:r>
        <w:rPr>
          <w:spacing w:val="2"/>
        </w:rPr>
        <w:t> </w:t>
      </w:r>
      <w:r>
        <w:rPr/>
        <w:t>(três</w:t>
      </w:r>
      <w:r>
        <w:rPr>
          <w:spacing w:val="1"/>
        </w:rPr>
        <w:t> </w:t>
      </w:r>
      <w:r>
        <w:rPr/>
        <w:t>anos).</w:t>
      </w:r>
    </w:p>
    <w:p>
      <w:pPr>
        <w:spacing w:after="0" w:line="364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398" w:right="310" w:hanging="1277"/>
      </w:pPr>
      <w:bookmarkStart w:name="_bookmark51" w:id="76"/>
      <w:bookmarkEnd w:id="76"/>
      <w:r>
        <w:rPr/>
      </w:r>
      <w:r>
        <w:rPr>
          <w:spacing w:val="-1"/>
        </w:rPr>
        <w:t>Tabela 8</w:t>
      </w:r>
      <w:r>
        <w:rPr>
          <w:spacing w:val="1"/>
        </w:rPr>
        <w:t> </w:t>
      </w:r>
      <w:r>
        <w:rPr>
          <w:spacing w:val="-1"/>
        </w:rPr>
        <w:t>-</w:t>
      </w:r>
      <w:r>
        <w:rPr>
          <w:spacing w:val="60"/>
        </w:rPr>
        <w:t> </w:t>
      </w:r>
      <w:r>
        <w:rPr/>
        <w:t>Produção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serapilheira</w:t>
      </w:r>
      <w:r>
        <w:rPr>
          <w:spacing w:val="-13"/>
        </w:rPr>
        <w:t> </w:t>
      </w:r>
      <w:r>
        <w:rPr/>
        <w:t>nas</w:t>
      </w:r>
      <w:r>
        <w:rPr>
          <w:spacing w:val="-16"/>
        </w:rPr>
        <w:t> </w:t>
      </w:r>
      <w:r>
        <w:rPr/>
        <w:t>diferentes</w:t>
      </w:r>
      <w:r>
        <w:rPr>
          <w:spacing w:val="-16"/>
        </w:rPr>
        <w:t> </w:t>
      </w:r>
      <w:r>
        <w:rPr/>
        <w:t>estações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ano,</w:t>
      </w:r>
      <w:r>
        <w:rPr>
          <w:spacing w:val="-15"/>
        </w:rPr>
        <w:t> </w:t>
      </w:r>
      <w:r>
        <w:rPr/>
        <w:t>em</w:t>
      </w:r>
      <w:r>
        <w:rPr>
          <w:spacing w:val="-12"/>
        </w:rPr>
        <w:t> </w:t>
      </w:r>
      <w:r>
        <w:rPr/>
        <w:t>povoamento</w:t>
      </w:r>
      <w:r>
        <w:rPr>
          <w:spacing w:val="-61"/>
        </w:rPr>
        <w:t> </w:t>
      </w:r>
      <w:r>
        <w:rPr/>
        <w:t>de</w:t>
      </w:r>
      <w:r>
        <w:rPr>
          <w:spacing w:val="4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-3"/>
        </w:rPr>
        <w:t> </w:t>
      </w:r>
      <w:r>
        <w:rPr>
          <w:rFonts w:ascii="Arial" w:hAnsi="Arial"/>
          <w:i/>
        </w:rPr>
        <w:t>taeda</w:t>
      </w:r>
      <w:r>
        <w:rPr/>
        <w:t>,</w:t>
      </w:r>
      <w:r>
        <w:rPr>
          <w:spacing w:val="2"/>
        </w:rPr>
        <w:t> </w:t>
      </w:r>
      <w:r>
        <w:rPr/>
        <w:t>dos</w:t>
      </w:r>
      <w:r>
        <w:rPr>
          <w:spacing w:val="2"/>
        </w:rPr>
        <w:t> </w:t>
      </w:r>
      <w:r>
        <w:rPr/>
        <w:t>17</w:t>
      </w:r>
      <w:r>
        <w:rPr>
          <w:spacing w:val="3"/>
        </w:rPr>
        <w:t> </w:t>
      </w:r>
      <w:r>
        <w:rPr/>
        <w:t>aos</w:t>
      </w:r>
      <w:r>
        <w:rPr>
          <w:spacing w:val="2"/>
        </w:rPr>
        <w:t> </w:t>
      </w:r>
      <w:r>
        <w:rPr/>
        <w:t>19</w:t>
      </w:r>
      <w:r>
        <w:rPr>
          <w:spacing w:val="1"/>
        </w:rPr>
        <w:t> </w:t>
      </w:r>
      <w:r>
        <w:rPr/>
        <w:t>anos de idade, em</w:t>
      </w:r>
      <w:r>
        <w:rPr>
          <w:spacing w:val="1"/>
        </w:rPr>
        <w:t> </w:t>
      </w:r>
      <w:r>
        <w:rPr/>
        <w:t>Telêmaco</w:t>
      </w:r>
      <w:r>
        <w:rPr>
          <w:spacing w:val="2"/>
        </w:rPr>
        <w:t> </w:t>
      </w:r>
      <w:r>
        <w:rPr/>
        <w:t>Borba-PR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20" w:lineRule="exact"/>
        <w:ind w:left="122"/>
        <w:rPr>
          <w:sz w:val="2"/>
        </w:rPr>
      </w:pPr>
      <w:r>
        <w:rPr>
          <w:sz w:val="2"/>
        </w:rPr>
        <w:pict>
          <v:group style="width:453.7pt;height:.5pt;mso-position-horizontal-relative:char;mso-position-vertical-relative:line" coordorigin="0,0" coordsize="9074,10">
            <v:shape style="position:absolute;left:0;top:0;width:9074;height:10" coordorigin="0,0" coordsize="9074,10" path="m1788,0l0,0,0,10,1788,10,1788,0xm3971,0l3961,0,3961,0,2996,0,2986,0,1798,0,1789,0,1789,10,1798,10,2986,10,2996,10,3961,10,3961,10,3971,10,3971,0xm5394,0l3971,0,3971,10,5394,10,5394,0xm6357,0l5403,0,5394,0,5394,10,5403,10,6357,10,6357,0xm9074,0l7648,0,7638,0,6366,0,6357,0,6357,10,6366,10,7638,10,7648,10,9074,10,907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712" w:footer="0" w:top="920" w:bottom="280" w:left="1580" w:right="820"/>
        </w:sectPr>
      </w:pPr>
    </w:p>
    <w:p>
      <w:pPr>
        <w:tabs>
          <w:tab w:pos="3254" w:val="left" w:leader="none"/>
        </w:tabs>
        <w:spacing w:line="222" w:lineRule="exact" w:before="0"/>
        <w:ind w:left="2095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Acículas</w:t>
        <w:tab/>
      </w:r>
      <w:r>
        <w:rPr>
          <w:rFonts w:ascii="Arial" w:hAnsi="Arial"/>
          <w:b/>
          <w:spacing w:val="-2"/>
          <w:position w:val="12"/>
          <w:sz w:val="20"/>
        </w:rPr>
        <w:t>Galhos</w:t>
      </w:r>
    </w:p>
    <w:p>
      <w:pPr>
        <w:spacing w:line="214" w:lineRule="exact" w:before="0"/>
        <w:ind w:left="327" w:right="0" w:firstLine="0"/>
        <w:jc w:val="lef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w w:val="95"/>
          <w:sz w:val="20"/>
        </w:rPr>
        <w:t>Estruturas</w:t>
      </w:r>
    </w:p>
    <w:p>
      <w:pPr>
        <w:spacing w:line="214" w:lineRule="exact" w:before="0"/>
        <w:ind w:left="320" w:right="0" w:firstLine="0"/>
        <w:jc w:val="lef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w w:val="95"/>
          <w:sz w:val="20"/>
        </w:rPr>
        <w:t>Galhos</w:t>
      </w:r>
    </w:p>
    <w:p>
      <w:pPr>
        <w:tabs>
          <w:tab w:pos="1864" w:val="left" w:leader="none"/>
        </w:tabs>
        <w:spacing w:line="122" w:lineRule="exact" w:before="99"/>
        <w:ind w:left="210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sz w:val="20"/>
        </w:rPr>
        <w:t>Miscelânea</w:t>
        <w:tab/>
        <w:t>Total</w:t>
      </w:r>
    </w:p>
    <w:p>
      <w:pPr>
        <w:spacing w:after="0" w:line="122" w:lineRule="exact"/>
        <w:jc w:val="left"/>
        <w:rPr>
          <w:rFonts w:ascii="Arial" w:hAnsi="Arial"/>
          <w:sz w:val="20"/>
        </w:rPr>
        <w:sectPr>
          <w:type w:val="continuous"/>
          <w:pgSz w:w="11910" w:h="16840"/>
          <w:pgMar w:top="560" w:bottom="280" w:left="1580" w:right="820"/>
          <w:cols w:num="4" w:equalWidth="0">
            <w:col w:w="3932" w:space="40"/>
            <w:col w:w="1326" w:space="39"/>
            <w:col w:w="997" w:space="40"/>
            <w:col w:w="3136"/>
          </w:cols>
        </w:sectPr>
      </w:pPr>
    </w:p>
    <w:p>
      <w:pPr>
        <w:spacing w:before="52"/>
        <w:ind w:left="191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Estação</w:t>
      </w:r>
    </w:p>
    <w:p>
      <w:pPr>
        <w:tabs>
          <w:tab w:pos="1485" w:val="left" w:leader="none"/>
          <w:tab w:pos="2474" w:val="left" w:leader="none"/>
          <w:tab w:pos="4039" w:val="left" w:leader="none"/>
          <w:tab w:pos="7477" w:val="left" w:leader="none"/>
        </w:tabs>
        <w:spacing w:line="223" w:lineRule="exact" w:before="0"/>
        <w:ind w:left="191" w:right="0" w:firstLine="0"/>
        <w:jc w:val="lef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w w:val="99"/>
          <w:sz w:val="20"/>
          <w:u w:val="single"/>
        </w:rPr>
        <w:t> </w:t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sz w:val="20"/>
          <w:u w:val="single"/>
        </w:rPr>
        <w:t>grossos</w:t>
        <w:tab/>
        <w:t>reprodutivas</w:t>
        <w:tab/>
        <w:t>finos</w:t>
        <w:tab/>
      </w:r>
    </w:p>
    <w:p>
      <w:pPr>
        <w:spacing w:after="0" w:line="223" w:lineRule="exact"/>
        <w:jc w:val="left"/>
        <w:rPr>
          <w:rFonts w:ascii="Arial"/>
          <w:sz w:val="20"/>
        </w:rPr>
        <w:sectPr>
          <w:type w:val="continuous"/>
          <w:pgSz w:w="11910" w:h="16840"/>
          <w:pgMar w:top="560" w:bottom="280" w:left="1580" w:right="820"/>
          <w:cols w:num="2" w:equalWidth="0">
            <w:col w:w="997" w:space="722"/>
            <w:col w:w="7791"/>
          </w:cols>
        </w:sect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7"/>
        <w:gridCol w:w="1231"/>
        <w:gridCol w:w="1086"/>
        <w:gridCol w:w="1207"/>
        <w:gridCol w:w="1157"/>
        <w:gridCol w:w="1130"/>
        <w:gridCol w:w="1513"/>
      </w:tblGrid>
      <w:tr>
        <w:trPr>
          <w:trHeight w:val="280" w:hRule="atLeast"/>
        </w:trPr>
        <w:tc>
          <w:tcPr>
            <w:tcW w:w="4084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2" w:lineRule="exact" w:before="0"/>
              <w:ind w:left="197" w:right="191"/>
              <w:rPr>
                <w:sz w:val="13"/>
              </w:rPr>
            </w:pPr>
            <w:r>
              <w:rPr>
                <w:sz w:val="20"/>
              </w:rPr>
              <w:t>kg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</w:t>
            </w:r>
            <w:r>
              <w:rPr>
                <w:position w:val="6"/>
                <w:sz w:val="13"/>
              </w:rPr>
              <w:t>-1</w:t>
            </w:r>
          </w:p>
        </w:tc>
        <w:tc>
          <w:tcPr>
            <w:tcW w:w="3800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1" w:hRule="atLeast"/>
        </w:trPr>
        <w:tc>
          <w:tcPr>
            <w:tcW w:w="176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Outono 2018</w:t>
            </w:r>
          </w:p>
        </w:tc>
        <w:tc>
          <w:tcPr>
            <w:tcW w:w="123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8" w:right="84"/>
              <w:rPr>
                <w:sz w:val="20"/>
              </w:rPr>
            </w:pPr>
            <w:r>
              <w:rPr>
                <w:sz w:val="20"/>
              </w:rPr>
              <w:t>1762,0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086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178,4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97" w:right="193"/>
              <w:rPr>
                <w:sz w:val="20"/>
              </w:rPr>
            </w:pPr>
            <w:r>
              <w:rPr>
                <w:sz w:val="20"/>
              </w:rPr>
              <w:t>41,9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</w:t>
            </w:r>
          </w:p>
        </w:tc>
        <w:tc>
          <w:tcPr>
            <w:tcW w:w="115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64" w:right="28"/>
              <w:rPr>
                <w:sz w:val="20"/>
              </w:rPr>
            </w:pPr>
            <w:r>
              <w:rPr>
                <w:sz w:val="20"/>
              </w:rPr>
              <w:t>7,6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bc</w:t>
            </w:r>
          </w:p>
        </w:tc>
        <w:tc>
          <w:tcPr>
            <w:tcW w:w="1130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24,9 bc</w:t>
            </w:r>
          </w:p>
        </w:tc>
        <w:tc>
          <w:tcPr>
            <w:tcW w:w="151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65" w:right="98"/>
              <w:rPr>
                <w:sz w:val="20"/>
              </w:rPr>
            </w:pPr>
            <w:r>
              <w:rPr>
                <w:sz w:val="20"/>
              </w:rPr>
              <w:t>2014,9 abcde</w:t>
            </w:r>
          </w:p>
        </w:tc>
      </w:tr>
      <w:tr>
        <w:trPr>
          <w:trHeight w:val="340" w:hRule="atLeast"/>
        </w:trPr>
        <w:tc>
          <w:tcPr>
            <w:tcW w:w="1767" w:type="dxa"/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Inverno 2018</w:t>
            </w:r>
          </w:p>
        </w:tc>
        <w:tc>
          <w:tcPr>
            <w:tcW w:w="1231" w:type="dxa"/>
          </w:tcPr>
          <w:p>
            <w:pPr>
              <w:pStyle w:val="TableParagraph"/>
              <w:ind w:left="118" w:right="85"/>
              <w:rPr>
                <w:sz w:val="20"/>
              </w:rPr>
            </w:pPr>
            <w:r>
              <w:rPr>
                <w:sz w:val="20"/>
              </w:rPr>
              <w:t>797,3 d</w:t>
            </w:r>
          </w:p>
        </w:tc>
        <w:tc>
          <w:tcPr>
            <w:tcW w:w="1086" w:type="dxa"/>
          </w:tcPr>
          <w:p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137,3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1207" w:type="dxa"/>
          </w:tcPr>
          <w:p>
            <w:pPr>
              <w:pStyle w:val="TableParagraph"/>
              <w:ind w:left="196" w:right="194"/>
              <w:rPr>
                <w:sz w:val="20"/>
              </w:rPr>
            </w:pPr>
            <w:r>
              <w:rPr>
                <w:sz w:val="20"/>
              </w:rPr>
              <w:t>85,3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157" w:type="dxa"/>
          </w:tcPr>
          <w:p>
            <w:pPr>
              <w:pStyle w:val="TableParagraph"/>
              <w:ind w:left="64" w:right="31"/>
              <w:rPr>
                <w:sz w:val="20"/>
              </w:rPr>
            </w:pPr>
            <w:r>
              <w:rPr>
                <w:sz w:val="20"/>
              </w:rPr>
              <w:t>27,2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130" w:type="dxa"/>
          </w:tcPr>
          <w:p>
            <w:pPr>
              <w:pStyle w:val="TableParagraph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39,4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513" w:type="dxa"/>
          </w:tcPr>
          <w:p>
            <w:pPr>
              <w:pStyle w:val="TableParagraph"/>
              <w:ind w:left="165" w:right="98"/>
              <w:rPr>
                <w:sz w:val="20"/>
              </w:rPr>
            </w:pPr>
            <w:r>
              <w:rPr>
                <w:sz w:val="20"/>
              </w:rPr>
              <w:t>1086,5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ef</w:t>
            </w:r>
          </w:p>
        </w:tc>
      </w:tr>
      <w:tr>
        <w:trPr>
          <w:trHeight w:val="339" w:hRule="atLeast"/>
        </w:trPr>
        <w:tc>
          <w:tcPr>
            <w:tcW w:w="1767" w:type="dxa"/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Primavera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2018</w:t>
            </w:r>
          </w:p>
        </w:tc>
        <w:tc>
          <w:tcPr>
            <w:tcW w:w="1231" w:type="dxa"/>
          </w:tcPr>
          <w:p>
            <w:pPr>
              <w:pStyle w:val="TableParagraph"/>
              <w:ind w:left="118" w:right="85"/>
              <w:rPr>
                <w:sz w:val="20"/>
              </w:rPr>
            </w:pPr>
            <w:r>
              <w:rPr>
                <w:sz w:val="20"/>
              </w:rPr>
              <w:t>1248,8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bcd</w:t>
            </w:r>
          </w:p>
        </w:tc>
        <w:tc>
          <w:tcPr>
            <w:tcW w:w="1086" w:type="dxa"/>
          </w:tcPr>
          <w:p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215,4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1207" w:type="dxa"/>
          </w:tcPr>
          <w:p>
            <w:pPr>
              <w:pStyle w:val="TableParagraph"/>
              <w:ind w:left="197" w:right="194"/>
              <w:rPr>
                <w:sz w:val="20"/>
              </w:rPr>
            </w:pPr>
            <w:r>
              <w:rPr>
                <w:sz w:val="20"/>
              </w:rPr>
              <w:t>138,3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</w:t>
            </w:r>
          </w:p>
        </w:tc>
        <w:tc>
          <w:tcPr>
            <w:tcW w:w="1157" w:type="dxa"/>
          </w:tcPr>
          <w:p>
            <w:pPr>
              <w:pStyle w:val="TableParagraph"/>
              <w:ind w:left="64" w:right="29"/>
              <w:rPr>
                <w:sz w:val="20"/>
              </w:rPr>
            </w:pPr>
            <w:r>
              <w:rPr>
                <w:sz w:val="20"/>
              </w:rPr>
              <w:t>71,0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1130" w:type="dxa"/>
          </w:tcPr>
          <w:p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sz w:val="20"/>
              </w:rPr>
              <w:t>77,2 ab</w:t>
            </w:r>
          </w:p>
        </w:tc>
        <w:tc>
          <w:tcPr>
            <w:tcW w:w="1513" w:type="dxa"/>
          </w:tcPr>
          <w:p>
            <w:pPr>
              <w:pStyle w:val="TableParagraph"/>
              <w:ind w:left="165" w:right="96"/>
              <w:rPr>
                <w:sz w:val="20"/>
              </w:rPr>
            </w:pPr>
            <w:r>
              <w:rPr>
                <w:sz w:val="20"/>
              </w:rPr>
              <w:t>1750,8 bcdef</w:t>
            </w:r>
          </w:p>
        </w:tc>
      </w:tr>
      <w:tr>
        <w:trPr>
          <w:trHeight w:val="338" w:hRule="atLeast"/>
        </w:trPr>
        <w:tc>
          <w:tcPr>
            <w:tcW w:w="1767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Verão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2018-2019</w:t>
            </w:r>
          </w:p>
        </w:tc>
        <w:tc>
          <w:tcPr>
            <w:tcW w:w="1231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left="118" w:right="85"/>
              <w:rPr>
                <w:sz w:val="20"/>
              </w:rPr>
            </w:pPr>
            <w:r>
              <w:rPr>
                <w:sz w:val="20"/>
              </w:rPr>
              <w:t>2636,4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1086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150,7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1207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left="196" w:right="194"/>
              <w:rPr>
                <w:sz w:val="20"/>
              </w:rPr>
            </w:pPr>
            <w:r>
              <w:rPr>
                <w:sz w:val="20"/>
              </w:rPr>
              <w:t>98,3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157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left="64" w:right="31"/>
              <w:rPr>
                <w:sz w:val="20"/>
              </w:rPr>
            </w:pPr>
            <w:r>
              <w:rPr>
                <w:sz w:val="20"/>
              </w:rPr>
              <w:t>29,1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13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54,8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513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left="165" w:right="95"/>
              <w:rPr>
                <w:sz w:val="20"/>
              </w:rPr>
            </w:pPr>
            <w:r>
              <w:rPr>
                <w:sz w:val="20"/>
              </w:rPr>
              <w:t>2969,2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</w:tr>
      <w:tr>
        <w:trPr>
          <w:trHeight w:val="341" w:hRule="atLeast"/>
        </w:trPr>
        <w:tc>
          <w:tcPr>
            <w:tcW w:w="1767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Outono 2019</w:t>
            </w:r>
          </w:p>
        </w:tc>
        <w:tc>
          <w:tcPr>
            <w:tcW w:w="1231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18" w:right="85"/>
              <w:rPr>
                <w:sz w:val="20"/>
              </w:rPr>
            </w:pPr>
            <w:r>
              <w:rPr>
                <w:sz w:val="20"/>
              </w:rPr>
              <w:t>1222,2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bcd</w:t>
            </w:r>
          </w:p>
        </w:tc>
        <w:tc>
          <w:tcPr>
            <w:tcW w:w="1086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160,6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1207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96" w:right="194"/>
              <w:rPr>
                <w:sz w:val="20"/>
              </w:rPr>
            </w:pPr>
            <w:r>
              <w:rPr>
                <w:sz w:val="20"/>
              </w:rPr>
              <w:t>76,4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157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64" w:right="28"/>
              <w:rPr>
                <w:sz w:val="20"/>
              </w:rPr>
            </w:pPr>
            <w:r>
              <w:rPr>
                <w:sz w:val="20"/>
              </w:rPr>
              <w:t>6,6 c</w:t>
            </w:r>
          </w:p>
        </w:tc>
        <w:tc>
          <w:tcPr>
            <w:tcW w:w="1130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42,1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513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65" w:right="96"/>
              <w:rPr>
                <w:sz w:val="20"/>
              </w:rPr>
            </w:pPr>
            <w:r>
              <w:rPr>
                <w:sz w:val="20"/>
              </w:rPr>
              <w:t>1507,9 bcdef</w:t>
            </w:r>
          </w:p>
        </w:tc>
      </w:tr>
      <w:tr>
        <w:trPr>
          <w:trHeight w:val="339" w:hRule="atLeast"/>
        </w:trPr>
        <w:tc>
          <w:tcPr>
            <w:tcW w:w="1767" w:type="dxa"/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Inverno 2019</w:t>
            </w:r>
          </w:p>
        </w:tc>
        <w:tc>
          <w:tcPr>
            <w:tcW w:w="1231" w:type="dxa"/>
          </w:tcPr>
          <w:p>
            <w:pPr>
              <w:pStyle w:val="TableParagraph"/>
              <w:ind w:left="118" w:right="85"/>
              <w:rPr>
                <w:sz w:val="20"/>
              </w:rPr>
            </w:pPr>
            <w:r>
              <w:rPr>
                <w:sz w:val="20"/>
              </w:rPr>
              <w:t>939,6 bcd</w:t>
            </w:r>
          </w:p>
        </w:tc>
        <w:tc>
          <w:tcPr>
            <w:tcW w:w="1086" w:type="dxa"/>
          </w:tcPr>
          <w:p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160,1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1207" w:type="dxa"/>
          </w:tcPr>
          <w:p>
            <w:pPr>
              <w:pStyle w:val="TableParagraph"/>
              <w:ind w:left="197" w:right="194"/>
              <w:rPr>
                <w:sz w:val="20"/>
              </w:rPr>
            </w:pPr>
            <w:r>
              <w:rPr>
                <w:sz w:val="20"/>
              </w:rPr>
              <w:t>117,4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</w:t>
            </w:r>
          </w:p>
        </w:tc>
        <w:tc>
          <w:tcPr>
            <w:tcW w:w="1157" w:type="dxa"/>
          </w:tcPr>
          <w:p>
            <w:pPr>
              <w:pStyle w:val="TableParagraph"/>
              <w:ind w:left="64" w:right="31"/>
              <w:rPr>
                <w:sz w:val="20"/>
              </w:rPr>
            </w:pPr>
            <w:r>
              <w:rPr>
                <w:sz w:val="20"/>
              </w:rPr>
              <w:t>18,7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130" w:type="dxa"/>
          </w:tcPr>
          <w:p>
            <w:pPr>
              <w:pStyle w:val="TableParagraph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35,4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513" w:type="dxa"/>
          </w:tcPr>
          <w:p>
            <w:pPr>
              <w:pStyle w:val="TableParagraph"/>
              <w:ind w:left="165" w:right="96"/>
              <w:rPr>
                <w:sz w:val="20"/>
              </w:rPr>
            </w:pPr>
            <w:r>
              <w:rPr>
                <w:sz w:val="20"/>
              </w:rPr>
              <w:t>1271,2 def</w:t>
            </w:r>
          </w:p>
        </w:tc>
      </w:tr>
      <w:tr>
        <w:trPr>
          <w:trHeight w:val="339" w:hRule="atLeast"/>
        </w:trPr>
        <w:tc>
          <w:tcPr>
            <w:tcW w:w="1767" w:type="dxa"/>
          </w:tcPr>
          <w:p>
            <w:pPr>
              <w:pStyle w:val="TableParagraph"/>
              <w:spacing w:before="5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Primavera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2019</w:t>
            </w:r>
          </w:p>
        </w:tc>
        <w:tc>
          <w:tcPr>
            <w:tcW w:w="1231" w:type="dxa"/>
          </w:tcPr>
          <w:p>
            <w:pPr>
              <w:pStyle w:val="TableParagraph"/>
              <w:spacing w:before="54"/>
              <w:ind w:left="118" w:right="83"/>
              <w:rPr>
                <w:sz w:val="20"/>
              </w:rPr>
            </w:pPr>
            <w:r>
              <w:rPr>
                <w:sz w:val="20"/>
              </w:rPr>
              <w:t>861,8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cd</w:t>
            </w:r>
          </w:p>
        </w:tc>
        <w:tc>
          <w:tcPr>
            <w:tcW w:w="1086" w:type="dxa"/>
          </w:tcPr>
          <w:p>
            <w:pPr>
              <w:pStyle w:val="TableParagraph"/>
              <w:spacing w:before="54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217,5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1207" w:type="dxa"/>
          </w:tcPr>
          <w:p>
            <w:pPr>
              <w:pStyle w:val="TableParagraph"/>
              <w:spacing w:before="54"/>
              <w:ind w:left="197" w:right="194"/>
              <w:rPr>
                <w:sz w:val="20"/>
              </w:rPr>
            </w:pPr>
            <w:r>
              <w:rPr>
                <w:sz w:val="20"/>
              </w:rPr>
              <w:t>160,8 a</w:t>
            </w:r>
          </w:p>
        </w:tc>
        <w:tc>
          <w:tcPr>
            <w:tcW w:w="1157" w:type="dxa"/>
          </w:tcPr>
          <w:p>
            <w:pPr>
              <w:pStyle w:val="TableParagraph"/>
              <w:spacing w:before="54"/>
              <w:ind w:left="64" w:right="29"/>
              <w:rPr>
                <w:sz w:val="20"/>
              </w:rPr>
            </w:pPr>
            <w:r>
              <w:rPr>
                <w:sz w:val="20"/>
              </w:rPr>
              <w:t>39,2 ab</w:t>
            </w:r>
          </w:p>
        </w:tc>
        <w:tc>
          <w:tcPr>
            <w:tcW w:w="1130" w:type="dxa"/>
          </w:tcPr>
          <w:p>
            <w:pPr>
              <w:pStyle w:val="TableParagraph"/>
              <w:spacing w:before="54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88,6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1513" w:type="dxa"/>
          </w:tcPr>
          <w:p>
            <w:pPr>
              <w:pStyle w:val="TableParagraph"/>
              <w:spacing w:before="54"/>
              <w:ind w:left="165" w:right="98"/>
              <w:rPr>
                <w:sz w:val="20"/>
              </w:rPr>
            </w:pPr>
            <w:r>
              <w:rPr>
                <w:sz w:val="20"/>
              </w:rPr>
              <w:t>1367,9 cdef</w:t>
            </w:r>
          </w:p>
        </w:tc>
      </w:tr>
      <w:tr>
        <w:trPr>
          <w:trHeight w:val="340" w:hRule="atLeast"/>
        </w:trPr>
        <w:tc>
          <w:tcPr>
            <w:tcW w:w="1767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Verão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2019-2020</w:t>
            </w:r>
          </w:p>
        </w:tc>
        <w:tc>
          <w:tcPr>
            <w:tcW w:w="1231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118" w:right="85"/>
              <w:rPr>
                <w:sz w:val="20"/>
              </w:rPr>
            </w:pPr>
            <w:r>
              <w:rPr>
                <w:sz w:val="20"/>
              </w:rPr>
              <w:t>1826,4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</w:t>
            </w:r>
          </w:p>
        </w:tc>
        <w:tc>
          <w:tcPr>
            <w:tcW w:w="1086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176,4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1207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196" w:right="194"/>
              <w:rPr>
                <w:sz w:val="20"/>
              </w:rPr>
            </w:pPr>
            <w:r>
              <w:rPr>
                <w:sz w:val="20"/>
              </w:rPr>
              <w:t>87,6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157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64" w:right="28"/>
              <w:rPr>
                <w:sz w:val="20"/>
              </w:rPr>
            </w:pPr>
            <w:r>
              <w:rPr>
                <w:sz w:val="20"/>
              </w:rPr>
              <w:t>8,9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bc</w:t>
            </w:r>
          </w:p>
        </w:tc>
        <w:tc>
          <w:tcPr>
            <w:tcW w:w="1130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25,7 bc</w:t>
            </w:r>
          </w:p>
        </w:tc>
        <w:tc>
          <w:tcPr>
            <w:tcW w:w="1513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165" w:right="98"/>
              <w:rPr>
                <w:sz w:val="20"/>
              </w:rPr>
            </w:pPr>
            <w:r>
              <w:rPr>
                <w:sz w:val="20"/>
              </w:rPr>
              <w:t>2125,0 abcd</w:t>
            </w:r>
          </w:p>
        </w:tc>
      </w:tr>
      <w:tr>
        <w:trPr>
          <w:trHeight w:val="341" w:hRule="atLeast"/>
        </w:trPr>
        <w:tc>
          <w:tcPr>
            <w:tcW w:w="1767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Outono 2020</w:t>
            </w:r>
          </w:p>
        </w:tc>
        <w:tc>
          <w:tcPr>
            <w:tcW w:w="1231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18" w:right="85"/>
              <w:rPr>
                <w:sz w:val="20"/>
              </w:rPr>
            </w:pPr>
            <w:r>
              <w:rPr>
                <w:sz w:val="20"/>
              </w:rPr>
              <w:t>2296,4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1086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88,5 ns</w:t>
            </w:r>
          </w:p>
        </w:tc>
        <w:tc>
          <w:tcPr>
            <w:tcW w:w="1207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97" w:right="191"/>
              <w:rPr>
                <w:sz w:val="20"/>
              </w:rPr>
            </w:pPr>
            <w:r>
              <w:rPr>
                <w:sz w:val="20"/>
              </w:rPr>
              <w:t>55,9 bc</w:t>
            </w:r>
          </w:p>
        </w:tc>
        <w:tc>
          <w:tcPr>
            <w:tcW w:w="1157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64" w:right="26"/>
              <w:rPr>
                <w:sz w:val="20"/>
              </w:rPr>
            </w:pPr>
            <w:r>
              <w:rPr>
                <w:sz w:val="20"/>
              </w:rPr>
              <w:t>11,9 bc</w:t>
            </w:r>
          </w:p>
        </w:tc>
        <w:tc>
          <w:tcPr>
            <w:tcW w:w="1130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50,5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513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65" w:right="96"/>
              <w:rPr>
                <w:sz w:val="20"/>
              </w:rPr>
            </w:pPr>
            <w:r>
              <w:rPr>
                <w:sz w:val="20"/>
              </w:rPr>
              <w:t>2503,2 ab</w:t>
            </w:r>
          </w:p>
        </w:tc>
      </w:tr>
      <w:tr>
        <w:trPr>
          <w:trHeight w:val="339" w:hRule="atLeast"/>
        </w:trPr>
        <w:tc>
          <w:tcPr>
            <w:tcW w:w="1767" w:type="dxa"/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Inverno 2020</w:t>
            </w:r>
          </w:p>
        </w:tc>
        <w:tc>
          <w:tcPr>
            <w:tcW w:w="1231" w:type="dxa"/>
          </w:tcPr>
          <w:p>
            <w:pPr>
              <w:pStyle w:val="TableParagraph"/>
              <w:ind w:left="118" w:right="85"/>
              <w:rPr>
                <w:sz w:val="20"/>
              </w:rPr>
            </w:pPr>
            <w:r>
              <w:rPr>
                <w:sz w:val="20"/>
              </w:rPr>
              <w:t>457,3 d</w:t>
            </w:r>
          </w:p>
        </w:tc>
        <w:tc>
          <w:tcPr>
            <w:tcW w:w="1086" w:type="dxa"/>
          </w:tcPr>
          <w:p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161,3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1207" w:type="dxa"/>
          </w:tcPr>
          <w:p>
            <w:pPr>
              <w:pStyle w:val="TableParagraph"/>
              <w:ind w:left="196" w:right="194"/>
              <w:rPr>
                <w:sz w:val="20"/>
              </w:rPr>
            </w:pPr>
            <w:r>
              <w:rPr>
                <w:sz w:val="20"/>
              </w:rPr>
              <w:t>78,5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157" w:type="dxa"/>
          </w:tcPr>
          <w:p>
            <w:pPr>
              <w:pStyle w:val="TableParagraph"/>
              <w:ind w:left="64" w:right="26"/>
              <w:rPr>
                <w:sz w:val="20"/>
              </w:rPr>
            </w:pPr>
            <w:r>
              <w:rPr>
                <w:sz w:val="20"/>
              </w:rPr>
              <w:t>11,5 bc</w:t>
            </w:r>
          </w:p>
        </w:tc>
        <w:tc>
          <w:tcPr>
            <w:tcW w:w="1130" w:type="dxa"/>
          </w:tcPr>
          <w:p>
            <w:pPr>
              <w:pStyle w:val="TableParagraph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19,5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</w:t>
            </w:r>
          </w:p>
        </w:tc>
        <w:tc>
          <w:tcPr>
            <w:tcW w:w="1513" w:type="dxa"/>
          </w:tcPr>
          <w:p>
            <w:pPr>
              <w:pStyle w:val="TableParagraph"/>
              <w:ind w:left="165" w:right="98"/>
              <w:rPr>
                <w:sz w:val="20"/>
              </w:rPr>
            </w:pPr>
            <w:r>
              <w:rPr>
                <w:sz w:val="20"/>
              </w:rPr>
              <w:t>728,1 f</w:t>
            </w:r>
          </w:p>
        </w:tc>
      </w:tr>
      <w:tr>
        <w:trPr>
          <w:trHeight w:val="339" w:hRule="atLeast"/>
        </w:trPr>
        <w:tc>
          <w:tcPr>
            <w:tcW w:w="1767" w:type="dxa"/>
          </w:tcPr>
          <w:p>
            <w:pPr>
              <w:pStyle w:val="TableParagraph"/>
              <w:spacing w:before="5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Primavera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2020</w:t>
            </w:r>
          </w:p>
        </w:tc>
        <w:tc>
          <w:tcPr>
            <w:tcW w:w="1231" w:type="dxa"/>
          </w:tcPr>
          <w:p>
            <w:pPr>
              <w:pStyle w:val="TableParagraph"/>
              <w:spacing w:before="54"/>
              <w:ind w:left="118" w:right="85"/>
              <w:rPr>
                <w:sz w:val="20"/>
              </w:rPr>
            </w:pPr>
            <w:r>
              <w:rPr>
                <w:sz w:val="20"/>
              </w:rPr>
              <w:t>650,9 d</w:t>
            </w:r>
          </w:p>
        </w:tc>
        <w:tc>
          <w:tcPr>
            <w:tcW w:w="1086" w:type="dxa"/>
          </w:tcPr>
          <w:p>
            <w:pPr>
              <w:pStyle w:val="TableParagraph"/>
              <w:spacing w:before="54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187,4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1207" w:type="dxa"/>
          </w:tcPr>
          <w:p>
            <w:pPr>
              <w:pStyle w:val="TableParagraph"/>
              <w:spacing w:before="54"/>
              <w:ind w:left="197" w:right="194"/>
              <w:rPr>
                <w:sz w:val="20"/>
              </w:rPr>
            </w:pPr>
            <w:r>
              <w:rPr>
                <w:sz w:val="20"/>
              </w:rPr>
              <w:t>112,2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</w:t>
            </w:r>
          </w:p>
        </w:tc>
        <w:tc>
          <w:tcPr>
            <w:tcW w:w="1157" w:type="dxa"/>
          </w:tcPr>
          <w:p>
            <w:pPr>
              <w:pStyle w:val="TableParagraph"/>
              <w:spacing w:before="54"/>
              <w:ind w:left="64" w:right="31"/>
              <w:rPr>
                <w:sz w:val="20"/>
              </w:rPr>
            </w:pPr>
            <w:r>
              <w:rPr>
                <w:sz w:val="20"/>
              </w:rPr>
              <w:t>33,5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130" w:type="dxa"/>
          </w:tcPr>
          <w:p>
            <w:pPr>
              <w:pStyle w:val="TableParagraph"/>
              <w:spacing w:before="54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53,8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513" w:type="dxa"/>
          </w:tcPr>
          <w:p>
            <w:pPr>
              <w:pStyle w:val="TableParagraph"/>
              <w:spacing w:before="54"/>
              <w:ind w:left="165" w:right="98"/>
              <w:rPr>
                <w:sz w:val="20"/>
              </w:rPr>
            </w:pPr>
            <w:r>
              <w:rPr>
                <w:sz w:val="20"/>
              </w:rPr>
              <w:t>1037,8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ef</w:t>
            </w:r>
          </w:p>
        </w:tc>
      </w:tr>
      <w:tr>
        <w:trPr>
          <w:trHeight w:val="340" w:hRule="atLeast"/>
        </w:trPr>
        <w:tc>
          <w:tcPr>
            <w:tcW w:w="176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Verão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2020-2021</w:t>
            </w:r>
          </w:p>
        </w:tc>
        <w:tc>
          <w:tcPr>
            <w:tcW w:w="123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8" w:right="85"/>
              <w:rPr>
                <w:sz w:val="20"/>
              </w:rPr>
            </w:pPr>
            <w:r>
              <w:rPr>
                <w:sz w:val="20"/>
              </w:rPr>
              <w:t>1801,9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</w:t>
            </w:r>
          </w:p>
        </w:tc>
        <w:tc>
          <w:tcPr>
            <w:tcW w:w="1086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301,5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97" w:right="194"/>
              <w:rPr>
                <w:sz w:val="20"/>
              </w:rPr>
            </w:pPr>
            <w:r>
              <w:rPr>
                <w:sz w:val="20"/>
              </w:rPr>
              <w:t>151,9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</w:t>
            </w:r>
          </w:p>
        </w:tc>
        <w:tc>
          <w:tcPr>
            <w:tcW w:w="115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64" w:right="31"/>
              <w:rPr>
                <w:sz w:val="20"/>
              </w:rPr>
            </w:pPr>
            <w:r>
              <w:rPr>
                <w:sz w:val="20"/>
              </w:rPr>
              <w:t>13,6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130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32,0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abc</w:t>
            </w:r>
          </w:p>
        </w:tc>
        <w:tc>
          <w:tcPr>
            <w:tcW w:w="151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65" w:right="95"/>
              <w:rPr>
                <w:sz w:val="20"/>
              </w:rPr>
            </w:pPr>
            <w:r>
              <w:rPr>
                <w:sz w:val="20"/>
              </w:rPr>
              <w:t>2301,0 abc</w:t>
            </w:r>
          </w:p>
        </w:tc>
      </w:tr>
    </w:tbl>
    <w:p>
      <w:pPr>
        <w:pStyle w:val="BodyText"/>
        <w:spacing w:before="4"/>
        <w:rPr>
          <w:rFonts w:ascii="Arial"/>
          <w:b/>
          <w:sz w:val="16"/>
        </w:rPr>
      </w:pPr>
    </w:p>
    <w:p>
      <w:pPr>
        <w:spacing w:line="244" w:lineRule="auto" w:before="97"/>
        <w:ind w:left="122" w:right="136" w:firstLine="0"/>
        <w:jc w:val="left"/>
        <w:rPr>
          <w:sz w:val="20"/>
        </w:rPr>
      </w:pPr>
      <w:r>
        <w:rPr>
          <w:sz w:val="20"/>
        </w:rPr>
        <w:t>*Médias</w:t>
      </w:r>
      <w:r>
        <w:rPr>
          <w:spacing w:val="-6"/>
          <w:sz w:val="20"/>
        </w:rPr>
        <w:t> </w:t>
      </w:r>
      <w:r>
        <w:rPr>
          <w:sz w:val="20"/>
        </w:rPr>
        <w:t>seguidas</w:t>
      </w:r>
      <w:r>
        <w:rPr>
          <w:spacing w:val="-7"/>
          <w:sz w:val="20"/>
        </w:rPr>
        <w:t> </w:t>
      </w:r>
      <w:r>
        <w:rPr>
          <w:sz w:val="20"/>
        </w:rPr>
        <w:t>por</w:t>
      </w:r>
      <w:r>
        <w:rPr>
          <w:spacing w:val="-6"/>
          <w:sz w:val="20"/>
        </w:rPr>
        <w:t> </w:t>
      </w:r>
      <w:r>
        <w:rPr>
          <w:sz w:val="20"/>
        </w:rPr>
        <w:t>letras</w:t>
      </w:r>
      <w:r>
        <w:rPr>
          <w:spacing w:val="-7"/>
          <w:sz w:val="20"/>
        </w:rPr>
        <w:t> </w:t>
      </w:r>
      <w:r>
        <w:rPr>
          <w:sz w:val="20"/>
        </w:rPr>
        <w:t>iguais</w:t>
      </w:r>
      <w:r>
        <w:rPr>
          <w:spacing w:val="-4"/>
          <w:sz w:val="20"/>
        </w:rPr>
        <w:t> </w:t>
      </w:r>
      <w:r>
        <w:rPr>
          <w:sz w:val="20"/>
        </w:rPr>
        <w:t>entre</w:t>
      </w:r>
      <w:r>
        <w:rPr>
          <w:spacing w:val="-5"/>
          <w:sz w:val="20"/>
        </w:rPr>
        <w:t> </w:t>
      </w:r>
      <w:r>
        <w:rPr>
          <w:sz w:val="20"/>
        </w:rPr>
        <w:t>as</w:t>
      </w:r>
      <w:r>
        <w:rPr>
          <w:spacing w:val="-8"/>
          <w:sz w:val="20"/>
        </w:rPr>
        <w:t> </w:t>
      </w:r>
      <w:r>
        <w:rPr>
          <w:sz w:val="20"/>
        </w:rPr>
        <w:t>frações</w:t>
      </w:r>
      <w:r>
        <w:rPr>
          <w:spacing w:val="-5"/>
          <w:sz w:val="20"/>
        </w:rPr>
        <w:t> </w:t>
      </w:r>
      <w:r>
        <w:rPr>
          <w:sz w:val="20"/>
        </w:rPr>
        <w:t>não</w:t>
      </w:r>
      <w:r>
        <w:rPr>
          <w:spacing w:val="-7"/>
          <w:sz w:val="20"/>
        </w:rPr>
        <w:t> </w:t>
      </w:r>
      <w:r>
        <w:rPr>
          <w:sz w:val="20"/>
        </w:rPr>
        <w:t>diferem</w:t>
      </w:r>
      <w:r>
        <w:rPr>
          <w:spacing w:val="-3"/>
          <w:sz w:val="20"/>
        </w:rPr>
        <w:t> </w:t>
      </w:r>
      <w:r>
        <w:rPr>
          <w:sz w:val="20"/>
        </w:rPr>
        <w:t>significativamente</w:t>
      </w:r>
      <w:r>
        <w:rPr>
          <w:spacing w:val="-7"/>
          <w:sz w:val="20"/>
        </w:rPr>
        <w:t> </w:t>
      </w:r>
      <w:r>
        <w:rPr>
          <w:sz w:val="20"/>
        </w:rPr>
        <w:t>pelo</w:t>
      </w:r>
      <w:r>
        <w:rPr>
          <w:spacing w:val="-8"/>
          <w:sz w:val="20"/>
        </w:rPr>
        <w:t> </w:t>
      </w:r>
      <w:r>
        <w:rPr>
          <w:sz w:val="20"/>
        </w:rPr>
        <w:t>Teste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Tukey</w:t>
      </w:r>
      <w:r>
        <w:rPr>
          <w:spacing w:val="-50"/>
          <w:sz w:val="20"/>
        </w:rPr>
        <w:t> </w:t>
      </w:r>
      <w:r>
        <w:rPr>
          <w:sz w:val="20"/>
        </w:rPr>
        <w:t>ao</w:t>
      </w:r>
      <w:r>
        <w:rPr>
          <w:spacing w:val="1"/>
          <w:sz w:val="20"/>
        </w:rPr>
        <w:t> </w:t>
      </w:r>
      <w:r>
        <w:rPr>
          <w:sz w:val="20"/>
        </w:rPr>
        <w:t>nível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5%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erro.</w:t>
      </w:r>
    </w:p>
    <w:p>
      <w:pPr>
        <w:spacing w:line="225" w:lineRule="exact" w:before="0"/>
        <w:ind w:left="122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Elaborado pela autora.</w:t>
      </w:r>
    </w:p>
    <w:p>
      <w:pPr>
        <w:pStyle w:val="BodyText"/>
        <w:rPr>
          <w:sz w:val="22"/>
        </w:rPr>
      </w:pPr>
    </w:p>
    <w:p>
      <w:pPr>
        <w:pStyle w:val="BodyText"/>
        <w:spacing w:line="364" w:lineRule="auto" w:before="169"/>
        <w:ind w:left="122" w:right="308" w:firstLine="707"/>
        <w:jc w:val="both"/>
      </w:pPr>
      <w:r>
        <w:rPr/>
        <w:t>Antoneli e Francisquini (2015) encontraram a seguinte ordem de deposição de</w:t>
      </w:r>
      <w:r>
        <w:rPr>
          <w:spacing w:val="-61"/>
        </w:rPr>
        <w:t> </w:t>
      </w:r>
      <w:r>
        <w:rPr/>
        <w:t>serapilheira: primavera &gt; verão &gt; outono &gt; inverno, ressaltando que a diferença da</w:t>
      </w:r>
      <w:r>
        <w:rPr>
          <w:spacing w:val="1"/>
        </w:rPr>
        <w:t> </w:t>
      </w:r>
      <w:r>
        <w:rPr/>
        <w:t>sazonalidade entre os estudos pode estar atrelada as variações do clima. Analisando</w:t>
      </w:r>
      <w:r>
        <w:rPr>
          <w:spacing w:val="-61"/>
        </w:rPr>
        <w:t> </w:t>
      </w:r>
      <w:r>
        <w:rPr/>
        <w:t>a variação na produção de serapilheira no decorrer dos anos, Schumacher et al.</w:t>
      </w:r>
      <w:r>
        <w:rPr>
          <w:spacing w:val="1"/>
        </w:rPr>
        <w:t> </w:t>
      </w:r>
      <w:r>
        <w:rPr/>
        <w:t>(2008) observaram que o pico de deposição ocorreu devido a diminuição abrupta da</w:t>
      </w:r>
      <w:r>
        <w:rPr>
          <w:spacing w:val="1"/>
        </w:rPr>
        <w:t> </w:t>
      </w:r>
      <w:r>
        <w:rPr/>
        <w:t>precipitação e da temperatura, o que poderia ter resultado em estresse para as</w:t>
      </w:r>
      <w:r>
        <w:rPr>
          <w:spacing w:val="1"/>
        </w:rPr>
        <w:t> </w:t>
      </w:r>
      <w:r>
        <w:rPr/>
        <w:t>plantas,</w:t>
      </w:r>
      <w:r>
        <w:rPr>
          <w:spacing w:val="1"/>
        </w:rPr>
        <w:t> </w:t>
      </w:r>
      <w:r>
        <w:rPr/>
        <w:t>ocasionando alteração</w:t>
      </w:r>
      <w:r>
        <w:rPr>
          <w:spacing w:val="2"/>
        </w:rPr>
        <w:t> </w:t>
      </w:r>
      <w:r>
        <w:rPr/>
        <w:t>em</w:t>
      </w:r>
      <w:r>
        <w:rPr>
          <w:spacing w:val="3"/>
        </w:rPr>
        <w:t> </w:t>
      </w:r>
      <w:r>
        <w:rPr/>
        <w:t>seus</w:t>
      </w:r>
      <w:r>
        <w:rPr>
          <w:spacing w:val="1"/>
        </w:rPr>
        <w:t> </w:t>
      </w:r>
      <w:r>
        <w:rPr/>
        <w:t>processos</w:t>
      </w:r>
      <w:r>
        <w:rPr>
          <w:spacing w:val="1"/>
        </w:rPr>
        <w:t> </w:t>
      </w:r>
      <w:r>
        <w:rPr/>
        <w:t>biológicos</w:t>
      </w:r>
      <w:r>
        <w:rPr>
          <w:spacing w:val="2"/>
        </w:rPr>
        <w:t> </w:t>
      </w:r>
      <w:r>
        <w:rPr/>
        <w:t>naturais.</w:t>
      </w:r>
    </w:p>
    <w:p>
      <w:pPr>
        <w:pStyle w:val="BodyText"/>
        <w:rPr>
          <w:sz w:val="37"/>
        </w:rPr>
      </w:pPr>
    </w:p>
    <w:p>
      <w:pPr>
        <w:pStyle w:val="Heading1"/>
        <w:numPr>
          <w:ilvl w:val="2"/>
          <w:numId w:val="6"/>
        </w:numPr>
        <w:tabs>
          <w:tab w:pos="790" w:val="left" w:leader="none"/>
        </w:tabs>
        <w:spacing w:line="240" w:lineRule="auto" w:before="0" w:after="0"/>
        <w:ind w:left="789" w:right="0" w:hanging="668"/>
        <w:jc w:val="left"/>
      </w:pPr>
      <w:bookmarkStart w:name="_bookmark52" w:id="77"/>
      <w:bookmarkEnd w:id="77"/>
      <w:r>
        <w:rPr>
          <w:b w:val="0"/>
        </w:rPr>
      </w:r>
      <w:bookmarkStart w:name="_bookmark52" w:id="78"/>
      <w:bookmarkEnd w:id="78"/>
      <w:r>
        <w:rPr/>
        <w:t>S</w:t>
      </w:r>
      <w:r>
        <w:rPr/>
        <w:t>erapilheira</w:t>
      </w:r>
      <w:r>
        <w:rPr>
          <w:spacing w:val="-2"/>
        </w:rPr>
        <w:t> </w:t>
      </w:r>
      <w:r>
        <w:rPr/>
        <w:t>acumulada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o</w:t>
      </w:r>
      <w:r>
        <w:rPr>
          <w:spacing w:val="-4"/>
        </w:rPr>
        <w:t> </w:t>
      </w:r>
      <w:r>
        <w:rPr/>
        <w:t>solo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122" w:right="306" w:firstLine="707"/>
        <w:jc w:val="both"/>
      </w:pPr>
      <w:r>
        <w:rPr/>
        <w:t>A quantidade de serapilheira acumulada sobre o solo, foi em média de 34,54</w:t>
      </w:r>
      <w:r>
        <w:rPr>
          <w:spacing w:val="1"/>
        </w:rPr>
        <w:t> </w:t>
      </w:r>
      <w:r>
        <w:rPr/>
        <w:t>Mg ha</w:t>
      </w:r>
      <w:r>
        <w:rPr>
          <w:position w:val="8"/>
          <w:sz w:val="16"/>
        </w:rPr>
        <w:t>-1</w:t>
      </w:r>
      <w:r>
        <w:rPr/>
        <w:t>, e foi composta principalmente por acículas, seguida por galhos, miscelânea,</w:t>
      </w:r>
      <w:r>
        <w:rPr>
          <w:spacing w:val="-61"/>
        </w:rPr>
        <w:t> </w:t>
      </w:r>
      <w:r>
        <w:rPr/>
        <w:t>estruturas</w:t>
      </w:r>
      <w:r>
        <w:rPr>
          <w:spacing w:val="1"/>
        </w:rPr>
        <w:t> </w:t>
      </w:r>
      <w:r>
        <w:rPr/>
        <w:t>reprodutivas,</w:t>
      </w:r>
      <w:r>
        <w:rPr>
          <w:spacing w:val="1"/>
        </w:rPr>
        <w:t> </w:t>
      </w:r>
      <w:r>
        <w:rPr/>
        <w:t>raízes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cascas,</w:t>
      </w:r>
      <w:r>
        <w:rPr>
          <w:spacing w:val="1"/>
        </w:rPr>
        <w:t> </w:t>
      </w:r>
      <w:r>
        <w:rPr/>
        <w:t>independente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estação</w:t>
      </w:r>
      <w:r>
        <w:rPr>
          <w:spacing w:val="1"/>
        </w:rPr>
        <w:t> </w:t>
      </w:r>
      <w:r>
        <w:rPr/>
        <w:t>(</w:t>
      </w:r>
      <w:hyperlink w:history="true" w:anchor="_bookmark53">
        <w:r>
          <w:rPr/>
          <w:t>Tabela</w:t>
        </w:r>
        <w:r>
          <w:rPr>
            <w:spacing w:val="1"/>
          </w:rPr>
          <w:t> </w:t>
        </w:r>
        <w:r>
          <w:rPr/>
          <w:t>9</w:t>
        </w:r>
      </w:hyperlink>
      <w:r>
        <w:rPr/>
        <w:t>).</w:t>
      </w:r>
      <w:r>
        <w:rPr>
          <w:spacing w:val="1"/>
        </w:rPr>
        <w:t> </w:t>
      </w:r>
      <w:r>
        <w:rPr/>
        <w:t>Resultado similar ao encontrado por Sixel et al. (2015), em povoamento de </w:t>
      </w:r>
      <w:r>
        <w:rPr>
          <w:rFonts w:ascii="Arial" w:hAnsi="Arial"/>
          <w:i/>
        </w:rPr>
        <w:t>Pinus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taeda</w:t>
      </w:r>
      <w:r>
        <w:rPr/>
        <w:t>, aos</w:t>
      </w:r>
      <w:r>
        <w:rPr>
          <w:spacing w:val="1"/>
        </w:rPr>
        <w:t> </w:t>
      </w:r>
      <w:r>
        <w:rPr/>
        <w:t>16</w:t>
      </w:r>
      <w:r>
        <w:rPr>
          <w:spacing w:val="3"/>
        </w:rPr>
        <w:t> </w:t>
      </w:r>
      <w:r>
        <w:rPr/>
        <w:t>anos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idade</w:t>
      </w:r>
      <w:r>
        <w:rPr>
          <w:spacing w:val="1"/>
        </w:rPr>
        <w:t> </w:t>
      </w:r>
      <w:r>
        <w:rPr/>
        <w:t>em</w:t>
      </w:r>
      <w:r>
        <w:rPr>
          <w:spacing w:val="4"/>
        </w:rPr>
        <w:t> </w:t>
      </w:r>
      <w:r>
        <w:rPr/>
        <w:t>Otacílio</w:t>
      </w:r>
      <w:r>
        <w:rPr>
          <w:spacing w:val="3"/>
        </w:rPr>
        <w:t> </w:t>
      </w:r>
      <w:r>
        <w:rPr/>
        <w:t>Costa,</w:t>
      </w:r>
      <w:r>
        <w:rPr>
          <w:spacing w:val="3"/>
        </w:rPr>
        <w:t> </w:t>
      </w:r>
      <w:r>
        <w:rPr/>
        <w:t>SC</w:t>
      </w:r>
      <w:r>
        <w:rPr>
          <w:spacing w:val="8"/>
        </w:rPr>
        <w:t> </w:t>
      </w:r>
      <w:r>
        <w:rPr/>
        <w:t>(27</w:t>
      </w:r>
      <w:r>
        <w:rPr>
          <w:spacing w:val="3"/>
        </w:rPr>
        <w:t> </w:t>
      </w:r>
      <w:r>
        <w:rPr/>
        <w:t>Mg</w:t>
      </w:r>
      <w:r>
        <w:rPr>
          <w:spacing w:val="1"/>
        </w:rPr>
        <w:t> </w:t>
      </w:r>
      <w:r>
        <w:rPr/>
        <w:t>ha</w:t>
      </w:r>
      <w:r>
        <w:rPr>
          <w:position w:val="8"/>
          <w:sz w:val="16"/>
        </w:rPr>
        <w:t>-1</w:t>
      </w:r>
      <w:r>
        <w:rPr/>
        <w:t>).</w:t>
      </w:r>
    </w:p>
    <w:p>
      <w:pPr>
        <w:spacing w:after="0" w:line="360" w:lineRule="auto"/>
        <w:jc w:val="both"/>
        <w:sectPr>
          <w:type w:val="continuous"/>
          <w:pgSz w:w="11910" w:h="16840"/>
          <w:pgMar w:top="56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244" w:lineRule="auto" w:before="1"/>
        <w:ind w:left="1254" w:right="310" w:hanging="1133"/>
      </w:pPr>
      <w:bookmarkStart w:name="_bookmark53" w:id="79"/>
      <w:bookmarkEnd w:id="79"/>
      <w:r>
        <w:rPr/>
      </w:r>
      <w:r>
        <w:rPr>
          <w:spacing w:val="-1"/>
        </w:rPr>
        <w:t>Tabela</w:t>
      </w:r>
      <w:r>
        <w:rPr>
          <w:spacing w:val="2"/>
        </w:rPr>
        <w:t> </w:t>
      </w:r>
      <w:r>
        <w:rPr>
          <w:spacing w:val="-1"/>
        </w:rPr>
        <w:t>9</w:t>
      </w:r>
      <w:r>
        <w:rPr>
          <w:spacing w:val="4"/>
        </w:rPr>
        <w:t> </w:t>
      </w:r>
      <w:r>
        <w:rPr>
          <w:spacing w:val="-1"/>
        </w:rPr>
        <w:t>-</w:t>
      </w:r>
      <w:r>
        <w:rPr>
          <w:spacing w:val="-15"/>
        </w:rPr>
        <w:t> </w:t>
      </w:r>
      <w:r>
        <w:rPr>
          <w:spacing w:val="-1"/>
        </w:rPr>
        <w:t>Serapilheira</w:t>
      </w:r>
      <w:r>
        <w:rPr>
          <w:spacing w:val="28"/>
        </w:rPr>
        <w:t> </w:t>
      </w:r>
      <w:r>
        <w:rPr>
          <w:spacing w:val="-1"/>
        </w:rPr>
        <w:t>acumulada</w:t>
      </w:r>
      <w:r>
        <w:rPr>
          <w:spacing w:val="30"/>
        </w:rPr>
        <w:t> </w:t>
      </w:r>
      <w:r>
        <w:rPr>
          <w:spacing w:val="-1"/>
        </w:rPr>
        <w:t>em</w:t>
      </w:r>
      <w:r>
        <w:rPr>
          <w:spacing w:val="32"/>
        </w:rPr>
        <w:t> </w:t>
      </w:r>
      <w:r>
        <w:rPr>
          <w:spacing w:val="-1"/>
        </w:rPr>
        <w:t>um</w:t>
      </w:r>
      <w:r>
        <w:rPr>
          <w:spacing w:val="31"/>
        </w:rPr>
        <w:t> </w:t>
      </w:r>
      <w:r>
        <w:rPr>
          <w:spacing w:val="-1"/>
        </w:rPr>
        <w:t>povoamento</w:t>
      </w:r>
      <w:r>
        <w:rPr>
          <w:spacing w:val="28"/>
        </w:rPr>
        <w:t> </w:t>
      </w:r>
      <w:r>
        <w:rPr/>
        <w:t>de</w:t>
      </w:r>
      <w:r>
        <w:rPr>
          <w:spacing w:val="39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27"/>
        </w:rPr>
        <w:t> </w:t>
      </w:r>
      <w:r>
        <w:rPr>
          <w:rFonts w:ascii="Arial" w:hAnsi="Arial"/>
          <w:i/>
        </w:rPr>
        <w:t>taeda</w:t>
      </w:r>
      <w:r>
        <w:rPr/>
        <w:t>,</w:t>
      </w:r>
      <w:r>
        <w:rPr>
          <w:spacing w:val="30"/>
        </w:rPr>
        <w:t> </w:t>
      </w:r>
      <w:r>
        <w:rPr/>
        <w:t>dos</w:t>
      </w:r>
      <w:r>
        <w:rPr>
          <w:spacing w:val="31"/>
        </w:rPr>
        <w:t> </w:t>
      </w:r>
      <w:r>
        <w:rPr/>
        <w:t>17</w:t>
      </w:r>
      <w:r>
        <w:rPr>
          <w:spacing w:val="26"/>
        </w:rPr>
        <w:t> </w:t>
      </w:r>
      <w:r>
        <w:rPr/>
        <w:t>aos</w:t>
      </w:r>
      <w:r>
        <w:rPr>
          <w:spacing w:val="30"/>
        </w:rPr>
        <w:t> </w:t>
      </w:r>
      <w:r>
        <w:rPr/>
        <w:t>19</w:t>
      </w:r>
      <w:r>
        <w:rPr>
          <w:spacing w:val="-61"/>
        </w:rPr>
        <w:t> </w:t>
      </w:r>
      <w:r>
        <w:rPr/>
        <w:t>anos de</w:t>
      </w:r>
      <w:r>
        <w:rPr>
          <w:spacing w:val="3"/>
        </w:rPr>
        <w:t> </w:t>
      </w:r>
      <w:r>
        <w:rPr/>
        <w:t>idade,</w:t>
      </w:r>
      <w:r>
        <w:rPr>
          <w:spacing w:val="3"/>
        </w:rPr>
        <w:t> </w:t>
      </w:r>
      <w:r>
        <w:rPr/>
        <w:t>em</w:t>
      </w:r>
      <w:r>
        <w:rPr>
          <w:spacing w:val="2"/>
        </w:rPr>
        <w:t> </w:t>
      </w:r>
      <w:r>
        <w:rPr/>
        <w:t>Telêmaco</w:t>
      </w:r>
      <w:r>
        <w:rPr>
          <w:spacing w:val="3"/>
        </w:rPr>
        <w:t> </w:t>
      </w:r>
      <w:r>
        <w:rPr/>
        <w:t>Borba-PR.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shape style="position:absolute;margin-left:85.104004pt;margin-top:9.4069pt;width:453.7pt;height:.5pt;mso-position-horizontal-relative:page;mso-position-vertical-relative:paragraph;z-index:-15673344;mso-wrap-distance-left:0;mso-wrap-distance-right:0" coordorigin="1702,188" coordsize="9074,10" path="m3985,188l2936,188,2926,188,2926,188,1702,188,1702,198,2926,198,2926,198,2936,198,3985,198,3985,188xm4892,188l3995,188,3985,188,3985,198,3995,198,4892,198,4892,188xm7276,188l7266,188,5855,188,5845,188,5845,188,4902,188,4892,188,4892,198,4902,198,5845,198,5845,198,5855,198,7266,198,7276,198,7276,188xm8632,188l7276,188,7276,198,8632,198,8632,188xm10776,188l9703,188,9694,188,9694,188,8642,188,8632,188,8632,198,8642,198,9694,198,9694,198,9703,198,10776,198,10776,188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563" w:val="left" w:leader="none"/>
          <w:tab w:pos="3448" w:val="left" w:leader="none"/>
          <w:tab w:pos="4531" w:val="left" w:leader="none"/>
          <w:tab w:pos="5834" w:val="left" w:leader="none"/>
          <w:tab w:pos="7169" w:val="left" w:leader="none"/>
          <w:tab w:pos="8413" w:val="left" w:leader="none"/>
        </w:tabs>
        <w:spacing w:line="204" w:lineRule="exact" w:before="0"/>
        <w:ind w:left="1518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Acícula</w:t>
        <w:tab/>
        <w:t>Casca</w:t>
        <w:tab/>
        <w:t>Galhos</w:t>
        <w:tab/>
      </w:r>
      <w:r>
        <w:rPr>
          <w:rFonts w:ascii="Arial" w:hAnsi="Arial"/>
          <w:b/>
          <w:position w:val="12"/>
          <w:sz w:val="20"/>
        </w:rPr>
        <w:t>Estrutura</w:t>
        <w:tab/>
      </w:r>
      <w:r>
        <w:rPr>
          <w:rFonts w:ascii="Arial" w:hAnsi="Arial"/>
          <w:b/>
          <w:sz w:val="20"/>
        </w:rPr>
        <w:t>Miscelânea</w:t>
        <w:tab/>
        <w:t>Raiz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fina</w:t>
        <w:tab/>
        <w:t>Total</w:t>
      </w:r>
    </w:p>
    <w:p>
      <w:pPr>
        <w:spacing w:after="0" w:line="204" w:lineRule="exact"/>
        <w:jc w:val="left"/>
        <w:rPr>
          <w:rFonts w:ascii="Arial" w:hAnsi="Arial"/>
          <w:sz w:val="20"/>
        </w:rPr>
        <w:sectPr>
          <w:pgSz w:w="11910" w:h="16840"/>
          <w:pgMar w:header="712" w:footer="0" w:top="920" w:bottom="280" w:left="1580" w:right="820"/>
        </w:sectPr>
      </w:pPr>
    </w:p>
    <w:p>
      <w:pPr>
        <w:spacing w:before="52"/>
        <w:ind w:left="191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Estação</w:t>
      </w:r>
    </w:p>
    <w:p>
      <w:pPr>
        <w:tabs>
          <w:tab w:pos="3080" w:val="left" w:leader="none"/>
          <w:tab w:pos="7849" w:val="left" w:leader="none"/>
        </w:tabs>
        <w:spacing w:line="223" w:lineRule="exact" w:before="0"/>
        <w:ind w:left="0" w:right="116" w:firstLine="0"/>
        <w:jc w:val="center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w w:val="99"/>
          <w:sz w:val="20"/>
          <w:u w:val="single"/>
        </w:rPr>
        <w:t> </w:t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sz w:val="20"/>
          <w:u w:val="single"/>
        </w:rPr>
        <w:t>reprodutiva</w:t>
        <w:tab/>
      </w:r>
    </w:p>
    <w:p>
      <w:pPr>
        <w:spacing w:before="68"/>
        <w:ind w:left="0" w:right="123" w:firstLine="0"/>
        <w:jc w:val="center"/>
        <w:rPr>
          <w:sz w:val="13"/>
        </w:rPr>
      </w:pPr>
      <w:r>
        <w:rPr>
          <w:sz w:val="20"/>
        </w:rPr>
        <w:t>Mg</w:t>
      </w:r>
      <w:r>
        <w:rPr>
          <w:spacing w:val="-1"/>
          <w:sz w:val="20"/>
        </w:rPr>
        <w:t> </w:t>
      </w:r>
      <w:r>
        <w:rPr>
          <w:sz w:val="20"/>
        </w:rPr>
        <w:t>ha</w:t>
      </w:r>
      <w:r>
        <w:rPr>
          <w:position w:val="6"/>
          <w:sz w:val="13"/>
        </w:rPr>
        <w:t>-1</w:t>
      </w:r>
    </w:p>
    <w:p>
      <w:pPr>
        <w:spacing w:after="0"/>
        <w:jc w:val="center"/>
        <w:rPr>
          <w:sz w:val="13"/>
        </w:rPr>
        <w:sectPr>
          <w:type w:val="continuous"/>
          <w:pgSz w:w="11910" w:h="16840"/>
          <w:pgMar w:top="560" w:bottom="280" w:left="1580" w:right="820"/>
          <w:cols w:num="2" w:equalWidth="0">
            <w:col w:w="997" w:space="157"/>
            <w:col w:w="8356"/>
          </w:cols>
        </w:sectPr>
      </w:pPr>
    </w:p>
    <w:p>
      <w:pPr>
        <w:pStyle w:val="BodyText"/>
        <w:spacing w:before="7"/>
        <w:rPr>
          <w:sz w:val="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3"/>
        <w:gridCol w:w="915"/>
        <w:gridCol w:w="1081"/>
        <w:gridCol w:w="1269"/>
        <w:gridCol w:w="1326"/>
        <w:gridCol w:w="1094"/>
        <w:gridCol w:w="1119"/>
      </w:tblGrid>
      <w:tr>
        <w:trPr>
          <w:trHeight w:val="681" w:hRule="atLeast"/>
        </w:trPr>
        <w:tc>
          <w:tcPr>
            <w:tcW w:w="2273" w:type="dxa"/>
            <w:tcBorders>
              <w:top w:val="single" w:sz="4" w:space="0" w:color="000000"/>
              <w:bottom w:val="dashSmallGap" w:sz="4" w:space="0" w:color="000000"/>
            </w:tcBorders>
          </w:tcPr>
          <w:p>
            <w:pPr>
              <w:pStyle w:val="TableParagraph"/>
              <w:tabs>
                <w:tab w:pos="1367" w:val="left" w:leader="none"/>
              </w:tabs>
              <w:ind w:left="69"/>
              <w:jc w:val="left"/>
              <w:rPr>
                <w:sz w:val="20"/>
              </w:rPr>
            </w:pPr>
            <w:r>
              <w:rPr>
                <w:position w:val="-5"/>
                <w:sz w:val="20"/>
              </w:rPr>
              <w:t>Outono</w:t>
              <w:tab/>
            </w:r>
            <w:r>
              <w:rPr>
                <w:sz w:val="20"/>
              </w:rPr>
              <w:t>23,49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ns</w:t>
            </w:r>
          </w:p>
          <w:p>
            <w:pPr>
              <w:pStyle w:val="TableParagraph"/>
              <w:tabs>
                <w:tab w:pos="1401" w:val="left" w:leader="none"/>
              </w:tabs>
              <w:spacing w:before="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(jun/18)</w:t>
              <w:tab/>
            </w:r>
            <w:r>
              <w:rPr>
                <w:position w:val="-5"/>
                <w:sz w:val="20"/>
              </w:rPr>
              <w:t>(69,0%)</w:t>
            </w:r>
          </w:p>
        </w:tc>
        <w:tc>
          <w:tcPr>
            <w:tcW w:w="915" w:type="dxa"/>
            <w:tcBorders>
              <w:top w:val="single" w:sz="4" w:space="0" w:color="000000"/>
              <w:bottom w:val="dashSmallGap" w:sz="4" w:space="0" w:color="000000"/>
            </w:tcBorders>
          </w:tcPr>
          <w:p>
            <w:pPr>
              <w:pStyle w:val="TableParagraph"/>
              <w:ind w:left="134"/>
              <w:jc w:val="left"/>
              <w:rPr>
                <w:sz w:val="20"/>
              </w:rPr>
            </w:pPr>
            <w:r>
              <w:rPr>
                <w:sz w:val="20"/>
              </w:rPr>
              <w:t>0,76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ns</w:t>
            </w:r>
          </w:p>
          <w:p>
            <w:pPr>
              <w:pStyle w:val="TableParagraph"/>
              <w:spacing w:before="115"/>
              <w:ind w:left="168"/>
              <w:jc w:val="left"/>
              <w:rPr>
                <w:sz w:val="20"/>
              </w:rPr>
            </w:pPr>
            <w:r>
              <w:rPr>
                <w:sz w:val="20"/>
              </w:rPr>
              <w:t>(2,2%)</w:t>
            </w:r>
          </w:p>
        </w:tc>
        <w:tc>
          <w:tcPr>
            <w:tcW w:w="1081" w:type="dxa"/>
            <w:tcBorders>
              <w:top w:val="single" w:sz="4" w:space="0" w:color="000000"/>
              <w:bottom w:val="dashSmallGap" w:sz="4" w:space="0" w:color="000000"/>
            </w:tcBorders>
          </w:tcPr>
          <w:p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5,53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ns</w:t>
            </w:r>
          </w:p>
          <w:p>
            <w:pPr>
              <w:pStyle w:val="TableParagraph"/>
              <w:spacing w:before="115"/>
              <w:ind w:left="126"/>
              <w:jc w:val="left"/>
              <w:rPr>
                <w:sz w:val="20"/>
              </w:rPr>
            </w:pPr>
            <w:r>
              <w:rPr>
                <w:sz w:val="20"/>
              </w:rPr>
              <w:t>(16,2%)</w:t>
            </w:r>
          </w:p>
        </w:tc>
        <w:tc>
          <w:tcPr>
            <w:tcW w:w="1269" w:type="dxa"/>
            <w:tcBorders>
              <w:top w:val="single" w:sz="4" w:space="0" w:color="000000"/>
              <w:bottom w:val="dashSmallGap" w:sz="4" w:space="0" w:color="000000"/>
            </w:tcBorders>
          </w:tcPr>
          <w:p>
            <w:pPr>
              <w:pStyle w:val="TableParagraph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1,57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ns</w:t>
            </w:r>
          </w:p>
          <w:p>
            <w:pPr>
              <w:pStyle w:val="TableParagraph"/>
              <w:spacing w:before="115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(4,6%)</w:t>
            </w:r>
          </w:p>
        </w:tc>
        <w:tc>
          <w:tcPr>
            <w:tcW w:w="1326" w:type="dxa"/>
            <w:tcBorders>
              <w:top w:val="single" w:sz="4" w:space="0" w:color="000000"/>
              <w:bottom w:val="dashSmallGap" w:sz="4" w:space="0" w:color="000000"/>
            </w:tcBorders>
          </w:tcPr>
          <w:p>
            <w:pPr>
              <w:pStyle w:val="TableParagraph"/>
              <w:ind w:left="429"/>
              <w:jc w:val="left"/>
              <w:rPr>
                <w:sz w:val="20"/>
              </w:rPr>
            </w:pPr>
            <w:r>
              <w:rPr>
                <w:sz w:val="20"/>
              </w:rPr>
              <w:t>1,97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</w:p>
          <w:p>
            <w:pPr>
              <w:pStyle w:val="TableParagraph"/>
              <w:spacing w:before="115"/>
              <w:ind w:left="415"/>
              <w:jc w:val="left"/>
              <w:rPr>
                <w:sz w:val="20"/>
              </w:rPr>
            </w:pPr>
            <w:r>
              <w:rPr>
                <w:sz w:val="20"/>
              </w:rPr>
              <w:t>(5,8%)</w:t>
            </w:r>
          </w:p>
        </w:tc>
        <w:tc>
          <w:tcPr>
            <w:tcW w:w="1094" w:type="dxa"/>
            <w:tcBorders>
              <w:top w:val="single" w:sz="4" w:space="0" w:color="000000"/>
              <w:bottom w:val="dashSmallGap" w:sz="4" w:space="0" w:color="000000"/>
            </w:tcBorders>
          </w:tcPr>
          <w:p>
            <w:pPr>
              <w:pStyle w:val="TableParagraph"/>
              <w:ind w:left="267"/>
              <w:jc w:val="left"/>
              <w:rPr>
                <w:sz w:val="20"/>
              </w:rPr>
            </w:pPr>
            <w:r>
              <w:rPr>
                <w:sz w:val="20"/>
              </w:rPr>
              <w:t>0,71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ns</w:t>
            </w:r>
          </w:p>
          <w:p>
            <w:pPr>
              <w:pStyle w:val="TableParagraph"/>
              <w:spacing w:before="115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(2,1%)</w:t>
            </w:r>
          </w:p>
        </w:tc>
        <w:tc>
          <w:tcPr>
            <w:tcW w:w="1119" w:type="dxa"/>
            <w:tcBorders>
              <w:top w:val="single" w:sz="4" w:space="0" w:color="000000"/>
              <w:bottom w:val="dashSmallGap" w:sz="4" w:space="0" w:color="000000"/>
            </w:tcBorders>
          </w:tcPr>
          <w:p>
            <w:pPr>
              <w:pStyle w:val="TableParagraph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34,03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ns</w:t>
            </w:r>
          </w:p>
          <w:p>
            <w:pPr>
              <w:pStyle w:val="TableParagraph"/>
              <w:spacing w:before="115"/>
              <w:ind w:left="167"/>
              <w:jc w:val="left"/>
              <w:rPr>
                <w:sz w:val="20"/>
              </w:rPr>
            </w:pPr>
            <w:r>
              <w:rPr>
                <w:sz w:val="20"/>
              </w:rPr>
              <w:t>(100,0%)</w:t>
            </w:r>
          </w:p>
        </w:tc>
      </w:tr>
      <w:tr>
        <w:trPr>
          <w:trHeight w:val="339" w:hRule="atLeast"/>
        </w:trPr>
        <w:tc>
          <w:tcPr>
            <w:tcW w:w="2273" w:type="dxa"/>
            <w:tcBorders>
              <w:top w:val="dashSmallGap" w:sz="4" w:space="0" w:color="000000"/>
            </w:tcBorders>
          </w:tcPr>
          <w:p>
            <w:pPr>
              <w:pStyle w:val="TableParagraph"/>
              <w:tabs>
                <w:tab w:pos="1367" w:val="left" w:leader="none"/>
              </w:tabs>
              <w:spacing w:line="265" w:lineRule="exact"/>
              <w:ind w:left="69"/>
              <w:jc w:val="left"/>
              <w:rPr>
                <w:sz w:val="20"/>
              </w:rPr>
            </w:pPr>
            <w:r>
              <w:rPr>
                <w:position w:val="-5"/>
                <w:sz w:val="20"/>
              </w:rPr>
              <w:t>Inverno</w:t>
              <w:tab/>
            </w:r>
            <w:r>
              <w:rPr>
                <w:sz w:val="20"/>
              </w:rPr>
              <w:t>22,64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915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34"/>
              <w:jc w:val="left"/>
              <w:rPr>
                <w:sz w:val="20"/>
              </w:rPr>
            </w:pPr>
            <w:r>
              <w:rPr>
                <w:sz w:val="20"/>
              </w:rPr>
              <w:t>0,60 ns</w:t>
            </w:r>
          </w:p>
        </w:tc>
        <w:tc>
          <w:tcPr>
            <w:tcW w:w="1081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3,95 ns</w:t>
            </w:r>
          </w:p>
        </w:tc>
        <w:tc>
          <w:tcPr>
            <w:tcW w:w="1269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0,89 ns</w:t>
            </w:r>
          </w:p>
        </w:tc>
        <w:tc>
          <w:tcPr>
            <w:tcW w:w="1326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1,11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1094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247" w:right="152"/>
              <w:rPr>
                <w:sz w:val="20"/>
              </w:rPr>
            </w:pPr>
            <w:r>
              <w:rPr>
                <w:sz w:val="20"/>
              </w:rPr>
              <w:t>1,62 ns</w:t>
            </w:r>
          </w:p>
        </w:tc>
        <w:tc>
          <w:tcPr>
            <w:tcW w:w="1119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30,80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</w:tr>
      <w:tr>
        <w:trPr>
          <w:trHeight w:val="338" w:hRule="atLeast"/>
        </w:trPr>
        <w:tc>
          <w:tcPr>
            <w:tcW w:w="2273" w:type="dxa"/>
            <w:tcBorders>
              <w:bottom w:val="dashSmallGap" w:sz="4" w:space="0" w:color="000000"/>
            </w:tcBorders>
          </w:tcPr>
          <w:p>
            <w:pPr>
              <w:pStyle w:val="TableParagraph"/>
              <w:tabs>
                <w:tab w:pos="1401" w:val="left" w:leader="none"/>
              </w:tabs>
              <w:spacing w:before="1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(set/18)</w:t>
              <w:tab/>
            </w:r>
            <w:r>
              <w:rPr>
                <w:position w:val="-4"/>
                <w:sz w:val="20"/>
              </w:rPr>
              <w:t>(73,5%)</w:t>
            </w:r>
          </w:p>
        </w:tc>
        <w:tc>
          <w:tcPr>
            <w:tcW w:w="915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left="168"/>
              <w:jc w:val="left"/>
              <w:rPr>
                <w:sz w:val="20"/>
              </w:rPr>
            </w:pPr>
            <w:r>
              <w:rPr>
                <w:sz w:val="20"/>
              </w:rPr>
              <w:t>(1,9%)</w:t>
            </w:r>
          </w:p>
        </w:tc>
        <w:tc>
          <w:tcPr>
            <w:tcW w:w="1081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left="126"/>
              <w:jc w:val="left"/>
              <w:rPr>
                <w:sz w:val="20"/>
              </w:rPr>
            </w:pPr>
            <w:r>
              <w:rPr>
                <w:sz w:val="20"/>
              </w:rPr>
              <w:t>(12,8%)</w:t>
            </w:r>
          </w:p>
        </w:tc>
        <w:tc>
          <w:tcPr>
            <w:tcW w:w="1269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(2,9%)</w:t>
            </w:r>
          </w:p>
        </w:tc>
        <w:tc>
          <w:tcPr>
            <w:tcW w:w="1326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(3,6%)</w:t>
            </w:r>
          </w:p>
        </w:tc>
        <w:tc>
          <w:tcPr>
            <w:tcW w:w="1094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left="247" w:right="152"/>
              <w:rPr>
                <w:sz w:val="20"/>
              </w:rPr>
            </w:pPr>
            <w:r>
              <w:rPr>
                <w:sz w:val="20"/>
              </w:rPr>
              <w:t>(5,3%)</w:t>
            </w:r>
          </w:p>
        </w:tc>
        <w:tc>
          <w:tcPr>
            <w:tcW w:w="1119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left="167"/>
              <w:jc w:val="left"/>
              <w:rPr>
                <w:sz w:val="20"/>
              </w:rPr>
            </w:pPr>
            <w:r>
              <w:rPr>
                <w:sz w:val="20"/>
              </w:rPr>
              <w:t>(100,0%)</w:t>
            </w:r>
          </w:p>
        </w:tc>
      </w:tr>
      <w:tr>
        <w:trPr>
          <w:trHeight w:val="341" w:hRule="atLeast"/>
        </w:trPr>
        <w:tc>
          <w:tcPr>
            <w:tcW w:w="2273" w:type="dxa"/>
            <w:tcBorders>
              <w:top w:val="dashSmallGap" w:sz="4" w:space="0" w:color="000000"/>
            </w:tcBorders>
          </w:tcPr>
          <w:p>
            <w:pPr>
              <w:pStyle w:val="TableParagraph"/>
              <w:tabs>
                <w:tab w:pos="1367" w:val="left" w:leader="none"/>
              </w:tabs>
              <w:spacing w:line="270" w:lineRule="exact" w:before="51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Primavera</w:t>
              <w:tab/>
            </w:r>
            <w:r>
              <w:rPr>
                <w:position w:val="6"/>
                <w:sz w:val="20"/>
              </w:rPr>
              <w:t>24,04</w:t>
            </w:r>
            <w:r>
              <w:rPr>
                <w:spacing w:val="-1"/>
                <w:position w:val="6"/>
                <w:sz w:val="20"/>
              </w:rPr>
              <w:t> </w:t>
            </w:r>
            <w:r>
              <w:rPr>
                <w:position w:val="6"/>
                <w:sz w:val="20"/>
              </w:rPr>
              <w:t>ns</w:t>
            </w:r>
          </w:p>
        </w:tc>
        <w:tc>
          <w:tcPr>
            <w:tcW w:w="915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34"/>
              <w:jc w:val="left"/>
              <w:rPr>
                <w:sz w:val="20"/>
              </w:rPr>
            </w:pPr>
            <w:r>
              <w:rPr>
                <w:sz w:val="20"/>
              </w:rPr>
              <w:t>1,01 ns</w:t>
            </w:r>
          </w:p>
        </w:tc>
        <w:tc>
          <w:tcPr>
            <w:tcW w:w="1081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5,56 ns</w:t>
            </w:r>
          </w:p>
        </w:tc>
        <w:tc>
          <w:tcPr>
            <w:tcW w:w="1269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1,16 ns</w:t>
            </w:r>
          </w:p>
        </w:tc>
        <w:tc>
          <w:tcPr>
            <w:tcW w:w="1326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1,17 ba</w:t>
            </w:r>
          </w:p>
        </w:tc>
        <w:tc>
          <w:tcPr>
            <w:tcW w:w="1094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247" w:right="152"/>
              <w:rPr>
                <w:sz w:val="20"/>
              </w:rPr>
            </w:pPr>
            <w:r>
              <w:rPr>
                <w:sz w:val="20"/>
              </w:rPr>
              <w:t>0,80 ns</w:t>
            </w:r>
          </w:p>
        </w:tc>
        <w:tc>
          <w:tcPr>
            <w:tcW w:w="1119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33,75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</w:tr>
      <w:tr>
        <w:trPr>
          <w:trHeight w:val="340" w:hRule="atLeast"/>
        </w:trPr>
        <w:tc>
          <w:tcPr>
            <w:tcW w:w="2273" w:type="dxa"/>
            <w:tcBorders>
              <w:bottom w:val="dashSmallGap" w:sz="4" w:space="0" w:color="000000"/>
            </w:tcBorders>
          </w:tcPr>
          <w:p>
            <w:pPr>
              <w:pStyle w:val="TableParagraph"/>
              <w:tabs>
                <w:tab w:pos="1401" w:val="left" w:leader="none"/>
              </w:tabs>
              <w:spacing w:before="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(dez/18)</w:t>
              <w:tab/>
            </w:r>
            <w:r>
              <w:rPr>
                <w:position w:val="-5"/>
                <w:sz w:val="20"/>
              </w:rPr>
              <w:t>(71,2%)</w:t>
            </w:r>
          </w:p>
        </w:tc>
        <w:tc>
          <w:tcPr>
            <w:tcW w:w="915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168"/>
              <w:jc w:val="left"/>
              <w:rPr>
                <w:sz w:val="20"/>
              </w:rPr>
            </w:pPr>
            <w:r>
              <w:rPr>
                <w:sz w:val="20"/>
              </w:rPr>
              <w:t>(3,0%)</w:t>
            </w:r>
          </w:p>
        </w:tc>
        <w:tc>
          <w:tcPr>
            <w:tcW w:w="1081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126"/>
              <w:jc w:val="left"/>
              <w:rPr>
                <w:sz w:val="20"/>
              </w:rPr>
            </w:pPr>
            <w:r>
              <w:rPr>
                <w:sz w:val="20"/>
              </w:rPr>
              <w:t>(16,5%)</w:t>
            </w:r>
          </w:p>
        </w:tc>
        <w:tc>
          <w:tcPr>
            <w:tcW w:w="1269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(3,5%)</w:t>
            </w:r>
          </w:p>
        </w:tc>
        <w:tc>
          <w:tcPr>
            <w:tcW w:w="1326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(3,5%)</w:t>
            </w:r>
          </w:p>
        </w:tc>
        <w:tc>
          <w:tcPr>
            <w:tcW w:w="1094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247" w:right="152"/>
              <w:rPr>
                <w:sz w:val="20"/>
              </w:rPr>
            </w:pPr>
            <w:r>
              <w:rPr>
                <w:sz w:val="20"/>
              </w:rPr>
              <w:t>(2,4%)</w:t>
            </w:r>
          </w:p>
        </w:tc>
        <w:tc>
          <w:tcPr>
            <w:tcW w:w="1119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167"/>
              <w:jc w:val="left"/>
              <w:rPr>
                <w:sz w:val="20"/>
              </w:rPr>
            </w:pPr>
            <w:r>
              <w:rPr>
                <w:sz w:val="20"/>
              </w:rPr>
              <w:t>(100,0%)</w:t>
            </w:r>
          </w:p>
        </w:tc>
      </w:tr>
      <w:tr>
        <w:trPr>
          <w:trHeight w:val="345" w:hRule="atLeast"/>
        </w:trPr>
        <w:tc>
          <w:tcPr>
            <w:tcW w:w="2273" w:type="dxa"/>
            <w:tcBorders>
              <w:top w:val="dashSmallGap" w:sz="4" w:space="0" w:color="000000"/>
            </w:tcBorders>
          </w:tcPr>
          <w:p>
            <w:pPr>
              <w:pStyle w:val="TableParagraph"/>
              <w:tabs>
                <w:tab w:pos="1367" w:val="left" w:leader="none"/>
              </w:tabs>
              <w:spacing w:line="201" w:lineRule="auto" w:before="75"/>
              <w:ind w:left="69"/>
              <w:jc w:val="left"/>
              <w:rPr>
                <w:sz w:val="20"/>
              </w:rPr>
            </w:pPr>
            <w:r>
              <w:rPr>
                <w:position w:val="-5"/>
                <w:sz w:val="20"/>
              </w:rPr>
              <w:t>Verão</w:t>
              <w:tab/>
            </w:r>
            <w:r>
              <w:rPr>
                <w:sz w:val="20"/>
              </w:rPr>
              <w:t>23,00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915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34"/>
              <w:jc w:val="left"/>
              <w:rPr>
                <w:sz w:val="20"/>
              </w:rPr>
            </w:pPr>
            <w:r>
              <w:rPr>
                <w:sz w:val="20"/>
              </w:rPr>
              <w:t>1,23 ns</w:t>
            </w:r>
          </w:p>
        </w:tc>
        <w:tc>
          <w:tcPr>
            <w:tcW w:w="1081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6,47 ns</w:t>
            </w:r>
          </w:p>
        </w:tc>
        <w:tc>
          <w:tcPr>
            <w:tcW w:w="1269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1,47 ns</w:t>
            </w:r>
          </w:p>
        </w:tc>
        <w:tc>
          <w:tcPr>
            <w:tcW w:w="1326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5,26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1094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247" w:right="152"/>
              <w:rPr>
                <w:sz w:val="20"/>
              </w:rPr>
            </w:pPr>
            <w:r>
              <w:rPr>
                <w:sz w:val="20"/>
              </w:rPr>
              <w:t>1,44 ns</w:t>
            </w:r>
          </w:p>
        </w:tc>
        <w:tc>
          <w:tcPr>
            <w:tcW w:w="1119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38,87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</w:tr>
      <w:tr>
        <w:trPr>
          <w:trHeight w:val="342" w:hRule="atLeast"/>
        </w:trPr>
        <w:tc>
          <w:tcPr>
            <w:tcW w:w="227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401" w:val="left" w:leader="none"/>
              </w:tabs>
              <w:spacing w:before="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(mar/19)</w:t>
              <w:tab/>
            </w:r>
            <w:r>
              <w:rPr>
                <w:position w:val="-5"/>
                <w:sz w:val="20"/>
              </w:rPr>
              <w:t>(59,2%)</w:t>
            </w:r>
          </w:p>
        </w:tc>
        <w:tc>
          <w:tcPr>
            <w:tcW w:w="9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68"/>
              <w:jc w:val="left"/>
              <w:rPr>
                <w:sz w:val="20"/>
              </w:rPr>
            </w:pPr>
            <w:r>
              <w:rPr>
                <w:sz w:val="20"/>
              </w:rPr>
              <w:t>(3,2%)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26"/>
              <w:jc w:val="left"/>
              <w:rPr>
                <w:sz w:val="20"/>
              </w:rPr>
            </w:pPr>
            <w:r>
              <w:rPr>
                <w:sz w:val="20"/>
              </w:rPr>
              <w:t>(16,6%)</w:t>
            </w:r>
          </w:p>
        </w:tc>
        <w:tc>
          <w:tcPr>
            <w:tcW w:w="12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(3,8%)</w:t>
            </w:r>
          </w:p>
        </w:tc>
        <w:tc>
          <w:tcPr>
            <w:tcW w:w="13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(13,5%)</w:t>
            </w:r>
          </w:p>
        </w:tc>
        <w:tc>
          <w:tcPr>
            <w:tcW w:w="10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47" w:right="152"/>
              <w:rPr>
                <w:sz w:val="20"/>
              </w:rPr>
            </w:pPr>
            <w:r>
              <w:rPr>
                <w:sz w:val="20"/>
              </w:rPr>
              <w:t>(3,7%)</w:t>
            </w:r>
          </w:p>
        </w:tc>
        <w:tc>
          <w:tcPr>
            <w:tcW w:w="11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67"/>
              <w:jc w:val="left"/>
              <w:rPr>
                <w:sz w:val="20"/>
              </w:rPr>
            </w:pPr>
            <w:r>
              <w:rPr>
                <w:sz w:val="20"/>
              </w:rPr>
              <w:t>(100,0%)</w:t>
            </w:r>
          </w:p>
        </w:tc>
      </w:tr>
      <w:tr>
        <w:trPr>
          <w:trHeight w:val="341" w:hRule="atLeast"/>
        </w:trPr>
        <w:tc>
          <w:tcPr>
            <w:tcW w:w="227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418" w:val="left" w:leader="none"/>
              </w:tabs>
              <w:spacing w:line="266" w:lineRule="exact"/>
              <w:ind w:left="69"/>
              <w:jc w:val="left"/>
              <w:rPr>
                <w:sz w:val="20"/>
              </w:rPr>
            </w:pPr>
            <w:r>
              <w:rPr>
                <w:position w:val="-5"/>
                <w:sz w:val="20"/>
              </w:rPr>
              <w:t>Outono</w:t>
              <w:tab/>
            </w:r>
            <w:r>
              <w:rPr>
                <w:sz w:val="20"/>
              </w:rPr>
              <w:t>20,94 b</w:t>
            </w:r>
          </w:p>
        </w:tc>
        <w:tc>
          <w:tcPr>
            <w:tcW w:w="91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34"/>
              <w:jc w:val="left"/>
              <w:rPr>
                <w:sz w:val="20"/>
              </w:rPr>
            </w:pPr>
            <w:r>
              <w:rPr>
                <w:sz w:val="20"/>
              </w:rPr>
              <w:t>0,67 ns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4,64 ns</w:t>
            </w:r>
          </w:p>
        </w:tc>
        <w:tc>
          <w:tcPr>
            <w:tcW w:w="126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1,36 ns</w:t>
            </w:r>
          </w:p>
        </w:tc>
        <w:tc>
          <w:tcPr>
            <w:tcW w:w="1326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1,76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109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47" w:right="152"/>
              <w:rPr>
                <w:sz w:val="20"/>
              </w:rPr>
            </w:pPr>
            <w:r>
              <w:rPr>
                <w:sz w:val="20"/>
              </w:rPr>
              <w:t>0,61 ns</w:t>
            </w:r>
          </w:p>
        </w:tc>
        <w:tc>
          <w:tcPr>
            <w:tcW w:w="111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39"/>
              <w:jc w:val="left"/>
              <w:rPr>
                <w:sz w:val="20"/>
              </w:rPr>
            </w:pPr>
            <w:r>
              <w:rPr>
                <w:sz w:val="20"/>
              </w:rPr>
              <w:t>29,98 b</w:t>
            </w:r>
          </w:p>
        </w:tc>
      </w:tr>
      <w:tr>
        <w:trPr>
          <w:trHeight w:val="340" w:hRule="atLeast"/>
        </w:trPr>
        <w:tc>
          <w:tcPr>
            <w:tcW w:w="2273" w:type="dxa"/>
            <w:tcBorders>
              <w:bottom w:val="dashSmallGap" w:sz="4" w:space="0" w:color="000000"/>
            </w:tcBorders>
          </w:tcPr>
          <w:p>
            <w:pPr>
              <w:pStyle w:val="TableParagraph"/>
              <w:tabs>
                <w:tab w:pos="1401" w:val="left" w:leader="none"/>
              </w:tabs>
              <w:spacing w:before="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(jun/19)</w:t>
              <w:tab/>
            </w:r>
            <w:r>
              <w:rPr>
                <w:position w:val="-5"/>
                <w:sz w:val="20"/>
              </w:rPr>
              <w:t>(69,8%)</w:t>
            </w:r>
          </w:p>
        </w:tc>
        <w:tc>
          <w:tcPr>
            <w:tcW w:w="915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168"/>
              <w:jc w:val="left"/>
              <w:rPr>
                <w:sz w:val="20"/>
              </w:rPr>
            </w:pPr>
            <w:r>
              <w:rPr>
                <w:sz w:val="20"/>
              </w:rPr>
              <w:t>(2,2%)</w:t>
            </w:r>
          </w:p>
        </w:tc>
        <w:tc>
          <w:tcPr>
            <w:tcW w:w="1081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126"/>
              <w:jc w:val="left"/>
              <w:rPr>
                <w:sz w:val="20"/>
              </w:rPr>
            </w:pPr>
            <w:r>
              <w:rPr>
                <w:sz w:val="20"/>
              </w:rPr>
              <w:t>(15,5%)</w:t>
            </w:r>
          </w:p>
        </w:tc>
        <w:tc>
          <w:tcPr>
            <w:tcW w:w="1269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(4,5%)</w:t>
            </w:r>
          </w:p>
        </w:tc>
        <w:tc>
          <w:tcPr>
            <w:tcW w:w="1326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(5,9%)</w:t>
            </w:r>
          </w:p>
        </w:tc>
        <w:tc>
          <w:tcPr>
            <w:tcW w:w="1094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247" w:right="152"/>
              <w:rPr>
                <w:sz w:val="20"/>
              </w:rPr>
            </w:pPr>
            <w:r>
              <w:rPr>
                <w:sz w:val="20"/>
              </w:rPr>
              <w:t>(2,0%)</w:t>
            </w:r>
          </w:p>
        </w:tc>
        <w:tc>
          <w:tcPr>
            <w:tcW w:w="1119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167"/>
              <w:jc w:val="left"/>
              <w:rPr>
                <w:sz w:val="20"/>
              </w:rPr>
            </w:pPr>
            <w:r>
              <w:rPr>
                <w:sz w:val="20"/>
              </w:rPr>
              <w:t>(100,0%)</w:t>
            </w:r>
          </w:p>
        </w:tc>
      </w:tr>
      <w:tr>
        <w:trPr>
          <w:trHeight w:val="341" w:hRule="atLeast"/>
        </w:trPr>
        <w:tc>
          <w:tcPr>
            <w:tcW w:w="2273" w:type="dxa"/>
            <w:tcBorders>
              <w:top w:val="dashSmallGap" w:sz="4" w:space="0" w:color="000000"/>
            </w:tcBorders>
          </w:tcPr>
          <w:p>
            <w:pPr>
              <w:pStyle w:val="TableParagraph"/>
              <w:tabs>
                <w:tab w:pos="1418" w:val="left" w:leader="none"/>
              </w:tabs>
              <w:spacing w:line="271" w:lineRule="exact"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Inverno</w:t>
              <w:tab/>
            </w:r>
            <w:r>
              <w:rPr>
                <w:position w:val="6"/>
                <w:sz w:val="20"/>
              </w:rPr>
              <w:t>37,96 a</w:t>
            </w:r>
          </w:p>
        </w:tc>
        <w:tc>
          <w:tcPr>
            <w:tcW w:w="915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34"/>
              <w:jc w:val="left"/>
              <w:rPr>
                <w:sz w:val="20"/>
              </w:rPr>
            </w:pPr>
            <w:r>
              <w:rPr>
                <w:sz w:val="20"/>
              </w:rPr>
              <w:t>1,02 ns</w:t>
            </w:r>
          </w:p>
        </w:tc>
        <w:tc>
          <w:tcPr>
            <w:tcW w:w="1081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6,02 ns</w:t>
            </w:r>
          </w:p>
        </w:tc>
        <w:tc>
          <w:tcPr>
            <w:tcW w:w="1269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1,25 ns</w:t>
            </w:r>
          </w:p>
        </w:tc>
        <w:tc>
          <w:tcPr>
            <w:tcW w:w="1326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2,01 ab</w:t>
            </w:r>
          </w:p>
        </w:tc>
        <w:tc>
          <w:tcPr>
            <w:tcW w:w="1094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247" w:right="152"/>
              <w:rPr>
                <w:sz w:val="20"/>
              </w:rPr>
            </w:pPr>
            <w:r>
              <w:rPr>
                <w:sz w:val="20"/>
              </w:rPr>
              <w:t>2,53 ns</w:t>
            </w:r>
          </w:p>
        </w:tc>
        <w:tc>
          <w:tcPr>
            <w:tcW w:w="1119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239"/>
              <w:jc w:val="left"/>
              <w:rPr>
                <w:sz w:val="20"/>
              </w:rPr>
            </w:pPr>
            <w:r>
              <w:rPr>
                <w:sz w:val="20"/>
              </w:rPr>
              <w:t>50,79 a</w:t>
            </w:r>
          </w:p>
        </w:tc>
      </w:tr>
      <w:tr>
        <w:trPr>
          <w:trHeight w:val="337" w:hRule="atLeast"/>
        </w:trPr>
        <w:tc>
          <w:tcPr>
            <w:tcW w:w="2273" w:type="dxa"/>
            <w:tcBorders>
              <w:bottom w:val="dashSmallGap" w:sz="4" w:space="0" w:color="000000"/>
            </w:tcBorders>
          </w:tcPr>
          <w:p>
            <w:pPr>
              <w:pStyle w:val="TableParagraph"/>
              <w:tabs>
                <w:tab w:pos="1401" w:val="left" w:leader="none"/>
              </w:tabs>
              <w:spacing w:before="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(set/19)</w:t>
              <w:tab/>
            </w:r>
            <w:r>
              <w:rPr>
                <w:position w:val="-5"/>
                <w:sz w:val="20"/>
              </w:rPr>
              <w:t>(74,7%)</w:t>
            </w:r>
          </w:p>
        </w:tc>
        <w:tc>
          <w:tcPr>
            <w:tcW w:w="915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168"/>
              <w:jc w:val="left"/>
              <w:rPr>
                <w:sz w:val="20"/>
              </w:rPr>
            </w:pPr>
            <w:r>
              <w:rPr>
                <w:sz w:val="20"/>
              </w:rPr>
              <w:t>(2,0%)</w:t>
            </w:r>
          </w:p>
        </w:tc>
        <w:tc>
          <w:tcPr>
            <w:tcW w:w="1081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126"/>
              <w:jc w:val="left"/>
              <w:rPr>
                <w:sz w:val="20"/>
              </w:rPr>
            </w:pPr>
            <w:r>
              <w:rPr>
                <w:sz w:val="20"/>
              </w:rPr>
              <w:t>(11,9%)</w:t>
            </w:r>
          </w:p>
        </w:tc>
        <w:tc>
          <w:tcPr>
            <w:tcW w:w="1269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(2,5%)</w:t>
            </w:r>
          </w:p>
        </w:tc>
        <w:tc>
          <w:tcPr>
            <w:tcW w:w="1326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(4,0%)</w:t>
            </w:r>
          </w:p>
        </w:tc>
        <w:tc>
          <w:tcPr>
            <w:tcW w:w="1094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247" w:right="152"/>
              <w:rPr>
                <w:sz w:val="20"/>
              </w:rPr>
            </w:pPr>
            <w:r>
              <w:rPr>
                <w:sz w:val="20"/>
              </w:rPr>
              <w:t>(5,0%)</w:t>
            </w:r>
          </w:p>
        </w:tc>
        <w:tc>
          <w:tcPr>
            <w:tcW w:w="1119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167"/>
              <w:jc w:val="left"/>
              <w:rPr>
                <w:sz w:val="20"/>
              </w:rPr>
            </w:pPr>
            <w:r>
              <w:rPr>
                <w:sz w:val="20"/>
              </w:rPr>
              <w:t>(100,0%)</w:t>
            </w:r>
          </w:p>
        </w:tc>
      </w:tr>
      <w:tr>
        <w:trPr>
          <w:trHeight w:val="341" w:hRule="atLeast"/>
        </w:trPr>
        <w:tc>
          <w:tcPr>
            <w:tcW w:w="2273" w:type="dxa"/>
            <w:tcBorders>
              <w:top w:val="dashSmallGap" w:sz="4" w:space="0" w:color="000000"/>
            </w:tcBorders>
          </w:tcPr>
          <w:p>
            <w:pPr>
              <w:pStyle w:val="TableParagraph"/>
              <w:tabs>
                <w:tab w:pos="1363" w:val="left" w:leader="none"/>
              </w:tabs>
              <w:spacing w:line="271" w:lineRule="exact"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Primavera</w:t>
              <w:tab/>
            </w:r>
            <w:r>
              <w:rPr>
                <w:position w:val="6"/>
                <w:sz w:val="20"/>
              </w:rPr>
              <w:t>26,60</w:t>
            </w:r>
            <w:r>
              <w:rPr>
                <w:spacing w:val="-1"/>
                <w:position w:val="6"/>
                <w:sz w:val="20"/>
              </w:rPr>
              <w:t> </w:t>
            </w:r>
            <w:r>
              <w:rPr>
                <w:position w:val="6"/>
                <w:sz w:val="20"/>
              </w:rPr>
              <w:t>ab</w:t>
            </w:r>
          </w:p>
        </w:tc>
        <w:tc>
          <w:tcPr>
            <w:tcW w:w="915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34"/>
              <w:jc w:val="left"/>
              <w:rPr>
                <w:sz w:val="20"/>
              </w:rPr>
            </w:pPr>
            <w:r>
              <w:rPr>
                <w:sz w:val="20"/>
              </w:rPr>
              <w:t>1,08 ns</w:t>
            </w:r>
          </w:p>
        </w:tc>
        <w:tc>
          <w:tcPr>
            <w:tcW w:w="1081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5,84 ns</w:t>
            </w:r>
          </w:p>
        </w:tc>
        <w:tc>
          <w:tcPr>
            <w:tcW w:w="1269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1,10 ns</w:t>
            </w:r>
          </w:p>
        </w:tc>
        <w:tc>
          <w:tcPr>
            <w:tcW w:w="1326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1,31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1094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247" w:right="152"/>
              <w:rPr>
                <w:sz w:val="20"/>
              </w:rPr>
            </w:pPr>
            <w:r>
              <w:rPr>
                <w:sz w:val="20"/>
              </w:rPr>
              <w:t>0,88 ns</w:t>
            </w:r>
          </w:p>
        </w:tc>
        <w:tc>
          <w:tcPr>
            <w:tcW w:w="1119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36,82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</w:t>
            </w:r>
          </w:p>
        </w:tc>
      </w:tr>
      <w:tr>
        <w:trPr>
          <w:trHeight w:val="340" w:hRule="atLeast"/>
        </w:trPr>
        <w:tc>
          <w:tcPr>
            <w:tcW w:w="2273" w:type="dxa"/>
            <w:tcBorders>
              <w:bottom w:val="dashSmallGap" w:sz="4" w:space="0" w:color="000000"/>
            </w:tcBorders>
          </w:tcPr>
          <w:p>
            <w:pPr>
              <w:pStyle w:val="TableParagraph"/>
              <w:tabs>
                <w:tab w:pos="1401" w:val="left" w:leader="none"/>
              </w:tabs>
              <w:spacing w:before="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(dez/19)</w:t>
              <w:tab/>
            </w:r>
            <w:r>
              <w:rPr>
                <w:position w:val="-5"/>
                <w:sz w:val="20"/>
              </w:rPr>
              <w:t>(72,3%)</w:t>
            </w:r>
          </w:p>
        </w:tc>
        <w:tc>
          <w:tcPr>
            <w:tcW w:w="915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168"/>
              <w:jc w:val="left"/>
              <w:rPr>
                <w:sz w:val="20"/>
              </w:rPr>
            </w:pPr>
            <w:r>
              <w:rPr>
                <w:sz w:val="20"/>
              </w:rPr>
              <w:t>(2,9%)</w:t>
            </w:r>
          </w:p>
        </w:tc>
        <w:tc>
          <w:tcPr>
            <w:tcW w:w="1081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126"/>
              <w:jc w:val="left"/>
              <w:rPr>
                <w:sz w:val="20"/>
              </w:rPr>
            </w:pPr>
            <w:r>
              <w:rPr>
                <w:sz w:val="20"/>
              </w:rPr>
              <w:t>(15,9%)</w:t>
            </w:r>
          </w:p>
        </w:tc>
        <w:tc>
          <w:tcPr>
            <w:tcW w:w="1269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(3,0%)</w:t>
            </w:r>
          </w:p>
        </w:tc>
        <w:tc>
          <w:tcPr>
            <w:tcW w:w="1326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(3,5%)</w:t>
            </w:r>
          </w:p>
        </w:tc>
        <w:tc>
          <w:tcPr>
            <w:tcW w:w="1094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247" w:right="152"/>
              <w:rPr>
                <w:sz w:val="20"/>
              </w:rPr>
            </w:pPr>
            <w:r>
              <w:rPr>
                <w:sz w:val="20"/>
              </w:rPr>
              <w:t>(2,4%)</w:t>
            </w:r>
          </w:p>
        </w:tc>
        <w:tc>
          <w:tcPr>
            <w:tcW w:w="1119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167"/>
              <w:jc w:val="left"/>
              <w:rPr>
                <w:sz w:val="20"/>
              </w:rPr>
            </w:pPr>
            <w:r>
              <w:rPr>
                <w:sz w:val="20"/>
              </w:rPr>
              <w:t>(100,0%)</w:t>
            </w:r>
          </w:p>
        </w:tc>
      </w:tr>
      <w:tr>
        <w:trPr>
          <w:trHeight w:val="346" w:hRule="atLeast"/>
        </w:trPr>
        <w:tc>
          <w:tcPr>
            <w:tcW w:w="2273" w:type="dxa"/>
            <w:tcBorders>
              <w:top w:val="dashSmallGap" w:sz="4" w:space="0" w:color="000000"/>
            </w:tcBorders>
          </w:tcPr>
          <w:p>
            <w:pPr>
              <w:pStyle w:val="TableParagraph"/>
              <w:tabs>
                <w:tab w:pos="1418" w:val="left" w:leader="none"/>
              </w:tabs>
              <w:spacing w:line="201" w:lineRule="auto" w:before="73"/>
              <w:ind w:left="69"/>
              <w:jc w:val="left"/>
              <w:rPr>
                <w:sz w:val="20"/>
              </w:rPr>
            </w:pPr>
            <w:r>
              <w:rPr>
                <w:position w:val="-5"/>
                <w:sz w:val="20"/>
              </w:rPr>
              <w:t>Verão</w:t>
              <w:tab/>
            </w:r>
            <w:r>
              <w:rPr>
                <w:sz w:val="20"/>
              </w:rPr>
              <w:t>22,18 b</w:t>
            </w:r>
          </w:p>
        </w:tc>
        <w:tc>
          <w:tcPr>
            <w:tcW w:w="915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34"/>
              <w:jc w:val="left"/>
              <w:rPr>
                <w:sz w:val="20"/>
              </w:rPr>
            </w:pPr>
            <w:r>
              <w:rPr>
                <w:sz w:val="20"/>
              </w:rPr>
              <w:t>1,15 ns</w:t>
            </w:r>
          </w:p>
        </w:tc>
        <w:tc>
          <w:tcPr>
            <w:tcW w:w="1081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6,22 ns</w:t>
            </w:r>
          </w:p>
        </w:tc>
        <w:tc>
          <w:tcPr>
            <w:tcW w:w="1269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1,46 ns</w:t>
            </w:r>
          </w:p>
        </w:tc>
        <w:tc>
          <w:tcPr>
            <w:tcW w:w="1326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4,87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1094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247" w:right="152"/>
              <w:rPr>
                <w:sz w:val="20"/>
              </w:rPr>
            </w:pPr>
            <w:r>
              <w:rPr>
                <w:sz w:val="20"/>
              </w:rPr>
              <w:t>1,30 ns</w:t>
            </w:r>
          </w:p>
        </w:tc>
        <w:tc>
          <w:tcPr>
            <w:tcW w:w="1119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37,18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</w:t>
            </w:r>
          </w:p>
        </w:tc>
      </w:tr>
      <w:tr>
        <w:trPr>
          <w:trHeight w:val="345" w:hRule="atLeast"/>
        </w:trPr>
        <w:tc>
          <w:tcPr>
            <w:tcW w:w="227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401" w:val="left" w:leader="none"/>
              </w:tabs>
              <w:spacing w:before="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(mar/20)</w:t>
              <w:tab/>
            </w:r>
            <w:r>
              <w:rPr>
                <w:position w:val="-5"/>
                <w:sz w:val="20"/>
              </w:rPr>
              <w:t>(59,7%)</w:t>
            </w:r>
          </w:p>
        </w:tc>
        <w:tc>
          <w:tcPr>
            <w:tcW w:w="9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68"/>
              <w:jc w:val="left"/>
              <w:rPr>
                <w:sz w:val="20"/>
              </w:rPr>
            </w:pPr>
            <w:r>
              <w:rPr>
                <w:sz w:val="20"/>
              </w:rPr>
              <w:t>(3,1%)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26"/>
              <w:jc w:val="left"/>
              <w:rPr>
                <w:sz w:val="20"/>
              </w:rPr>
            </w:pPr>
            <w:r>
              <w:rPr>
                <w:sz w:val="20"/>
              </w:rPr>
              <w:t>(16,7%)</w:t>
            </w:r>
          </w:p>
        </w:tc>
        <w:tc>
          <w:tcPr>
            <w:tcW w:w="12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(3,9%)</w:t>
            </w:r>
          </w:p>
        </w:tc>
        <w:tc>
          <w:tcPr>
            <w:tcW w:w="13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(13,1%)</w:t>
            </w:r>
          </w:p>
        </w:tc>
        <w:tc>
          <w:tcPr>
            <w:tcW w:w="10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47" w:right="152"/>
              <w:rPr>
                <w:sz w:val="20"/>
              </w:rPr>
            </w:pPr>
            <w:r>
              <w:rPr>
                <w:sz w:val="20"/>
              </w:rPr>
              <w:t>(3,5%)</w:t>
            </w:r>
          </w:p>
        </w:tc>
        <w:tc>
          <w:tcPr>
            <w:tcW w:w="11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67"/>
              <w:jc w:val="left"/>
              <w:rPr>
                <w:sz w:val="20"/>
              </w:rPr>
            </w:pPr>
            <w:r>
              <w:rPr>
                <w:sz w:val="20"/>
              </w:rPr>
              <w:t>(100,0%)</w:t>
            </w:r>
          </w:p>
        </w:tc>
      </w:tr>
      <w:tr>
        <w:trPr>
          <w:trHeight w:val="339" w:hRule="atLeast"/>
        </w:trPr>
        <w:tc>
          <w:tcPr>
            <w:tcW w:w="227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367" w:val="left" w:leader="none"/>
              </w:tabs>
              <w:spacing w:line="265" w:lineRule="exact"/>
              <w:ind w:left="69"/>
              <w:jc w:val="left"/>
              <w:rPr>
                <w:sz w:val="20"/>
              </w:rPr>
            </w:pPr>
            <w:r>
              <w:rPr>
                <w:position w:val="-5"/>
                <w:sz w:val="20"/>
              </w:rPr>
              <w:t>Outono</w:t>
              <w:tab/>
            </w:r>
            <w:r>
              <w:rPr>
                <w:sz w:val="20"/>
              </w:rPr>
              <w:t>22,12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91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34"/>
              <w:jc w:val="left"/>
              <w:rPr>
                <w:sz w:val="20"/>
              </w:rPr>
            </w:pPr>
            <w:r>
              <w:rPr>
                <w:sz w:val="20"/>
              </w:rPr>
              <w:t>0,69 ns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4,78 ns</w:t>
            </w:r>
          </w:p>
        </w:tc>
        <w:tc>
          <w:tcPr>
            <w:tcW w:w="126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1,39 ns</w:t>
            </w:r>
          </w:p>
        </w:tc>
        <w:tc>
          <w:tcPr>
            <w:tcW w:w="1326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1,88 ab</w:t>
            </w:r>
          </w:p>
        </w:tc>
        <w:tc>
          <w:tcPr>
            <w:tcW w:w="109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47" w:right="152"/>
              <w:rPr>
                <w:sz w:val="20"/>
              </w:rPr>
            </w:pPr>
            <w:r>
              <w:rPr>
                <w:sz w:val="20"/>
              </w:rPr>
              <w:t>0,64 ns</w:t>
            </w:r>
          </w:p>
        </w:tc>
        <w:tc>
          <w:tcPr>
            <w:tcW w:w="111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31,51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</w:tr>
      <w:tr>
        <w:trPr>
          <w:trHeight w:val="338" w:hRule="atLeast"/>
        </w:trPr>
        <w:tc>
          <w:tcPr>
            <w:tcW w:w="2273" w:type="dxa"/>
            <w:tcBorders>
              <w:bottom w:val="dashSmallGap" w:sz="4" w:space="0" w:color="000000"/>
            </w:tcBorders>
          </w:tcPr>
          <w:p>
            <w:pPr>
              <w:pStyle w:val="TableParagraph"/>
              <w:tabs>
                <w:tab w:pos="1401" w:val="left" w:leader="none"/>
              </w:tabs>
              <w:spacing w:before="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(jun/20)</w:t>
              <w:tab/>
            </w:r>
            <w:r>
              <w:rPr>
                <w:position w:val="-5"/>
                <w:sz w:val="20"/>
              </w:rPr>
              <w:t>(70,2%)</w:t>
            </w:r>
          </w:p>
        </w:tc>
        <w:tc>
          <w:tcPr>
            <w:tcW w:w="915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left="168"/>
              <w:jc w:val="left"/>
              <w:rPr>
                <w:sz w:val="20"/>
              </w:rPr>
            </w:pPr>
            <w:r>
              <w:rPr>
                <w:sz w:val="20"/>
              </w:rPr>
              <w:t>(2,2%)</w:t>
            </w:r>
          </w:p>
        </w:tc>
        <w:tc>
          <w:tcPr>
            <w:tcW w:w="1081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left="126"/>
              <w:jc w:val="left"/>
              <w:rPr>
                <w:sz w:val="20"/>
              </w:rPr>
            </w:pPr>
            <w:r>
              <w:rPr>
                <w:sz w:val="20"/>
              </w:rPr>
              <w:t>(15,2%)</w:t>
            </w:r>
          </w:p>
        </w:tc>
        <w:tc>
          <w:tcPr>
            <w:tcW w:w="1269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(4,4%)</w:t>
            </w:r>
          </w:p>
        </w:tc>
        <w:tc>
          <w:tcPr>
            <w:tcW w:w="1326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(6,0%)</w:t>
            </w:r>
          </w:p>
        </w:tc>
        <w:tc>
          <w:tcPr>
            <w:tcW w:w="1094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left="247" w:right="152"/>
              <w:rPr>
                <w:sz w:val="20"/>
              </w:rPr>
            </w:pPr>
            <w:r>
              <w:rPr>
                <w:sz w:val="20"/>
              </w:rPr>
              <w:t>(2,0%)</w:t>
            </w:r>
          </w:p>
        </w:tc>
        <w:tc>
          <w:tcPr>
            <w:tcW w:w="1119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left="167"/>
              <w:jc w:val="left"/>
              <w:rPr>
                <w:sz w:val="20"/>
              </w:rPr>
            </w:pPr>
            <w:r>
              <w:rPr>
                <w:sz w:val="20"/>
              </w:rPr>
              <w:t>(100,0%)</w:t>
            </w:r>
          </w:p>
        </w:tc>
      </w:tr>
      <w:tr>
        <w:trPr>
          <w:trHeight w:val="341" w:hRule="atLeast"/>
        </w:trPr>
        <w:tc>
          <w:tcPr>
            <w:tcW w:w="2273" w:type="dxa"/>
            <w:tcBorders>
              <w:top w:val="dashSmallGap" w:sz="4" w:space="0" w:color="000000"/>
            </w:tcBorders>
          </w:tcPr>
          <w:p>
            <w:pPr>
              <w:pStyle w:val="TableParagraph"/>
              <w:tabs>
                <w:tab w:pos="1367" w:val="left" w:leader="none"/>
              </w:tabs>
              <w:spacing w:line="266" w:lineRule="exact"/>
              <w:ind w:left="69"/>
              <w:jc w:val="left"/>
              <w:rPr>
                <w:sz w:val="20"/>
              </w:rPr>
            </w:pPr>
            <w:r>
              <w:rPr>
                <w:position w:val="-5"/>
                <w:sz w:val="20"/>
              </w:rPr>
              <w:t>Inverno</w:t>
              <w:tab/>
            </w:r>
            <w:r>
              <w:rPr>
                <w:sz w:val="20"/>
              </w:rPr>
              <w:t>20,92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915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34"/>
              <w:jc w:val="left"/>
              <w:rPr>
                <w:sz w:val="20"/>
              </w:rPr>
            </w:pPr>
            <w:r>
              <w:rPr>
                <w:sz w:val="20"/>
              </w:rPr>
              <w:t>0,56 ns</w:t>
            </w:r>
          </w:p>
        </w:tc>
        <w:tc>
          <w:tcPr>
            <w:tcW w:w="1081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3,36 ns</w:t>
            </w:r>
          </w:p>
        </w:tc>
        <w:tc>
          <w:tcPr>
            <w:tcW w:w="1269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0,68 ns</w:t>
            </w:r>
          </w:p>
        </w:tc>
        <w:tc>
          <w:tcPr>
            <w:tcW w:w="1326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1,10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1094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247" w:right="152"/>
              <w:rPr>
                <w:sz w:val="20"/>
              </w:rPr>
            </w:pPr>
            <w:r>
              <w:rPr>
                <w:sz w:val="20"/>
              </w:rPr>
              <w:t>1,43 ns</w:t>
            </w:r>
          </w:p>
        </w:tc>
        <w:tc>
          <w:tcPr>
            <w:tcW w:w="1119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28,05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</w:tr>
      <w:tr>
        <w:trPr>
          <w:trHeight w:val="340" w:hRule="atLeast"/>
        </w:trPr>
        <w:tc>
          <w:tcPr>
            <w:tcW w:w="2273" w:type="dxa"/>
            <w:tcBorders>
              <w:bottom w:val="dashSmallGap" w:sz="4" w:space="0" w:color="000000"/>
            </w:tcBorders>
          </w:tcPr>
          <w:p>
            <w:pPr>
              <w:pStyle w:val="TableParagraph"/>
              <w:tabs>
                <w:tab w:pos="1401" w:val="left" w:leader="none"/>
              </w:tabs>
              <w:spacing w:before="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(set/20)</w:t>
              <w:tab/>
            </w:r>
            <w:r>
              <w:rPr>
                <w:position w:val="-5"/>
                <w:sz w:val="20"/>
              </w:rPr>
              <w:t>(74,6%)</w:t>
            </w:r>
          </w:p>
        </w:tc>
        <w:tc>
          <w:tcPr>
            <w:tcW w:w="915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168"/>
              <w:jc w:val="left"/>
              <w:rPr>
                <w:sz w:val="20"/>
              </w:rPr>
            </w:pPr>
            <w:r>
              <w:rPr>
                <w:sz w:val="20"/>
              </w:rPr>
              <w:t>(2,0%)</w:t>
            </w:r>
          </w:p>
        </w:tc>
        <w:tc>
          <w:tcPr>
            <w:tcW w:w="1081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126"/>
              <w:jc w:val="left"/>
              <w:rPr>
                <w:sz w:val="20"/>
              </w:rPr>
            </w:pPr>
            <w:r>
              <w:rPr>
                <w:sz w:val="20"/>
              </w:rPr>
              <w:t>(12,0%)</w:t>
            </w:r>
          </w:p>
        </w:tc>
        <w:tc>
          <w:tcPr>
            <w:tcW w:w="1269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(2,4%)</w:t>
            </w:r>
          </w:p>
        </w:tc>
        <w:tc>
          <w:tcPr>
            <w:tcW w:w="1326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(3,9%)</w:t>
            </w:r>
          </w:p>
        </w:tc>
        <w:tc>
          <w:tcPr>
            <w:tcW w:w="1094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247" w:right="152"/>
              <w:rPr>
                <w:sz w:val="20"/>
              </w:rPr>
            </w:pPr>
            <w:r>
              <w:rPr>
                <w:sz w:val="20"/>
              </w:rPr>
              <w:t>(5,1%)</w:t>
            </w:r>
          </w:p>
        </w:tc>
        <w:tc>
          <w:tcPr>
            <w:tcW w:w="1119" w:type="dxa"/>
            <w:tcBorders>
              <w:bottom w:val="dashSmallGap" w:sz="4" w:space="0" w:color="000000"/>
            </w:tcBorders>
          </w:tcPr>
          <w:p>
            <w:pPr>
              <w:pStyle w:val="TableParagraph"/>
              <w:ind w:left="167"/>
              <w:jc w:val="left"/>
              <w:rPr>
                <w:sz w:val="20"/>
              </w:rPr>
            </w:pPr>
            <w:r>
              <w:rPr>
                <w:sz w:val="20"/>
              </w:rPr>
              <w:t>(100,0%)</w:t>
            </w:r>
          </w:p>
        </w:tc>
      </w:tr>
      <w:tr>
        <w:trPr>
          <w:trHeight w:val="339" w:hRule="atLeast"/>
        </w:trPr>
        <w:tc>
          <w:tcPr>
            <w:tcW w:w="2273" w:type="dxa"/>
            <w:tcBorders>
              <w:top w:val="dashSmallGap" w:sz="4" w:space="0" w:color="000000"/>
            </w:tcBorders>
          </w:tcPr>
          <w:p>
            <w:pPr>
              <w:pStyle w:val="TableParagraph"/>
              <w:tabs>
                <w:tab w:pos="1367" w:val="left" w:leader="none"/>
              </w:tabs>
              <w:spacing w:line="269" w:lineRule="exact"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Primavera</w:t>
              <w:tab/>
            </w:r>
            <w:r>
              <w:rPr>
                <w:position w:val="6"/>
                <w:sz w:val="20"/>
              </w:rPr>
              <w:t>24,13</w:t>
            </w:r>
            <w:r>
              <w:rPr>
                <w:spacing w:val="-1"/>
                <w:position w:val="6"/>
                <w:sz w:val="20"/>
              </w:rPr>
              <w:t> </w:t>
            </w:r>
            <w:r>
              <w:rPr>
                <w:position w:val="6"/>
                <w:sz w:val="20"/>
              </w:rPr>
              <w:t>ns</w:t>
            </w:r>
          </w:p>
        </w:tc>
        <w:tc>
          <w:tcPr>
            <w:tcW w:w="915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34"/>
              <w:jc w:val="left"/>
              <w:rPr>
                <w:sz w:val="20"/>
              </w:rPr>
            </w:pPr>
            <w:r>
              <w:rPr>
                <w:sz w:val="20"/>
              </w:rPr>
              <w:t>0,98 ns</w:t>
            </w:r>
          </w:p>
        </w:tc>
        <w:tc>
          <w:tcPr>
            <w:tcW w:w="1081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5,22 ns</w:t>
            </w:r>
          </w:p>
        </w:tc>
        <w:tc>
          <w:tcPr>
            <w:tcW w:w="1269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1,08 ns</w:t>
            </w:r>
          </w:p>
        </w:tc>
        <w:tc>
          <w:tcPr>
            <w:tcW w:w="1326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1,21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1094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247" w:right="152"/>
              <w:rPr>
                <w:sz w:val="20"/>
              </w:rPr>
            </w:pPr>
            <w:r>
              <w:rPr>
                <w:sz w:val="20"/>
              </w:rPr>
              <w:t>0,80 ns</w:t>
            </w:r>
          </w:p>
        </w:tc>
        <w:tc>
          <w:tcPr>
            <w:tcW w:w="1119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33,42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</w:tr>
      <w:tr>
        <w:trPr>
          <w:trHeight w:val="338" w:hRule="atLeast"/>
        </w:trPr>
        <w:tc>
          <w:tcPr>
            <w:tcW w:w="2273" w:type="dxa"/>
            <w:tcBorders>
              <w:bottom w:val="dashSmallGap" w:sz="4" w:space="0" w:color="000000"/>
            </w:tcBorders>
          </w:tcPr>
          <w:p>
            <w:pPr>
              <w:pStyle w:val="TableParagraph"/>
              <w:tabs>
                <w:tab w:pos="1401" w:val="left" w:leader="none"/>
              </w:tabs>
              <w:spacing w:before="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(dez/20)</w:t>
              <w:tab/>
            </w:r>
            <w:r>
              <w:rPr>
                <w:position w:val="-5"/>
                <w:sz w:val="20"/>
              </w:rPr>
              <w:t>(72,2%)</w:t>
            </w:r>
          </w:p>
        </w:tc>
        <w:tc>
          <w:tcPr>
            <w:tcW w:w="915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left="168"/>
              <w:jc w:val="left"/>
              <w:rPr>
                <w:sz w:val="20"/>
              </w:rPr>
            </w:pPr>
            <w:r>
              <w:rPr>
                <w:sz w:val="20"/>
              </w:rPr>
              <w:t>(2,9%)</w:t>
            </w:r>
          </w:p>
        </w:tc>
        <w:tc>
          <w:tcPr>
            <w:tcW w:w="1081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left="126"/>
              <w:jc w:val="left"/>
              <w:rPr>
                <w:sz w:val="20"/>
              </w:rPr>
            </w:pPr>
            <w:r>
              <w:rPr>
                <w:sz w:val="20"/>
              </w:rPr>
              <w:t>(15,6%)</w:t>
            </w:r>
          </w:p>
        </w:tc>
        <w:tc>
          <w:tcPr>
            <w:tcW w:w="1269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(3,2%)</w:t>
            </w:r>
          </w:p>
        </w:tc>
        <w:tc>
          <w:tcPr>
            <w:tcW w:w="1326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(3,6%)</w:t>
            </w:r>
          </w:p>
        </w:tc>
        <w:tc>
          <w:tcPr>
            <w:tcW w:w="1094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left="247" w:right="152"/>
              <w:rPr>
                <w:sz w:val="20"/>
              </w:rPr>
            </w:pPr>
            <w:r>
              <w:rPr>
                <w:sz w:val="20"/>
              </w:rPr>
              <w:t>(2,4%)</w:t>
            </w:r>
          </w:p>
        </w:tc>
        <w:tc>
          <w:tcPr>
            <w:tcW w:w="1119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before="54"/>
              <w:ind w:left="167"/>
              <w:jc w:val="left"/>
              <w:rPr>
                <w:sz w:val="20"/>
              </w:rPr>
            </w:pPr>
            <w:r>
              <w:rPr>
                <w:sz w:val="20"/>
              </w:rPr>
              <w:t>(100,0%)</w:t>
            </w:r>
          </w:p>
        </w:tc>
      </w:tr>
      <w:tr>
        <w:trPr>
          <w:trHeight w:val="345" w:hRule="atLeast"/>
        </w:trPr>
        <w:tc>
          <w:tcPr>
            <w:tcW w:w="2273" w:type="dxa"/>
            <w:tcBorders>
              <w:top w:val="dashSmallGap" w:sz="4" w:space="0" w:color="000000"/>
            </w:tcBorders>
          </w:tcPr>
          <w:p>
            <w:pPr>
              <w:pStyle w:val="TableParagraph"/>
              <w:tabs>
                <w:tab w:pos="1367" w:val="left" w:leader="none"/>
              </w:tabs>
              <w:spacing w:line="201" w:lineRule="auto" w:before="75"/>
              <w:ind w:left="69"/>
              <w:jc w:val="left"/>
              <w:rPr>
                <w:sz w:val="20"/>
              </w:rPr>
            </w:pPr>
            <w:r>
              <w:rPr>
                <w:position w:val="-5"/>
                <w:sz w:val="20"/>
              </w:rPr>
              <w:t>Verão</w:t>
              <w:tab/>
            </w:r>
            <w:r>
              <w:rPr>
                <w:sz w:val="20"/>
              </w:rPr>
              <w:t>17,47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915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34"/>
              <w:jc w:val="left"/>
              <w:rPr>
                <w:sz w:val="20"/>
              </w:rPr>
            </w:pPr>
            <w:r>
              <w:rPr>
                <w:sz w:val="20"/>
              </w:rPr>
              <w:t>0,91 ns</w:t>
            </w:r>
          </w:p>
        </w:tc>
        <w:tc>
          <w:tcPr>
            <w:tcW w:w="1081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4,90 ns</w:t>
            </w:r>
          </w:p>
        </w:tc>
        <w:tc>
          <w:tcPr>
            <w:tcW w:w="1269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1,15 ns</w:t>
            </w:r>
          </w:p>
        </w:tc>
        <w:tc>
          <w:tcPr>
            <w:tcW w:w="1326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3,83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1094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247" w:right="152"/>
              <w:rPr>
                <w:sz w:val="20"/>
              </w:rPr>
            </w:pPr>
            <w:r>
              <w:rPr>
                <w:sz w:val="20"/>
              </w:rPr>
              <w:t>1,02 ns</w:t>
            </w:r>
          </w:p>
        </w:tc>
        <w:tc>
          <w:tcPr>
            <w:tcW w:w="1119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29,28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</w:tr>
      <w:tr>
        <w:trPr>
          <w:trHeight w:val="344" w:hRule="atLeast"/>
        </w:trPr>
        <w:tc>
          <w:tcPr>
            <w:tcW w:w="227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401" w:val="left" w:leader="none"/>
              </w:tabs>
              <w:spacing w:before="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(mar/21)</w:t>
              <w:tab/>
            </w:r>
            <w:r>
              <w:rPr>
                <w:position w:val="-5"/>
                <w:sz w:val="20"/>
              </w:rPr>
              <w:t>(59,6%)</w:t>
            </w:r>
          </w:p>
        </w:tc>
        <w:tc>
          <w:tcPr>
            <w:tcW w:w="9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68"/>
              <w:jc w:val="left"/>
              <w:rPr>
                <w:sz w:val="20"/>
              </w:rPr>
            </w:pPr>
            <w:r>
              <w:rPr>
                <w:sz w:val="20"/>
              </w:rPr>
              <w:t>(3,1%)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26"/>
              <w:jc w:val="left"/>
              <w:rPr>
                <w:sz w:val="20"/>
              </w:rPr>
            </w:pPr>
            <w:r>
              <w:rPr>
                <w:sz w:val="20"/>
              </w:rPr>
              <w:t>(16,7%)</w:t>
            </w:r>
          </w:p>
        </w:tc>
        <w:tc>
          <w:tcPr>
            <w:tcW w:w="12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(3,9%)</w:t>
            </w:r>
          </w:p>
        </w:tc>
        <w:tc>
          <w:tcPr>
            <w:tcW w:w="13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(13,1%)</w:t>
            </w:r>
          </w:p>
        </w:tc>
        <w:tc>
          <w:tcPr>
            <w:tcW w:w="10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47" w:right="152"/>
              <w:rPr>
                <w:sz w:val="20"/>
              </w:rPr>
            </w:pPr>
            <w:r>
              <w:rPr>
                <w:sz w:val="20"/>
              </w:rPr>
              <w:t>(3,5%)</w:t>
            </w:r>
          </w:p>
        </w:tc>
        <w:tc>
          <w:tcPr>
            <w:tcW w:w="11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01"/>
              <w:jc w:val="left"/>
              <w:rPr>
                <w:sz w:val="20"/>
              </w:rPr>
            </w:pPr>
            <w:r>
              <w:rPr>
                <w:sz w:val="20"/>
              </w:rPr>
              <w:t>(100,0%</w:t>
            </w:r>
          </w:p>
        </w:tc>
      </w:tr>
    </w:tbl>
    <w:p>
      <w:pPr>
        <w:pStyle w:val="BodyText"/>
        <w:spacing w:before="6"/>
        <w:rPr>
          <w:sz w:val="15"/>
        </w:rPr>
      </w:pPr>
    </w:p>
    <w:p>
      <w:pPr>
        <w:spacing w:line="244" w:lineRule="auto" w:before="96"/>
        <w:ind w:left="122" w:right="310" w:firstLine="0"/>
        <w:jc w:val="both"/>
        <w:rPr>
          <w:sz w:val="20"/>
        </w:rPr>
      </w:pPr>
      <w:r>
        <w:rPr>
          <w:sz w:val="20"/>
        </w:rPr>
        <w:t>* Valores entre parênteses correspondem a distribuição percentual de cada fração. ** Média de cada</w:t>
      </w:r>
      <w:r>
        <w:rPr>
          <w:spacing w:val="1"/>
          <w:sz w:val="20"/>
        </w:rPr>
        <w:t> </w:t>
      </w:r>
      <w:r>
        <w:rPr>
          <w:sz w:val="20"/>
        </w:rPr>
        <w:t>fração,</w:t>
      </w:r>
      <w:r>
        <w:rPr>
          <w:spacing w:val="1"/>
          <w:sz w:val="20"/>
        </w:rPr>
        <w:t> </w:t>
      </w:r>
      <w:r>
        <w:rPr>
          <w:sz w:val="20"/>
        </w:rPr>
        <w:t>nas</w:t>
      </w:r>
      <w:r>
        <w:rPr>
          <w:spacing w:val="1"/>
          <w:sz w:val="20"/>
        </w:rPr>
        <w:t> </w:t>
      </w:r>
      <w:r>
        <w:rPr>
          <w:sz w:val="20"/>
        </w:rPr>
        <w:t>diferentes</w:t>
      </w:r>
      <w:r>
        <w:rPr>
          <w:spacing w:val="1"/>
          <w:sz w:val="20"/>
        </w:rPr>
        <w:t> </w:t>
      </w:r>
      <w:r>
        <w:rPr>
          <w:sz w:val="20"/>
        </w:rPr>
        <w:t>estações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mesmo</w:t>
      </w:r>
      <w:r>
        <w:rPr>
          <w:spacing w:val="1"/>
          <w:sz w:val="20"/>
        </w:rPr>
        <w:t> </w:t>
      </w:r>
      <w:r>
        <w:rPr>
          <w:sz w:val="20"/>
        </w:rPr>
        <w:t>ano,</w:t>
      </w:r>
      <w:r>
        <w:rPr>
          <w:spacing w:val="1"/>
          <w:sz w:val="20"/>
        </w:rPr>
        <w:t> </w:t>
      </w:r>
      <w:r>
        <w:rPr>
          <w:sz w:val="20"/>
        </w:rPr>
        <w:t>seguidas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letras</w:t>
      </w:r>
      <w:r>
        <w:rPr>
          <w:spacing w:val="1"/>
          <w:sz w:val="20"/>
        </w:rPr>
        <w:t> </w:t>
      </w:r>
      <w:r>
        <w:rPr>
          <w:sz w:val="20"/>
        </w:rPr>
        <w:t>iguais,</w:t>
      </w:r>
      <w:r>
        <w:rPr>
          <w:spacing w:val="1"/>
          <w:sz w:val="20"/>
        </w:rPr>
        <w:t> </w:t>
      </w:r>
      <w:r>
        <w:rPr>
          <w:sz w:val="20"/>
        </w:rPr>
        <w:t>não</w:t>
      </w:r>
      <w:r>
        <w:rPr>
          <w:spacing w:val="1"/>
          <w:sz w:val="20"/>
        </w:rPr>
        <w:t> </w:t>
      </w:r>
      <w:r>
        <w:rPr>
          <w:sz w:val="20"/>
        </w:rPr>
        <w:t>diferem</w:t>
      </w:r>
      <w:r>
        <w:rPr>
          <w:spacing w:val="1"/>
          <w:sz w:val="20"/>
        </w:rPr>
        <w:t> </w:t>
      </w:r>
      <w:r>
        <w:rPr>
          <w:sz w:val="20"/>
        </w:rPr>
        <w:t>significativamente pelo</w:t>
      </w:r>
      <w:r>
        <w:rPr>
          <w:spacing w:val="2"/>
          <w:sz w:val="20"/>
        </w:rPr>
        <w:t> </w:t>
      </w:r>
      <w:r>
        <w:rPr>
          <w:sz w:val="20"/>
        </w:rPr>
        <w:t>Teste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Tukey</w:t>
      </w:r>
      <w:r>
        <w:rPr>
          <w:spacing w:val="-2"/>
          <w:sz w:val="20"/>
        </w:rPr>
        <w:t> </w:t>
      </w:r>
      <w:r>
        <w:rPr>
          <w:sz w:val="20"/>
        </w:rPr>
        <w:t>ao</w:t>
      </w:r>
      <w:r>
        <w:rPr>
          <w:spacing w:val="3"/>
          <w:sz w:val="20"/>
        </w:rPr>
        <w:t> </w:t>
      </w:r>
      <w:r>
        <w:rPr>
          <w:sz w:val="20"/>
        </w:rPr>
        <w:t>nível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5%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erro.</w:t>
      </w:r>
    </w:p>
    <w:p>
      <w:pPr>
        <w:spacing w:line="223" w:lineRule="exact" w:before="0"/>
        <w:ind w:left="122" w:right="0" w:firstLine="0"/>
        <w:jc w:val="both"/>
        <w:rPr>
          <w:sz w:val="20"/>
        </w:rPr>
      </w:pPr>
      <w:r>
        <w:rPr>
          <w:sz w:val="20"/>
        </w:rPr>
        <w:t>Fonte: Elaborado pela autora.</w:t>
      </w:r>
    </w:p>
    <w:p>
      <w:pPr>
        <w:pStyle w:val="BodyText"/>
        <w:rPr>
          <w:sz w:val="22"/>
        </w:rPr>
      </w:pPr>
    </w:p>
    <w:p>
      <w:pPr>
        <w:pStyle w:val="BodyText"/>
        <w:spacing w:line="362" w:lineRule="auto" w:before="165"/>
        <w:ind w:left="122" w:right="305" w:firstLine="707"/>
        <w:jc w:val="both"/>
      </w:pPr>
      <w:r>
        <w:rPr/>
        <w:t>Em povoamento de </w:t>
      </w:r>
      <w:r>
        <w:rPr>
          <w:rFonts w:ascii="Arial" w:hAnsi="Arial"/>
          <w:i/>
        </w:rPr>
        <w:t>P. taeda</w:t>
      </w:r>
      <w:r>
        <w:rPr/>
        <w:t>, aos 18 anos de idade em Cambará do Sul, RS,</w:t>
      </w:r>
      <w:r>
        <w:rPr>
          <w:spacing w:val="1"/>
        </w:rPr>
        <w:t> </w:t>
      </w:r>
      <w:r>
        <w:rPr>
          <w:spacing w:val="-1"/>
        </w:rPr>
        <w:t>Lopes</w:t>
      </w:r>
      <w:r>
        <w:rPr>
          <w:spacing w:val="-14"/>
        </w:rPr>
        <w:t> </w:t>
      </w:r>
      <w:r>
        <w:rPr>
          <w:spacing w:val="-1"/>
        </w:rPr>
        <w:t>(2013)</w:t>
      </w:r>
      <w:r>
        <w:rPr>
          <w:spacing w:val="-13"/>
        </w:rPr>
        <w:t> </w:t>
      </w:r>
      <w:r>
        <w:rPr>
          <w:spacing w:val="-1"/>
        </w:rPr>
        <w:t>quantificou</w:t>
      </w:r>
      <w:r>
        <w:rPr>
          <w:spacing w:val="-11"/>
        </w:rPr>
        <w:t> </w:t>
      </w:r>
      <w:r>
        <w:rPr>
          <w:spacing w:val="-1"/>
        </w:rPr>
        <w:t>21,33</w:t>
      </w:r>
      <w:r>
        <w:rPr>
          <w:spacing w:val="-12"/>
        </w:rPr>
        <w:t> </w:t>
      </w:r>
      <w:r>
        <w:rPr>
          <w:spacing w:val="-1"/>
        </w:rPr>
        <w:t>Mg</w:t>
      </w:r>
      <w:r>
        <w:rPr>
          <w:spacing w:val="-15"/>
        </w:rPr>
        <w:t> </w:t>
      </w:r>
      <w:r>
        <w:rPr>
          <w:spacing w:val="-1"/>
        </w:rPr>
        <w:t>ha</w:t>
      </w:r>
      <w:r>
        <w:rPr>
          <w:spacing w:val="-1"/>
          <w:position w:val="8"/>
          <w:sz w:val="16"/>
        </w:rPr>
        <w:t>-1</w:t>
      </w:r>
      <w:r>
        <w:rPr>
          <w:spacing w:val="7"/>
          <w:position w:val="8"/>
          <w:sz w:val="16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serapilheira</w:t>
      </w:r>
      <w:r>
        <w:rPr>
          <w:spacing w:val="-13"/>
        </w:rPr>
        <w:t> </w:t>
      </w:r>
      <w:r>
        <w:rPr/>
        <w:t>acumulada</w:t>
      </w:r>
      <w:r>
        <w:rPr>
          <w:spacing w:val="-13"/>
        </w:rPr>
        <w:t> </w:t>
      </w:r>
      <w:r>
        <w:rPr/>
        <w:t>sobre</w:t>
      </w:r>
      <w:r>
        <w:rPr>
          <w:spacing w:val="-13"/>
        </w:rPr>
        <w:t> </w:t>
      </w:r>
      <w:r>
        <w:rPr/>
        <w:t>o</w:t>
      </w:r>
      <w:r>
        <w:rPr>
          <w:spacing w:val="-10"/>
        </w:rPr>
        <w:t> </w:t>
      </w:r>
      <w:r>
        <w:rPr/>
        <w:t>solo,</w:t>
      </w:r>
      <w:r>
        <w:rPr>
          <w:spacing w:val="-13"/>
        </w:rPr>
        <w:t> </w:t>
      </w:r>
      <w:r>
        <w:rPr/>
        <w:t>similar</w:t>
      </w:r>
      <w:r>
        <w:rPr>
          <w:spacing w:val="-61"/>
        </w:rPr>
        <w:t> </w:t>
      </w:r>
      <w:r>
        <w:rPr/>
        <w:t>ao presente estudo. Brun (2008), estudando povoamentos de </w:t>
      </w:r>
      <w:r>
        <w:rPr>
          <w:rFonts w:ascii="Arial" w:hAnsi="Arial"/>
          <w:i/>
        </w:rPr>
        <w:t>P. elliottii </w:t>
      </w:r>
      <w:r>
        <w:rPr/>
        <w:t>em primeira</w:t>
      </w:r>
      <w:r>
        <w:rPr>
          <w:spacing w:val="1"/>
        </w:rPr>
        <w:t> </w:t>
      </w:r>
      <w:r>
        <w:rPr/>
        <w:t>rotação, com idade entre 20 e 27 anos, encontrou uma quantidade de serapilheira</w:t>
      </w:r>
      <w:r>
        <w:rPr>
          <w:spacing w:val="1"/>
        </w:rPr>
        <w:t> </w:t>
      </w:r>
      <w:r>
        <w:rPr/>
        <w:t>acumulada</w:t>
      </w:r>
      <w:r>
        <w:rPr>
          <w:spacing w:val="2"/>
        </w:rPr>
        <w:t> </w:t>
      </w:r>
      <w:r>
        <w:rPr/>
        <w:t>sobre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solo</w:t>
      </w:r>
      <w:r>
        <w:rPr>
          <w:spacing w:val="3"/>
        </w:rPr>
        <w:t> </w:t>
      </w:r>
      <w:r>
        <w:rPr/>
        <w:t>entre</w:t>
      </w:r>
      <w:r>
        <w:rPr>
          <w:spacing w:val="2"/>
        </w:rPr>
        <w:t> </w:t>
      </w:r>
      <w:r>
        <w:rPr/>
        <w:t>17,61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24,64</w:t>
      </w:r>
      <w:r>
        <w:rPr>
          <w:spacing w:val="6"/>
        </w:rPr>
        <w:t> </w:t>
      </w:r>
      <w:r>
        <w:rPr/>
        <w:t>Mg ha</w:t>
      </w:r>
      <w:r>
        <w:rPr>
          <w:position w:val="8"/>
          <w:sz w:val="16"/>
        </w:rPr>
        <w:t>-1</w:t>
      </w:r>
      <w:r>
        <w:rPr/>
        <w:t>.</w:t>
      </w:r>
    </w:p>
    <w:p>
      <w:pPr>
        <w:spacing w:after="0" w:line="362" w:lineRule="auto"/>
        <w:jc w:val="both"/>
        <w:sectPr>
          <w:type w:val="continuous"/>
          <w:pgSz w:w="11910" w:h="16840"/>
          <w:pgMar w:top="56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4" w:lineRule="auto"/>
        <w:ind w:left="122" w:right="306" w:firstLine="707"/>
        <w:jc w:val="right"/>
      </w:pPr>
      <w:r>
        <w:rPr/>
        <w:t>Resultado</w:t>
      </w:r>
      <w:r>
        <w:rPr>
          <w:spacing w:val="23"/>
        </w:rPr>
        <w:t> </w:t>
      </w:r>
      <w:r>
        <w:rPr/>
        <w:t>inferior</w:t>
      </w:r>
      <w:r>
        <w:rPr>
          <w:spacing w:val="19"/>
        </w:rPr>
        <w:t> </w:t>
      </w:r>
      <w:r>
        <w:rPr/>
        <w:t>ao</w:t>
      </w:r>
      <w:r>
        <w:rPr>
          <w:spacing w:val="18"/>
        </w:rPr>
        <w:t> </w:t>
      </w:r>
      <w:r>
        <w:rPr/>
        <w:t>presente</w:t>
      </w:r>
      <w:r>
        <w:rPr>
          <w:spacing w:val="21"/>
        </w:rPr>
        <w:t> </w:t>
      </w:r>
      <w:r>
        <w:rPr/>
        <w:t>estudo</w:t>
      </w:r>
      <w:r>
        <w:rPr>
          <w:spacing w:val="18"/>
        </w:rPr>
        <w:t> </w:t>
      </w:r>
      <w:r>
        <w:rPr/>
        <w:t>foi</w:t>
      </w:r>
      <w:r>
        <w:rPr>
          <w:spacing w:val="23"/>
        </w:rPr>
        <w:t> </w:t>
      </w:r>
      <w:r>
        <w:rPr/>
        <w:t>constatado</w:t>
      </w:r>
      <w:r>
        <w:rPr>
          <w:spacing w:val="21"/>
        </w:rPr>
        <w:t> </w:t>
      </w:r>
      <w:r>
        <w:rPr/>
        <w:t>por</w:t>
      </w:r>
      <w:r>
        <w:rPr>
          <w:spacing w:val="19"/>
        </w:rPr>
        <w:t> </w:t>
      </w:r>
      <w:r>
        <w:rPr/>
        <w:t>Witschoreck</w:t>
      </w:r>
      <w:r>
        <w:rPr>
          <w:spacing w:val="23"/>
        </w:rPr>
        <w:t> </w:t>
      </w:r>
      <w:r>
        <w:rPr/>
        <w:t>(2008),</w:t>
      </w:r>
      <w:r>
        <w:rPr>
          <w:spacing w:val="-61"/>
        </w:rPr>
        <w:t> </w:t>
      </w:r>
      <w:r>
        <w:rPr/>
        <w:t>em povoamento de </w:t>
      </w:r>
      <w:r>
        <w:rPr>
          <w:rFonts w:ascii="Arial" w:hAnsi="Arial"/>
          <w:i/>
        </w:rPr>
        <w:t>P. taeda</w:t>
      </w:r>
      <w:r>
        <w:rPr/>
        <w:t>, aos 17 anos de idade, em Cambará do Sul, RS. O autor</w:t>
      </w:r>
      <w:r>
        <w:rPr>
          <w:spacing w:val="-61"/>
        </w:rPr>
        <w:t> </w:t>
      </w:r>
      <w:r>
        <w:rPr/>
        <w:t>observou</w:t>
      </w:r>
      <w:r>
        <w:rPr>
          <w:spacing w:val="34"/>
        </w:rPr>
        <w:t> </w:t>
      </w:r>
      <w:r>
        <w:rPr/>
        <w:t>um</w:t>
      </w:r>
      <w:r>
        <w:rPr>
          <w:spacing w:val="33"/>
        </w:rPr>
        <w:t> </w:t>
      </w:r>
      <w:r>
        <w:rPr/>
        <w:t>estoque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14,93</w:t>
      </w:r>
      <w:r>
        <w:rPr>
          <w:spacing w:val="40"/>
        </w:rPr>
        <w:t> </w:t>
      </w:r>
      <w:r>
        <w:rPr/>
        <w:t>Mg</w:t>
      </w:r>
      <w:r>
        <w:rPr>
          <w:spacing w:val="32"/>
        </w:rPr>
        <w:t> </w:t>
      </w:r>
      <w:r>
        <w:rPr/>
        <w:t>ha</w:t>
      </w:r>
      <w:r>
        <w:rPr>
          <w:position w:val="8"/>
          <w:sz w:val="16"/>
        </w:rPr>
        <w:t>-1</w:t>
      </w:r>
      <w:r>
        <w:rPr/>
        <w:t>,</w:t>
      </w:r>
      <w:r>
        <w:rPr>
          <w:spacing w:val="34"/>
        </w:rPr>
        <w:t> </w:t>
      </w:r>
      <w:r>
        <w:rPr/>
        <w:t>possivelmente</w:t>
      </w:r>
      <w:r>
        <w:rPr>
          <w:spacing w:val="33"/>
        </w:rPr>
        <w:t> </w:t>
      </w:r>
      <w:r>
        <w:rPr/>
        <w:t>explicado</w:t>
      </w:r>
      <w:r>
        <w:rPr>
          <w:spacing w:val="32"/>
        </w:rPr>
        <w:t> </w:t>
      </w:r>
      <w:r>
        <w:rPr/>
        <w:t>pela</w:t>
      </w:r>
      <w:r>
        <w:rPr>
          <w:spacing w:val="34"/>
        </w:rPr>
        <w:t> </w:t>
      </w:r>
      <w:r>
        <w:rPr/>
        <w:t>baixa</w:t>
      </w:r>
      <w:r>
        <w:rPr>
          <w:spacing w:val="-61"/>
        </w:rPr>
        <w:t> </w:t>
      </w:r>
      <w:r>
        <w:rPr/>
        <w:t>densidade de árvores do povoamento, já que houve manejo de dois desbastes. Cabe</w:t>
      </w:r>
      <w:r>
        <w:rPr>
          <w:spacing w:val="-61"/>
        </w:rPr>
        <w:t> </w:t>
      </w:r>
      <w:r>
        <w:rPr/>
        <w:t>ressaltar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nenhum</w:t>
      </w:r>
      <w:r>
        <w:rPr>
          <w:spacing w:val="3"/>
        </w:rPr>
        <w:t> </w:t>
      </w:r>
      <w:r>
        <w:rPr/>
        <w:t>dos</w:t>
      </w:r>
      <w:r>
        <w:rPr>
          <w:spacing w:val="1"/>
        </w:rPr>
        <w:t> </w:t>
      </w:r>
      <w:r>
        <w:rPr/>
        <w:t>autores</w:t>
      </w:r>
      <w:r>
        <w:rPr>
          <w:spacing w:val="4"/>
        </w:rPr>
        <w:t> </w:t>
      </w:r>
      <w:r>
        <w:rPr/>
        <w:t>supracitados</w:t>
      </w:r>
      <w:r>
        <w:rPr>
          <w:spacing w:val="4"/>
        </w:rPr>
        <w:t> </w:t>
      </w:r>
      <w:r>
        <w:rPr/>
        <w:t>separaram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serapilheira</w:t>
      </w:r>
      <w:r>
        <w:rPr>
          <w:spacing w:val="4"/>
        </w:rPr>
        <w:t> </w:t>
      </w:r>
      <w:r>
        <w:rPr/>
        <w:t>acumulada</w:t>
      </w:r>
      <w:r>
        <w:rPr>
          <w:spacing w:val="-61"/>
        </w:rPr>
        <w:t> </w:t>
      </w:r>
      <w:r>
        <w:rPr/>
        <w:t>em</w:t>
      </w:r>
      <w:r>
        <w:rPr>
          <w:spacing w:val="-11"/>
        </w:rPr>
        <w:t> </w:t>
      </w:r>
      <w:r>
        <w:rPr/>
        <w:t>frações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verificar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magnitude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contribuição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cada</w:t>
      </w:r>
      <w:r>
        <w:rPr>
          <w:spacing w:val="-9"/>
        </w:rPr>
        <w:t> </w:t>
      </w:r>
      <w:r>
        <w:rPr/>
        <w:t>fração</w:t>
      </w:r>
      <w:r>
        <w:rPr>
          <w:spacing w:val="-8"/>
        </w:rPr>
        <w:t> </w:t>
      </w:r>
      <w:r>
        <w:rPr/>
        <w:t>no</w:t>
      </w:r>
      <w:r>
        <w:rPr>
          <w:spacing w:val="-9"/>
        </w:rPr>
        <w:t> </w:t>
      </w:r>
      <w:r>
        <w:rPr/>
        <w:t>povoamento.</w:t>
      </w:r>
    </w:p>
    <w:p>
      <w:pPr>
        <w:pStyle w:val="BodyText"/>
        <w:spacing w:line="367" w:lineRule="auto"/>
        <w:ind w:left="122" w:right="310" w:firstLine="707"/>
        <w:jc w:val="right"/>
      </w:pPr>
      <w:r>
        <w:rPr/>
        <w:t>Analisando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sazonalidade</w:t>
      </w:r>
      <w:r>
        <w:rPr>
          <w:spacing w:val="17"/>
        </w:rPr>
        <w:t> </w:t>
      </w:r>
      <w:r>
        <w:rPr/>
        <w:t>do</w:t>
      </w:r>
      <w:r>
        <w:rPr>
          <w:spacing w:val="15"/>
        </w:rPr>
        <w:t> </w:t>
      </w:r>
      <w:r>
        <w:rPr/>
        <w:t>acúmulo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serapilheira,</w:t>
      </w:r>
      <w:r>
        <w:rPr>
          <w:spacing w:val="15"/>
        </w:rPr>
        <w:t> </w:t>
      </w:r>
      <w:r>
        <w:rPr/>
        <w:t>a</w:t>
      </w:r>
      <w:r>
        <w:rPr>
          <w:spacing w:val="17"/>
        </w:rPr>
        <w:t> </w:t>
      </w:r>
      <w:r>
        <w:rPr/>
        <w:t>ordem</w:t>
      </w:r>
      <w:r>
        <w:rPr>
          <w:spacing w:val="18"/>
        </w:rPr>
        <w:t> </w:t>
      </w:r>
      <w:r>
        <w:rPr/>
        <w:t>decrescente</w:t>
      </w:r>
      <w:r>
        <w:rPr>
          <w:spacing w:val="-61"/>
        </w:rPr>
        <w:t> </w:t>
      </w:r>
      <w:r>
        <w:rPr/>
        <w:t>que</w:t>
      </w:r>
      <w:r>
        <w:rPr>
          <w:spacing w:val="8"/>
        </w:rPr>
        <w:t> </w:t>
      </w:r>
      <w:r>
        <w:rPr/>
        <w:t>apresentou</w:t>
      </w:r>
      <w:r>
        <w:rPr>
          <w:spacing w:val="6"/>
        </w:rPr>
        <w:t> </w:t>
      </w:r>
      <w:r>
        <w:rPr/>
        <w:t>tendência</w:t>
      </w:r>
      <w:r>
        <w:rPr>
          <w:spacing w:val="9"/>
        </w:rPr>
        <w:t> </w:t>
      </w:r>
      <w:r>
        <w:rPr/>
        <w:t>entre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estações</w:t>
      </w:r>
      <w:r>
        <w:rPr>
          <w:spacing w:val="6"/>
        </w:rPr>
        <w:t> </w:t>
      </w:r>
      <w:r>
        <w:rPr/>
        <w:t>do</w:t>
      </w:r>
      <w:r>
        <w:rPr>
          <w:spacing w:val="4"/>
        </w:rPr>
        <w:t> </w:t>
      </w:r>
      <w:r>
        <w:rPr/>
        <w:t>ano</w:t>
      </w:r>
      <w:r>
        <w:rPr>
          <w:spacing w:val="4"/>
        </w:rPr>
        <w:t> </w:t>
      </w:r>
      <w:r>
        <w:rPr/>
        <w:t>foi:</w:t>
      </w:r>
      <w:r>
        <w:rPr>
          <w:spacing w:val="7"/>
        </w:rPr>
        <w:t> </w:t>
      </w:r>
      <w:r>
        <w:rPr/>
        <w:t>inverno</w:t>
      </w:r>
      <w:r>
        <w:rPr>
          <w:spacing w:val="7"/>
        </w:rPr>
        <w:t> </w:t>
      </w:r>
      <w:r>
        <w:rPr/>
        <w:t>&gt;</w:t>
      </w:r>
      <w:r>
        <w:rPr>
          <w:spacing w:val="5"/>
        </w:rPr>
        <w:t> </w:t>
      </w:r>
      <w:r>
        <w:rPr/>
        <w:t>primavera</w:t>
      </w:r>
      <w:r>
        <w:rPr>
          <w:spacing w:val="8"/>
        </w:rPr>
        <w:t> </w:t>
      </w:r>
      <w:r>
        <w:rPr/>
        <w:t>~</w:t>
      </w:r>
      <w:r>
        <w:rPr>
          <w:spacing w:val="6"/>
        </w:rPr>
        <w:t> </w:t>
      </w:r>
      <w:r>
        <w:rPr/>
        <w:t>verão</w:t>
      </w:r>
    </w:p>
    <w:p>
      <w:pPr>
        <w:pStyle w:val="BodyText"/>
        <w:spacing w:line="364" w:lineRule="auto"/>
        <w:ind w:left="122" w:right="308"/>
        <w:jc w:val="both"/>
      </w:pPr>
      <w:r>
        <w:rPr/>
        <w:t>&gt; outono (</w:t>
      </w:r>
      <w:hyperlink w:history="true" w:anchor="_bookmark54">
        <w:r>
          <w:rPr/>
          <w:t>Figura 17</w:t>
        </w:r>
      </w:hyperlink>
      <w:r>
        <w:rPr/>
        <w:t>). A maior biomassa de raízes na serapilheira acumulada foi</w:t>
      </w:r>
      <w:r>
        <w:rPr>
          <w:spacing w:val="1"/>
        </w:rPr>
        <w:t> </w:t>
      </w:r>
      <w:r>
        <w:rPr/>
        <w:t>observada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inverno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estação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acúmulo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consequentemente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decomposição,</w:t>
      </w:r>
      <w:r>
        <w:rPr>
          <w:spacing w:val="1"/>
        </w:rPr>
        <w:t> </w:t>
      </w:r>
      <w:r>
        <w:rPr/>
        <w:t>motivando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raízes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buscar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nutrientes</w:t>
      </w:r>
      <w:r>
        <w:rPr>
          <w:spacing w:val="-10"/>
        </w:rPr>
        <w:t> </w:t>
      </w:r>
      <w:r>
        <w:rPr/>
        <w:t>na</w:t>
      </w:r>
      <w:r>
        <w:rPr>
          <w:spacing w:val="-9"/>
        </w:rPr>
        <w:t> </w:t>
      </w:r>
      <w:r>
        <w:rPr/>
        <w:t>camada</w:t>
      </w:r>
      <w:r>
        <w:rPr>
          <w:spacing w:val="-13"/>
        </w:rPr>
        <w:t> </w:t>
      </w:r>
      <w:r>
        <w:rPr/>
        <w:t>da</w:t>
      </w:r>
      <w:r>
        <w:rPr>
          <w:spacing w:val="-9"/>
        </w:rPr>
        <w:t> </w:t>
      </w:r>
      <w:r>
        <w:rPr/>
        <w:t>serapilheira.</w:t>
      </w:r>
      <w:r>
        <w:rPr>
          <w:spacing w:val="-7"/>
        </w:rPr>
        <w:t> </w:t>
      </w:r>
      <w:r>
        <w:rPr/>
        <w:t>Já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miscelânea</w:t>
      </w:r>
      <w:r>
        <w:rPr>
          <w:spacing w:val="-9"/>
        </w:rPr>
        <w:t> </w:t>
      </w:r>
      <w:r>
        <w:rPr/>
        <w:t>apresentou</w:t>
      </w:r>
      <w:r>
        <w:rPr>
          <w:spacing w:val="-11"/>
        </w:rPr>
        <w:t> </w:t>
      </w:r>
      <w:r>
        <w:rPr/>
        <w:t>maior</w:t>
      </w:r>
      <w:r>
        <w:rPr>
          <w:spacing w:val="-12"/>
        </w:rPr>
        <w:t> </w:t>
      </w:r>
      <w:r>
        <w:rPr/>
        <w:t>biomassa</w:t>
      </w:r>
      <w:r>
        <w:rPr>
          <w:spacing w:val="-10"/>
        </w:rPr>
        <w:t> </w:t>
      </w:r>
      <w:r>
        <w:rPr/>
        <w:t>no</w:t>
      </w:r>
      <w:r>
        <w:rPr>
          <w:spacing w:val="-61"/>
        </w:rPr>
        <w:t> </w:t>
      </w:r>
      <w:r>
        <w:rPr/>
        <w:t>verão,</w:t>
      </w:r>
      <w:r>
        <w:rPr>
          <w:spacing w:val="2"/>
        </w:rPr>
        <w:t> </w:t>
      </w:r>
      <w:r>
        <w:rPr/>
        <w:t>estação do ano</w:t>
      </w:r>
      <w:r>
        <w:rPr>
          <w:spacing w:val="-2"/>
        </w:rPr>
        <w:t> </w:t>
      </w:r>
      <w:r>
        <w:rPr/>
        <w:t>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maiores temperaturas</w:t>
      </w:r>
      <w:r>
        <w:rPr>
          <w:spacing w:val="2"/>
        </w:rPr>
        <w:t> </w:t>
      </w:r>
      <w:r>
        <w:rPr/>
        <w:t>e taxa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decomposição.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242" w:lineRule="auto"/>
        <w:ind w:left="1398" w:right="310" w:hanging="1277"/>
        <w:jc w:val="both"/>
      </w:pPr>
      <w:bookmarkStart w:name="_bookmark54" w:id="80"/>
      <w:bookmarkEnd w:id="80"/>
      <w:r>
        <w:rPr/>
      </w:r>
      <w:r>
        <w:rPr/>
        <w:t>Figura 17-</w:t>
      </w:r>
      <w:r>
        <w:rPr>
          <w:spacing w:val="1"/>
        </w:rPr>
        <w:t> </w:t>
      </w:r>
      <w:r>
        <w:rPr/>
        <w:t>Serapilheira</w:t>
      </w:r>
      <w:r>
        <w:rPr>
          <w:spacing w:val="1"/>
        </w:rPr>
        <w:t> </w:t>
      </w:r>
      <w:r>
        <w:rPr/>
        <w:t>acumulada</w:t>
      </w:r>
      <w:r>
        <w:rPr>
          <w:spacing w:val="1"/>
        </w:rPr>
        <w:t> </w:t>
      </w:r>
      <w:r>
        <w:rPr/>
        <w:t>média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estações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ano,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povoamento de </w:t>
      </w:r>
      <w:r>
        <w:rPr>
          <w:rFonts w:ascii="Arial" w:hAnsi="Arial"/>
          <w:i/>
        </w:rPr>
        <w:t>P. taeda</w:t>
      </w:r>
      <w:r>
        <w:rPr/>
        <w:t>, dos 17 aos 19 anos de idade, em Telêmaco</w:t>
      </w:r>
      <w:r>
        <w:rPr>
          <w:spacing w:val="1"/>
        </w:rPr>
        <w:t> </w:t>
      </w:r>
      <w:r>
        <w:rPr/>
        <w:t>Borba-PR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98"/>
        <w:ind w:left="661" w:right="0" w:firstLine="0"/>
        <w:jc w:val="left"/>
        <w:rPr>
          <w:sz w:val="18"/>
        </w:rPr>
      </w:pPr>
      <w:r>
        <w:rPr/>
        <w:pict>
          <v:group style="position:absolute;margin-left:127.080002pt;margin-top:1.548475pt;width:400.6pt;height:169.2pt;mso-position-horizontal-relative:page;mso-position-vertical-relative:paragraph;z-index:15784448" coordorigin="2542,31" coordsize="8012,3384">
            <v:shape style="position:absolute;left:2798;top:1630;width:183;height:1776" type="#_x0000_t75" stroked="false">
              <v:imagedata r:id="rId107" o:title=""/>
            </v:shape>
            <v:rect style="position:absolute;left:2798;top:1630;width:183;height:1776" filled="false" stroked="true" strokeweight=".72pt" strokecolor="#000000">
              <v:stroke dashstyle="solid"/>
            </v:rect>
            <v:shape style="position:absolute;left:3031;top:3351;width:185;height:56" type="#_x0000_t75" stroked="false">
              <v:imagedata r:id="rId108" o:title=""/>
            </v:shape>
            <v:rect style="position:absolute;left:3031;top:3351;width:185;height:56" filled="false" stroked="true" strokeweight=".72pt" strokecolor="#000000">
              <v:stroke dashstyle="solid"/>
            </v:rect>
            <v:shape style="position:absolute;left:3264;top:3008;width:185;height:399" type="#_x0000_t75" stroked="false">
              <v:imagedata r:id="rId109" o:title=""/>
            </v:shape>
            <v:rect style="position:absolute;left:3264;top:3008;width:185;height:399" filled="false" stroked="true" strokeweight=".72pt" strokecolor="#000000">
              <v:stroke dashstyle="solid"/>
            </v:rect>
            <v:shape style="position:absolute;left:3499;top:3291;width:183;height:116" type="#_x0000_t75" stroked="false">
              <v:imagedata r:id="rId110" o:title=""/>
            </v:shape>
            <v:rect style="position:absolute;left:3499;top:3291;width:183;height:116" filled="false" stroked="true" strokeweight=".72pt" strokecolor="#000000">
              <v:stroke dashstyle="solid"/>
            </v:rect>
            <v:shape style="position:absolute;left:3732;top:3258;width:185;height:149" type="#_x0000_t75" stroked="false">
              <v:imagedata r:id="rId111" o:title=""/>
            </v:shape>
            <v:rect style="position:absolute;left:3732;top:3258;width:185;height:149" filled="false" stroked="true" strokeweight=".72pt" strokecolor="#000000">
              <v:stroke dashstyle="solid"/>
            </v:rect>
            <v:shape style="position:absolute;left:3964;top:3356;width:185;height:51" type="#_x0000_t75" stroked="false">
              <v:imagedata r:id="rId112" o:title=""/>
            </v:shape>
            <v:rect style="position:absolute;left:3964;top:3356;width:185;height:51" filled="false" stroked="true" strokeweight=".72pt" strokecolor="#000000">
              <v:stroke dashstyle="solid"/>
            </v:rect>
            <v:shape style="position:absolute;left:4200;top:858;width:183;height:2549" type="#_x0000_t75" stroked="false">
              <v:imagedata r:id="rId113" o:title=""/>
            </v:shape>
            <v:rect style="position:absolute;left:4200;top:858;width:183;height:2549" filled="false" stroked="true" strokeweight=".72pt" strokecolor="#000000">
              <v:stroke dashstyle="solid"/>
            </v:rect>
            <v:shape style="position:absolute;left:4785;top:1232;width:185;height:2175" type="#_x0000_t75" stroked="false">
              <v:imagedata r:id="rId114" o:title=""/>
            </v:shape>
            <v:rect style="position:absolute;left:4785;top:1232;width:185;height:2175" filled="false" stroked="true" strokeweight=".72pt" strokecolor="#000000">
              <v:stroke dashstyle="solid"/>
            </v:rect>
            <v:shape style="position:absolute;left:5020;top:3349;width:183;height:58" type="#_x0000_t75" stroked="false">
              <v:imagedata r:id="rId115" o:title=""/>
            </v:shape>
            <v:rect style="position:absolute;left:5020;top:3349;width:183;height:58" filled="false" stroked="true" strokeweight=".72pt" strokecolor="#000000">
              <v:stroke dashstyle="solid"/>
            </v:rect>
            <v:shape style="position:absolute;left:5253;top:3051;width:185;height:356" type="#_x0000_t75" stroked="false">
              <v:imagedata r:id="rId116" o:title=""/>
            </v:shape>
            <v:rect style="position:absolute;left:5253;top:3051;width:185;height:356" filled="false" stroked="true" strokeweight=".72pt" strokecolor="#000000">
              <v:stroke dashstyle="solid"/>
            </v:rect>
            <v:shape style="position:absolute;left:5486;top:3332;width:185;height:75" type="#_x0000_t75" stroked="false">
              <v:imagedata r:id="rId117" o:title=""/>
            </v:shape>
            <v:rect style="position:absolute;left:5486;top:3332;width:185;height:75" filled="false" stroked="true" strokeweight=".72pt" strokecolor="#000000">
              <v:stroke dashstyle="solid"/>
            </v:rect>
            <v:shape style="position:absolute;left:5721;top:3294;width:183;height:113" type="#_x0000_t75" stroked="false">
              <v:imagedata r:id="rId118" o:title=""/>
            </v:shape>
            <v:rect style="position:absolute;left:5721;top:3294;width:183;height:113" filled="false" stroked="true" strokeweight=".72pt" strokecolor="#000000">
              <v:stroke dashstyle="solid"/>
            </v:rect>
            <v:shape style="position:absolute;left:5954;top:3258;width:185;height:149" type="#_x0000_t75" stroked="false">
              <v:imagedata r:id="rId119" o:title=""/>
            </v:shape>
            <v:rect style="position:absolute;left:5954;top:3258;width:185;height:149" filled="false" stroked="true" strokeweight=".72pt" strokecolor="#000000">
              <v:stroke dashstyle="solid"/>
            </v:rect>
            <v:shape style="position:absolute;left:6189;top:481;width:183;height:2926" type="#_x0000_t75" stroked="false">
              <v:imagedata r:id="rId120" o:title=""/>
            </v:shape>
            <v:rect style="position:absolute;left:6189;top:481;width:183;height:2926" filled="false" stroked="true" strokeweight=".72pt" strokecolor="#000000">
              <v:stroke dashstyle="solid"/>
            </v:rect>
            <v:shape style="position:absolute;left:6775;top:1412;width:185;height:1995" type="#_x0000_t75" stroked="false">
              <v:imagedata r:id="rId121" o:title=""/>
            </v:shape>
            <v:rect style="position:absolute;left:6775;top:1412;width:185;height:1995" filled="false" stroked="true" strokeweight=".72pt" strokecolor="#000000">
              <v:stroke dashstyle="solid"/>
            </v:rect>
            <v:shape style="position:absolute;left:7008;top:3325;width:185;height:82" type="#_x0000_t75" stroked="false">
              <v:imagedata r:id="rId122" o:title=""/>
            </v:shape>
            <v:rect style="position:absolute;left:7008;top:3325;width:185;height:82" filled="false" stroked="true" strokeweight=".72pt" strokecolor="#000000">
              <v:stroke dashstyle="solid"/>
            </v:rect>
            <v:shape style="position:absolute;left:7243;top:2965;width:185;height:442" type="#_x0000_t75" stroked="false">
              <v:imagedata r:id="rId123" o:title=""/>
            </v:shape>
            <v:rect style="position:absolute;left:7243;top:2965;width:185;height:442" filled="false" stroked="true" strokeweight=".72pt" strokecolor="#000000">
              <v:stroke dashstyle="solid"/>
            </v:rect>
            <v:shape style="position:absolute;left:7476;top:3318;width:185;height:89" type="#_x0000_t75" stroked="false">
              <v:imagedata r:id="rId124" o:title=""/>
            </v:shape>
            <v:rect style="position:absolute;left:7476;top:3318;width:185;height:89" filled="false" stroked="true" strokeweight=".72pt" strokecolor="#000000">
              <v:stroke dashstyle="solid"/>
            </v:rect>
            <v:shape style="position:absolute;left:7711;top:3308;width:183;height:99" type="#_x0000_t75" stroked="false">
              <v:imagedata r:id="rId125" o:title=""/>
            </v:shape>
            <v:rect style="position:absolute;left:7711;top:3308;width:183;height:99" filled="false" stroked="true" strokeweight=".72pt" strokecolor="#000000">
              <v:stroke dashstyle="solid"/>
            </v:rect>
            <v:shape style="position:absolute;left:7944;top:3342;width:185;height:65" type="#_x0000_t75" stroked="false">
              <v:imagedata r:id="rId126" o:title=""/>
            </v:shape>
            <v:rect style="position:absolute;left:7944;top:3342;width:185;height:65" filled="false" stroked="true" strokeweight=".72pt" strokecolor="#000000">
              <v:stroke dashstyle="solid"/>
            </v:rect>
            <v:shape style="position:absolute;left:8176;top:632;width:185;height:2775" type="#_x0000_t75" stroked="false">
              <v:imagedata r:id="rId127" o:title=""/>
            </v:shape>
            <v:rect style="position:absolute;left:8176;top:632;width:185;height:2775" filled="false" stroked="true" strokeweight=".72pt" strokecolor="#000000">
              <v:stroke dashstyle="solid"/>
            </v:rect>
            <v:shape style="position:absolute;left:8764;top:1736;width:185;height:1671" type="#_x0000_t75" stroked="false">
              <v:imagedata r:id="rId128" o:title=""/>
            </v:shape>
            <v:rect style="position:absolute;left:8764;top:1736;width:185;height:1671" filled="false" stroked="true" strokeweight=".72pt" strokecolor="#000000">
              <v:stroke dashstyle="solid"/>
            </v:rect>
            <v:shape style="position:absolute;left:8997;top:3320;width:185;height:87" type="#_x0000_t75" stroked="false">
              <v:imagedata r:id="rId129" o:title=""/>
            </v:shape>
            <v:rect style="position:absolute;left:8997;top:3320;width:185;height:87" filled="false" stroked="true" strokeweight=".72pt" strokecolor="#000000">
              <v:stroke dashstyle="solid"/>
            </v:rect>
            <v:shape style="position:absolute;left:9232;top:2938;width:183;height:468" type="#_x0000_t75" stroked="false">
              <v:imagedata r:id="rId130" o:title=""/>
            </v:shape>
            <v:rect style="position:absolute;left:9232;top:2938;width:183;height:468" filled="false" stroked="true" strokeweight=".72pt" strokecolor="#000000">
              <v:stroke dashstyle="solid"/>
            </v:rect>
            <v:shape style="position:absolute;left:9465;top:3298;width:185;height:108" type="#_x0000_t75" stroked="false">
              <v:imagedata r:id="rId131" o:title=""/>
            </v:shape>
            <v:rect style="position:absolute;left:9465;top:3298;width:185;height:108" filled="false" stroked="true" strokeweight=".72pt" strokecolor="#000000">
              <v:stroke dashstyle="solid"/>
            </v:rect>
            <v:shape style="position:absolute;left:9698;top:3034;width:185;height:372" type="#_x0000_t75" stroked="false">
              <v:imagedata r:id="rId132" o:title=""/>
            </v:shape>
            <v:rect style="position:absolute;left:9698;top:3034;width:185;height:372" filled="false" stroked="true" strokeweight=".72pt" strokecolor="#000000">
              <v:stroke dashstyle="solid"/>
            </v:rect>
            <v:shape style="position:absolute;left:9933;top:3308;width:183;height:99" type="#_x0000_t75" stroked="false">
              <v:imagedata r:id="rId133" o:title=""/>
            </v:shape>
            <v:rect style="position:absolute;left:9933;top:3308;width:183;height:99" filled="false" stroked="true" strokeweight=".72pt" strokecolor="#000000">
              <v:stroke dashstyle="solid"/>
            </v:rect>
            <v:shape style="position:absolute;left:10166;top:596;width:185;height:2811" type="#_x0000_t75" stroked="false">
              <v:imagedata r:id="rId134" o:title=""/>
            </v:shape>
            <v:rect style="position:absolute;left:10166;top:596;width:185;height:2811" filled="false" stroked="true" strokeweight=".72pt" strokecolor="#000000">
              <v:stroke dashstyle="solid"/>
            </v:rect>
            <v:shape style="position:absolute;left:2541;top:205;width:8012;height:3202" coordorigin="2542,205" coordsize="8012,3202" path="m2597,3407l2597,205m2597,3407l2638,3407m2597,3009l2638,3009m2597,2608l2638,2608m2597,2207l2638,2207m2597,1806l2638,1806m2597,1405l2638,1405m2597,1007l2638,1007m2597,606l2638,606m2597,205l2638,205m2542,3407l2597,3407m2542,3009l2597,3009m2542,2608l2597,2608m2542,2207l2597,2207m2542,1806l2597,1806m2542,1405l2597,1405m2542,1007l2597,1007m2542,606l2597,606m2542,205l2597,205m2597,3407l10553,3407e" filled="false" stroked="true" strokeweight=".72pt" strokecolor="#7e7e7e">
              <v:path arrowok="t"/>
              <v:stroke dashstyle="solid"/>
            </v:shape>
            <v:shape style="position:absolute;left:6126;top:30;width:333;height:363" type="#_x0000_t202" filled="false" stroked="false">
              <v:textbox inset="0,0,0,0">
                <w:txbxContent>
                  <w:p>
                    <w:pPr>
                      <w:spacing w:before="0"/>
                      <w:ind w:left="0" w:right="1" w:firstLine="69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ns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36,5</w:t>
                    </w:r>
                  </w:p>
                </w:txbxContent>
              </v:textbox>
              <w10:wrap type="none"/>
            </v:shape>
            <v:shape style="position:absolute;left:4136;top:408;width:333;height:363" type="#_x0000_t202" filled="false" stroked="false">
              <v:textbox inset="0,0,0,0">
                <w:txbxContent>
                  <w:p>
                    <w:pPr>
                      <w:spacing w:before="0"/>
                      <w:ind w:left="0" w:right="1" w:firstLine="69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ns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31,8</w:t>
                    </w:r>
                  </w:p>
                </w:txbxContent>
              </v:textbox>
              <w10:wrap type="none"/>
            </v:shape>
            <v:shape style="position:absolute;left:8115;top:181;width:333;height:363" type="#_x0000_t202" filled="false" stroked="false">
              <v:textbox inset="0,0,0,0">
                <w:txbxContent>
                  <w:p>
                    <w:pPr>
                      <w:spacing w:before="0"/>
                      <w:ind w:left="0" w:right="1" w:firstLine="69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ns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34,7</w:t>
                    </w:r>
                  </w:p>
                </w:txbxContent>
              </v:textbox>
              <w10:wrap type="none"/>
            </v:shape>
            <v:shape style="position:absolute;left:10105;top:145;width:333;height:363" type="#_x0000_t202" filled="false" stroked="false">
              <v:textbox inset="0,0,0,0">
                <w:txbxContent>
                  <w:p>
                    <w:pPr>
                      <w:spacing w:before="0"/>
                      <w:ind w:left="0" w:right="1" w:firstLine="69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ns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35,1</w:t>
                    </w:r>
                  </w:p>
                </w:txbxContent>
              </v:textbox>
              <w10:wrap type="none"/>
            </v:shape>
            <v:shape style="position:absolute;left:4723;top:781;width:333;height:363" type="#_x0000_t202" filled="false" stroked="false">
              <v:textbox inset="0,0,0,0">
                <w:txbxContent>
                  <w:p>
                    <w:pPr>
                      <w:spacing w:before="0"/>
                      <w:ind w:left="0" w:right="1" w:firstLine="69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ns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27,2</w:t>
                    </w:r>
                  </w:p>
                </w:txbxContent>
              </v:textbox>
              <w10:wrap type="none"/>
            </v:shape>
            <v:shape style="position:absolute;left:2734;top:1180;width:333;height:363" type="#_x0000_t202" filled="false" stroked="false">
              <v:textbox inset="0,0,0,0">
                <w:txbxContent>
                  <w:p>
                    <w:pPr>
                      <w:spacing w:before="0"/>
                      <w:ind w:left="0" w:right="1" w:firstLine="69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ns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22,2</w:t>
                    </w:r>
                  </w:p>
                </w:txbxContent>
              </v:textbox>
              <w10:wrap type="none"/>
            </v:shape>
            <v:shape style="position:absolute;left:6713;top:961;width:333;height:363" type="#_x0000_t202" filled="false" stroked="false">
              <v:textbox inset="0,0,0,0">
                <w:txbxContent>
                  <w:p>
                    <w:pPr>
                      <w:spacing w:before="0"/>
                      <w:ind w:left="0" w:right="1" w:firstLine="69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ns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24,9</w:t>
                    </w:r>
                  </w:p>
                </w:txbxContent>
              </v:textbox>
              <w10:wrap type="none"/>
            </v:shape>
            <v:shape style="position:absolute;left:8702;top:1285;width:333;height:363" type="#_x0000_t202" filled="false" stroked="false">
              <v:textbox inset="0,0,0,0">
                <w:txbxContent>
                  <w:p>
                    <w:pPr>
                      <w:spacing w:before="0"/>
                      <w:ind w:left="0" w:right="1" w:firstLine="69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ns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20,9</w:t>
                    </w:r>
                  </w:p>
                </w:txbxContent>
              </v:textbox>
              <w10:wrap type="none"/>
            </v:shape>
            <v:shape style="position:absolute;left:3271;top:2558;width:189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ns</w:t>
                    </w:r>
                  </w:p>
                </w:txbxContent>
              </v:textbox>
              <w10:wrap type="none"/>
            </v:shape>
            <v:shape style="position:absolute;left:3011;top:2900;width:244;height:363" type="#_x0000_t202" filled="false" stroked="false">
              <v:textbox inset="0,0,0,0">
                <w:txbxContent>
                  <w:p>
                    <w:pPr>
                      <w:spacing w:before="0"/>
                      <w:ind w:left="0" w:right="1" w:firstLine="26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ns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0,7</w:t>
                    </w:r>
                  </w:p>
                </w:txbxContent>
              </v:textbox>
              <w10:wrap type="none"/>
            </v:shape>
            <v:shape style="position:absolute;left:3244;top:2740;width:645;height:282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5,0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position w:val="-9"/>
                        <w:sz w:val="16"/>
                      </w:rPr>
                      <w:t>ns</w:t>
                    </w:r>
                    <w:r>
                      <w:rPr>
                        <w:spacing w:val="62"/>
                        <w:position w:val="-9"/>
                        <w:sz w:val="16"/>
                      </w:rPr>
                      <w:t> </w:t>
                    </w:r>
                    <w:r>
                      <w:rPr>
                        <w:position w:val="-6"/>
                        <w:sz w:val="16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234;top:2601;width:244;height:363" type="#_x0000_t202" filled="false" stroked="false">
              <v:textbox inset="0,0,0,0">
                <w:txbxContent>
                  <w:p>
                    <w:pPr>
                      <w:spacing w:before="0"/>
                      <w:ind w:left="0" w:right="1" w:firstLine="26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ns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4,4</w:t>
                    </w:r>
                  </w:p>
                </w:txbxContent>
              </v:textbox>
              <w10:wrap type="none"/>
            </v:shape>
            <v:shape style="position:absolute;left:5728;top:2808;width:384;height:216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bc</w:t>
                    </w:r>
                    <w:r>
                      <w:rPr>
                        <w:spacing w:val="62"/>
                        <w:sz w:val="16"/>
                      </w:rPr>
                      <w:t> </w:t>
                    </w:r>
                    <w:r>
                      <w:rPr>
                        <w:position w:val="4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7224;top:2513;width:244;height:363" type="#_x0000_t202" filled="false" stroked="false">
              <v:textbox inset="0,0,0,0">
                <w:txbxContent>
                  <w:p>
                    <w:pPr>
                      <w:spacing w:before="0"/>
                      <w:ind w:left="0" w:right="1" w:firstLine="26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ns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5,5</w:t>
                    </w:r>
                  </w:p>
                </w:txbxContent>
              </v:textbox>
              <w10:wrap type="none"/>
            </v:shape>
            <v:shape style="position:absolute;left:9239;top:2487;width:189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ns</w:t>
                    </w:r>
                  </w:p>
                </w:txbxContent>
              </v:textbox>
              <w10:wrap type="none"/>
            </v:shape>
            <v:shape style="position:absolute;left:3478;top:2990;width:712;height:278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position w:val="-2"/>
                        <w:sz w:val="16"/>
                      </w:rPr>
                      <w:t>1,4</w:t>
                    </w:r>
                    <w:r>
                      <w:rPr>
                        <w:sz w:val="16"/>
                      </w:rPr>
                      <w:t>1,9</w:t>
                    </w:r>
                    <w:r>
                      <w:rPr>
                        <w:position w:val="-9"/>
                        <w:sz w:val="16"/>
                      </w:rPr>
                      <w:t>0,7</w:t>
                    </w:r>
                  </w:p>
                </w:txbxContent>
              </v:textbox>
              <w10:wrap type="none"/>
            </v:shape>
            <v:shape style="position:absolute;left:4013;top:2905;width:11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000;top:2899;width:244;height:363" type="#_x0000_t202" filled="false" stroked="false">
              <v:textbox inset="0,0,0,0">
                <w:txbxContent>
                  <w:p>
                    <w:pPr>
                      <w:spacing w:before="0"/>
                      <w:ind w:left="0" w:right="1" w:firstLine="26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ns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0,7</w:t>
                    </w:r>
                  </w:p>
                </w:txbxContent>
              </v:textbox>
              <w10:wrap type="none"/>
            </v:shape>
            <v:shape style="position:absolute;left:5468;top:2991;width:712;height:254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position w:val="-6"/>
                        <w:sz w:val="16"/>
                      </w:rPr>
                      <w:t>0,9</w:t>
                    </w:r>
                    <w:r>
                      <w:rPr>
                        <w:position w:val="-3"/>
                        <w:sz w:val="16"/>
                      </w:rPr>
                      <w:t>1,4</w:t>
                    </w:r>
                    <w:r>
                      <w:rPr>
                        <w:sz w:val="16"/>
                      </w:rPr>
                      <w:t>1,9</w:t>
                    </w:r>
                  </w:p>
                </w:txbxContent>
              </v:textbox>
              <w10:wrap type="none"/>
            </v:shape>
            <v:shape style="position:absolute;left:5494;top:2882;width:189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ns</w:t>
                    </w:r>
                  </w:p>
                </w:txbxContent>
              </v:textbox>
              <w10:wrap type="none"/>
            </v:shape>
            <v:shape style="position:absolute;left:6990;top:2859;width:1179;height:394" type="#_x0000_t202" filled="false" stroked="false">
              <v:textbox inset="0,0,0,0">
                <w:txbxContent>
                  <w:p>
                    <w:pPr>
                      <w:tabs>
                        <w:tab w:pos="493" w:val="left" w:leader="none"/>
                      </w:tabs>
                      <w:spacing w:line="194" w:lineRule="exact" w:before="0"/>
                      <w:ind w:left="2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position w:val="0"/>
                        <w:sz w:val="16"/>
                      </w:rPr>
                      <w:t>ns</w:t>
                      <w:tab/>
                    </w:r>
                    <w:r>
                      <w:rPr>
                        <w:sz w:val="16"/>
                      </w:rPr>
                      <w:t>ns</w:t>
                    </w:r>
                    <w:r>
                      <w:rPr>
                        <w:spacing w:val="67"/>
                        <w:sz w:val="16"/>
                      </w:rPr>
                      <w:t> </w:t>
                    </w:r>
                    <w:r>
                      <w:rPr>
                        <w:position w:val="1"/>
                        <w:sz w:val="16"/>
                      </w:rPr>
                      <w:t>c</w:t>
                    </w:r>
                    <w:r>
                      <w:rPr>
                        <w:spacing w:val="64"/>
                        <w:position w:val="1"/>
                        <w:sz w:val="16"/>
                      </w:rPr>
                      <w:t> </w:t>
                    </w:r>
                    <w:r>
                      <w:rPr>
                        <w:position w:val="-1"/>
                        <w:sz w:val="16"/>
                      </w:rPr>
                      <w:t>b</w:t>
                    </w:r>
                  </w:p>
                  <w:p>
                    <w:pPr>
                      <w:tabs>
                        <w:tab w:pos="467" w:val="left" w:leader="none"/>
                      </w:tabs>
                      <w:spacing w:line="19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position w:val="0"/>
                        <w:sz w:val="16"/>
                      </w:rPr>
                      <w:t>1,0</w:t>
                      <w:tab/>
                    </w:r>
                    <w:r>
                      <w:rPr>
                        <w:sz w:val="16"/>
                      </w:rPr>
                      <w:t>1,1</w:t>
                    </w:r>
                    <w:r>
                      <w:rPr>
                        <w:position w:val="1"/>
                        <w:sz w:val="16"/>
                      </w:rPr>
                      <w:t>1,2</w:t>
                    </w:r>
                    <w:r>
                      <w:rPr>
                        <w:position w:val="-1"/>
                        <w:sz w:val="16"/>
                      </w:rPr>
                      <w:t>0,8</w:t>
                    </w:r>
                  </w:p>
                </w:txbxContent>
              </v:textbox>
              <w10:wrap type="none"/>
            </v:shape>
            <v:shape style="position:absolute;left:8979;top:2869;width:244;height:363" type="#_x0000_t202" filled="false" stroked="false">
              <v:textbox inset="0,0,0,0">
                <w:txbxContent>
                  <w:p>
                    <w:pPr>
                      <w:spacing w:before="0"/>
                      <w:ind w:left="0" w:right="1" w:firstLine="26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ns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1,1</w:t>
                    </w:r>
                  </w:p>
                </w:txbxContent>
              </v:textbox>
              <w10:wrap type="none"/>
            </v:shape>
            <v:shape style="position:absolute;left:9213;top:2669;width:712;height:541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5,9</w:t>
                    </w:r>
                  </w:p>
                  <w:p>
                    <w:pPr>
                      <w:spacing w:line="170" w:lineRule="auto" w:before="0"/>
                      <w:ind w:left="2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position w:val="-7"/>
                        <w:sz w:val="16"/>
                      </w:rPr>
                      <w:t>ns</w:t>
                    </w:r>
                    <w:r>
                      <w:rPr>
                        <w:spacing w:val="-6"/>
                        <w:position w:val="-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4,7</w:t>
                    </w:r>
                  </w:p>
                  <w:p>
                    <w:pPr>
                      <w:spacing w:before="11"/>
                      <w:ind w:left="23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1,4</w:t>
                    </w:r>
                  </w:p>
                </w:txbxContent>
              </v:textbox>
              <w10:wrap type="none"/>
            </v:shape>
            <v:shape style="position:absolute;left:9747;top:2584;width:11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9914;top:2857;width:244;height:363" type="#_x0000_t202" filled="false" stroked="false">
              <v:textbox inset="0,0,0,0">
                <w:txbxContent>
                  <w:p>
                    <w:pPr>
                      <w:spacing w:before="0"/>
                      <w:ind w:left="0" w:right="1" w:firstLine="24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ab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1,3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40</w:t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661" w:right="0" w:firstLine="0"/>
        <w:jc w:val="left"/>
        <w:rPr>
          <w:sz w:val="18"/>
        </w:rPr>
      </w:pPr>
      <w:r>
        <w:rPr>
          <w:sz w:val="18"/>
        </w:rPr>
        <w:t>35</w:t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661" w:right="0" w:firstLine="0"/>
        <w:jc w:val="left"/>
        <w:rPr>
          <w:sz w:val="18"/>
        </w:rPr>
      </w:pPr>
      <w:r>
        <w:rPr>
          <w:sz w:val="18"/>
        </w:rPr>
        <w:t>30</w:t>
      </w:r>
    </w:p>
    <w:p>
      <w:pPr>
        <w:pStyle w:val="BodyText"/>
        <w:spacing w:before="4"/>
        <w:rPr>
          <w:sz w:val="17"/>
        </w:rPr>
      </w:pPr>
    </w:p>
    <w:p>
      <w:pPr>
        <w:spacing w:before="1"/>
        <w:ind w:left="661" w:right="0" w:firstLine="0"/>
        <w:jc w:val="left"/>
        <w:rPr>
          <w:sz w:val="18"/>
        </w:rPr>
      </w:pPr>
      <w:r>
        <w:rPr/>
        <w:pict>
          <v:shape style="position:absolute;margin-left:89.684563pt;margin-top:11.480546pt;width:13.2pt;height:35.75pt;mso-position-horizontal-relative:page;mso-position-vertical-relative:paragraph;z-index:15788544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sz w:val="20"/>
                    </w:rPr>
                    <w:t>Mg</w:t>
                  </w:r>
                  <w:r>
                    <w:rPr>
                      <w:spacing w:val="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ha</w:t>
                  </w:r>
                  <w:r>
                    <w:rPr>
                      <w:position w:val="6"/>
                      <w:sz w:val="13"/>
                    </w:rPr>
                    <w:t>-1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25</w:t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661" w:right="0" w:firstLine="0"/>
        <w:jc w:val="left"/>
        <w:rPr>
          <w:sz w:val="18"/>
        </w:rPr>
      </w:pPr>
      <w:r>
        <w:rPr>
          <w:sz w:val="18"/>
        </w:rPr>
        <w:t>20</w:t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661" w:right="0" w:firstLine="0"/>
        <w:jc w:val="left"/>
        <w:rPr>
          <w:sz w:val="18"/>
        </w:rPr>
      </w:pPr>
      <w:r>
        <w:rPr>
          <w:sz w:val="18"/>
        </w:rPr>
        <w:t>15</w:t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661" w:right="0" w:firstLine="0"/>
        <w:jc w:val="left"/>
        <w:rPr>
          <w:sz w:val="18"/>
        </w:rPr>
      </w:pPr>
      <w:r>
        <w:rPr>
          <w:sz w:val="18"/>
        </w:rPr>
        <w:t>10</w:t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761" w:right="0" w:firstLine="0"/>
        <w:jc w:val="left"/>
        <w:rPr>
          <w:sz w:val="18"/>
        </w:rPr>
      </w:pPr>
      <w:r>
        <w:rPr>
          <w:w w:val="99"/>
          <w:sz w:val="18"/>
        </w:rPr>
        <w:t>5</w:t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761" w:right="0" w:firstLine="0"/>
        <w:jc w:val="left"/>
        <w:rPr>
          <w:sz w:val="18"/>
        </w:rPr>
      </w:pPr>
      <w:r>
        <w:rPr>
          <w:w w:val="99"/>
          <w:sz w:val="18"/>
        </w:rPr>
        <w:t>0</w:t>
      </w:r>
    </w:p>
    <w:p>
      <w:pPr>
        <w:tabs>
          <w:tab w:pos="3639" w:val="left" w:leader="none"/>
          <w:tab w:pos="5506" w:val="left" w:leader="none"/>
          <w:tab w:pos="7712" w:val="left" w:leader="none"/>
        </w:tabs>
        <w:spacing w:before="22"/>
        <w:ind w:left="1683" w:right="0" w:firstLine="0"/>
        <w:jc w:val="left"/>
        <w:rPr>
          <w:sz w:val="20"/>
        </w:rPr>
      </w:pPr>
      <w:r>
        <w:rPr>
          <w:sz w:val="20"/>
        </w:rPr>
        <w:t>Outono</w:t>
        <w:tab/>
        <w:t>Inverno</w:t>
        <w:tab/>
        <w:t>Primavera</w:t>
        <w:tab/>
        <w:t>Verão</w:t>
      </w:r>
    </w:p>
    <w:p>
      <w:pPr>
        <w:pStyle w:val="BodyText"/>
        <w:spacing w:before="2"/>
        <w:rPr>
          <w:sz w:val="14"/>
        </w:rPr>
      </w:pPr>
    </w:p>
    <w:p>
      <w:pPr>
        <w:tabs>
          <w:tab w:pos="1820" w:val="left" w:leader="none"/>
          <w:tab w:pos="2859" w:val="left" w:leader="none"/>
          <w:tab w:pos="3965" w:val="left" w:leader="none"/>
          <w:tab w:pos="5905" w:val="left" w:leader="none"/>
          <w:tab w:pos="7390" w:val="left" w:leader="none"/>
          <w:tab w:pos="8485" w:val="left" w:leader="none"/>
        </w:tabs>
        <w:spacing w:before="97"/>
        <w:ind w:left="691" w:right="0" w:firstLine="0"/>
        <w:jc w:val="left"/>
        <w:rPr>
          <w:sz w:val="20"/>
        </w:rPr>
      </w:pPr>
      <w:r>
        <w:rPr/>
        <w:pict>
          <v:group style="position:absolute;margin-left:106.080002pt;margin-top:7.948754pt;width:5.8pt;height:5.8pt;mso-position-horizontal-relative:page;mso-position-vertical-relative:paragraph;z-index:15784960" coordorigin="2122,159" coordsize="116,116">
            <v:shape style="position:absolute;left:2128;top:166;width:101;height:101" type="#_x0000_t75" stroked="false">
              <v:imagedata r:id="rId135" o:title=""/>
            </v:shape>
            <v:rect style="position:absolute;left:2128;top:166;width:101;height:101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62.479996pt;margin-top:7.948754pt;width:5.8pt;height:5.8pt;mso-position-horizontal-relative:page;mso-position-vertical-relative:paragraph;z-index:-21740032" coordorigin="3250,159" coordsize="116,116">
            <v:shape style="position:absolute;left:3256;top:166;width:101;height:101" type="#_x0000_t75" stroked="false">
              <v:imagedata r:id="rId136" o:title=""/>
            </v:shape>
            <v:rect style="position:absolute;left:3256;top:166;width:101;height:101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14.440002pt;margin-top:7.948754pt;width:5.8pt;height:5.8pt;mso-position-horizontal-relative:page;mso-position-vertical-relative:paragraph;z-index:-21739520" coordorigin="4289,159" coordsize="116,116">
            <v:shape style="position:absolute;left:4296;top:166;width:101;height:101" type="#_x0000_t75" stroked="false">
              <v:imagedata r:id="rId137" o:title=""/>
            </v:shape>
            <v:rect style="position:absolute;left:4296;top:166;width:101;height:101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69.760010pt;margin-top:7.948754pt;width:5.8pt;height:5.8pt;mso-position-horizontal-relative:page;mso-position-vertical-relative:paragraph;z-index:-21739008" coordorigin="5395,159" coordsize="116,116">
            <v:shape style="position:absolute;left:5402;top:166;width:101;height:101" type="#_x0000_t75" stroked="false">
              <v:imagedata r:id="rId138" o:title=""/>
            </v:shape>
            <v:rect style="position:absolute;left:5402;top:166;width:101;height:101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66.720001pt;margin-top:7.948754pt;width:5.8pt;height:5.8pt;mso-position-horizontal-relative:page;mso-position-vertical-relative:paragraph;z-index:-21738496" coordorigin="7334,159" coordsize="116,116">
            <v:shape style="position:absolute;left:7341;top:166;width:101;height:101" type="#_x0000_t75" stroked="false">
              <v:imagedata r:id="rId139" o:title=""/>
            </v:shape>
            <v:rect style="position:absolute;left:7341;top:166;width:101;height:101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40.880005pt;margin-top:7.948754pt;width:5.8pt;height:5.8pt;mso-position-horizontal-relative:page;mso-position-vertical-relative:paragraph;z-index:-21737984" coordorigin="8818,159" coordsize="116,116">
            <v:shape style="position:absolute;left:8824;top:166;width:101;height:101" type="#_x0000_t75" stroked="false">
              <v:imagedata r:id="rId140" o:title=""/>
            </v:shape>
            <v:rect style="position:absolute;left:8824;top:166;width:101;height:101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95.600006pt;margin-top:7.948754pt;width:5.8pt;height:5.8pt;mso-position-horizontal-relative:page;mso-position-vertical-relative:paragraph;z-index:-21737472" coordorigin="9912,159" coordsize="116,116">
            <v:shape style="position:absolute;left:9919;top:166;width:101;height:101" type="#_x0000_t75" stroked="false">
              <v:imagedata r:id="rId141" o:title=""/>
            </v:shape>
            <v:rect style="position:absolute;left:9919;top:166;width:101;height:101" filled="false" stroked="true" strokeweight=".72pt" strokecolor="#000000">
              <v:stroke dashstyle="solid"/>
            </v:rect>
            <w10:wrap type="none"/>
          </v:group>
        </w:pict>
      </w:r>
      <w:r>
        <w:rPr>
          <w:sz w:val="20"/>
        </w:rPr>
        <w:t>Acícula</w:t>
        <w:tab/>
        <w:t>Casca</w:t>
        <w:tab/>
        <w:t>Galhos</w:t>
        <w:tab/>
        <w:t>Estr.</w:t>
      </w:r>
      <w:r>
        <w:rPr>
          <w:spacing w:val="1"/>
          <w:sz w:val="20"/>
        </w:rPr>
        <w:t> </w:t>
      </w:r>
      <w:r>
        <w:rPr>
          <w:sz w:val="20"/>
        </w:rPr>
        <w:t>reprodutiva</w:t>
        <w:tab/>
        <w:t>Miscelânea</w:t>
        <w:tab/>
        <w:t>Raízes</w:t>
        <w:tab/>
        <w:t>Total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line="244" w:lineRule="auto" w:before="96"/>
        <w:ind w:left="122" w:right="295" w:firstLine="0"/>
        <w:jc w:val="left"/>
        <w:rPr>
          <w:sz w:val="20"/>
        </w:rPr>
      </w:pPr>
      <w:r>
        <w:rPr>
          <w:sz w:val="20"/>
        </w:rPr>
        <w:t>*Médias seguidas por letras iguais entre as estações do ano não diferem significativamente pelo Teste</w:t>
      </w:r>
      <w:r>
        <w:rPr>
          <w:spacing w:val="-5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Tukey</w:t>
      </w:r>
      <w:r>
        <w:rPr>
          <w:spacing w:val="-4"/>
          <w:sz w:val="20"/>
        </w:rPr>
        <w:t> </w:t>
      </w:r>
      <w:r>
        <w:rPr>
          <w:sz w:val="20"/>
        </w:rPr>
        <w:t>ao</w:t>
      </w:r>
      <w:r>
        <w:rPr>
          <w:spacing w:val="2"/>
          <w:sz w:val="20"/>
        </w:rPr>
        <w:t> </w:t>
      </w:r>
      <w:r>
        <w:rPr>
          <w:sz w:val="20"/>
        </w:rPr>
        <w:t>nível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5%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erro.</w:t>
      </w:r>
    </w:p>
    <w:p>
      <w:pPr>
        <w:spacing w:line="223" w:lineRule="exact" w:before="0"/>
        <w:ind w:left="122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Elaborado pela autora.</w:t>
      </w:r>
    </w:p>
    <w:p>
      <w:pPr>
        <w:pStyle w:val="BodyText"/>
        <w:rPr>
          <w:sz w:val="22"/>
        </w:rPr>
      </w:pPr>
    </w:p>
    <w:p>
      <w:pPr>
        <w:pStyle w:val="BodyText"/>
        <w:spacing w:line="364" w:lineRule="auto" w:before="172"/>
        <w:ind w:left="122" w:firstLine="707"/>
      </w:pPr>
      <w:r>
        <w:rPr/>
        <w:t>A</w:t>
      </w:r>
      <w:r>
        <w:rPr>
          <w:spacing w:val="1"/>
        </w:rPr>
        <w:t> </w:t>
      </w:r>
      <w:r>
        <w:rPr/>
        <w:t>serapilheira</w:t>
      </w:r>
      <w:r>
        <w:rPr>
          <w:spacing w:val="1"/>
        </w:rPr>
        <w:t> </w:t>
      </w:r>
      <w:r>
        <w:rPr/>
        <w:t>acumulada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formada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acículas</w:t>
      </w:r>
      <w:r>
        <w:rPr>
          <w:spacing w:val="1"/>
        </w:rPr>
        <w:t> </w:t>
      </w:r>
      <w:r>
        <w:rPr/>
        <w:t>que</w:t>
      </w:r>
      <w:r>
        <w:rPr>
          <w:spacing w:val="-61"/>
        </w:rPr>
        <w:t> </w:t>
      </w:r>
      <w:r>
        <w:rPr/>
        <w:t>representou,</w:t>
      </w:r>
      <w:r>
        <w:rPr>
          <w:spacing w:val="39"/>
        </w:rPr>
        <w:t> </w:t>
      </w:r>
      <w:r>
        <w:rPr/>
        <w:t>em</w:t>
      </w:r>
      <w:r>
        <w:rPr>
          <w:spacing w:val="41"/>
        </w:rPr>
        <w:t> </w:t>
      </w:r>
      <w:r>
        <w:rPr/>
        <w:t>média,</w:t>
      </w:r>
      <w:r>
        <w:rPr>
          <w:spacing w:val="42"/>
        </w:rPr>
        <w:t> </w:t>
      </w:r>
      <w:r>
        <w:rPr/>
        <w:t>68,8</w:t>
      </w:r>
      <w:r>
        <w:rPr>
          <w:spacing w:val="48"/>
        </w:rPr>
        <w:t> </w:t>
      </w:r>
      <w:r>
        <w:rPr/>
        <w:t>%</w:t>
      </w:r>
      <w:r>
        <w:rPr>
          <w:spacing w:val="40"/>
        </w:rPr>
        <w:t> </w:t>
      </w:r>
      <w:r>
        <w:rPr/>
        <w:t>de</w:t>
      </w:r>
      <w:r>
        <w:rPr>
          <w:spacing w:val="43"/>
        </w:rPr>
        <w:t> </w:t>
      </w:r>
      <w:r>
        <w:rPr/>
        <w:t>toda</w:t>
      </w:r>
      <w:r>
        <w:rPr>
          <w:spacing w:val="43"/>
        </w:rPr>
        <w:t> </w:t>
      </w:r>
      <w:r>
        <w:rPr/>
        <w:t>a</w:t>
      </w:r>
      <w:r>
        <w:rPr>
          <w:spacing w:val="40"/>
        </w:rPr>
        <w:t> </w:t>
      </w:r>
      <w:r>
        <w:rPr/>
        <w:t>biomassa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serapilheira</w:t>
      </w:r>
      <w:r>
        <w:rPr>
          <w:spacing w:val="45"/>
        </w:rPr>
        <w:t> </w:t>
      </w:r>
      <w:r>
        <w:rPr/>
        <w:t>sobre</w:t>
      </w:r>
      <w:r>
        <w:rPr>
          <w:spacing w:val="42"/>
        </w:rPr>
        <w:t> </w:t>
      </w:r>
      <w:r>
        <w:rPr/>
        <w:t>o</w:t>
      </w:r>
      <w:r>
        <w:rPr>
          <w:spacing w:val="43"/>
        </w:rPr>
        <w:t> </w:t>
      </w:r>
      <w:r>
        <w:rPr/>
        <w:t>solo</w:t>
      </w:r>
    </w:p>
    <w:p>
      <w:pPr>
        <w:spacing w:after="0" w:line="364" w:lineRule="auto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64" w:lineRule="auto"/>
        <w:ind w:left="122" w:right="308"/>
        <w:jc w:val="both"/>
      </w:pPr>
      <w:r>
        <w:rPr/>
        <w:t>(</w:t>
      </w:r>
      <w:hyperlink w:history="true" w:anchor="_bookmark55">
        <w:r>
          <w:rPr/>
          <w:t>Figura</w:t>
        </w:r>
        <w:r>
          <w:rPr>
            <w:spacing w:val="-10"/>
          </w:rPr>
          <w:t> </w:t>
        </w:r>
        <w:r>
          <w:rPr/>
          <w:t>18</w:t>
        </w:r>
      </w:hyperlink>
      <w:r>
        <w:rPr/>
        <w:t>).</w:t>
      </w:r>
      <w:r>
        <w:rPr>
          <w:spacing w:val="-9"/>
        </w:rPr>
        <w:t> </w:t>
      </w:r>
      <w:r>
        <w:rPr/>
        <w:t>Lima</w:t>
      </w:r>
      <w:r>
        <w:rPr>
          <w:spacing w:val="-9"/>
        </w:rPr>
        <w:t> </w:t>
      </w:r>
      <w:r>
        <w:rPr/>
        <w:t>et</w:t>
      </w:r>
      <w:r>
        <w:rPr>
          <w:spacing w:val="-9"/>
        </w:rPr>
        <w:t> </w:t>
      </w:r>
      <w:r>
        <w:rPr/>
        <w:t>al.</w:t>
      </w:r>
      <w:r>
        <w:rPr>
          <w:spacing w:val="-12"/>
        </w:rPr>
        <w:t> </w:t>
      </w:r>
      <w:r>
        <w:rPr/>
        <w:t>(2015),</w:t>
      </w:r>
      <w:r>
        <w:rPr>
          <w:spacing w:val="-10"/>
        </w:rPr>
        <w:t> </w:t>
      </w:r>
      <w:r>
        <w:rPr/>
        <w:t>estudando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serapilheira</w:t>
      </w:r>
      <w:r>
        <w:rPr>
          <w:spacing w:val="-9"/>
        </w:rPr>
        <w:t> </w:t>
      </w:r>
      <w:r>
        <w:rPr/>
        <w:t>acumulada</w:t>
      </w:r>
      <w:r>
        <w:rPr>
          <w:spacing w:val="-11"/>
        </w:rPr>
        <w:t> </w:t>
      </w:r>
      <w:r>
        <w:rPr/>
        <w:t>de</w:t>
      </w:r>
      <w:r>
        <w:rPr>
          <w:spacing w:val="-3"/>
        </w:rPr>
        <w:t> </w:t>
      </w:r>
      <w:r>
        <w:rPr>
          <w:rFonts w:ascii="Arial" w:hAnsi="Arial"/>
          <w:i/>
        </w:rPr>
        <w:t>Pinus</w:t>
      </w:r>
      <w:r>
        <w:rPr>
          <w:rFonts w:ascii="Arial" w:hAnsi="Arial"/>
          <w:i/>
          <w:spacing w:val="-15"/>
        </w:rPr>
        <w:t> </w:t>
      </w:r>
      <w:r>
        <w:rPr>
          <w:rFonts w:ascii="Arial" w:hAnsi="Arial"/>
          <w:i/>
        </w:rPr>
        <w:t>oocarpa,</w:t>
      </w:r>
      <w:r>
        <w:rPr>
          <w:rFonts w:ascii="Arial" w:hAnsi="Arial"/>
          <w:i/>
          <w:spacing w:val="-64"/>
        </w:rPr>
        <w:t> </w:t>
      </w:r>
      <w:r>
        <w:rPr/>
        <w:t>com</w:t>
      </w:r>
      <w:r>
        <w:rPr>
          <w:spacing w:val="1"/>
        </w:rPr>
        <w:t> </w:t>
      </w:r>
      <w:r>
        <w:rPr/>
        <w:t>34</w:t>
      </w:r>
      <w:r>
        <w:rPr>
          <w:spacing w:val="1"/>
        </w:rPr>
        <w:t> </w:t>
      </w:r>
      <w:r>
        <w:rPr/>
        <w:t>anos,</w:t>
      </w:r>
      <w:r>
        <w:rPr>
          <w:spacing w:val="1"/>
        </w:rPr>
        <w:t> </w:t>
      </w:r>
      <w:r>
        <w:rPr/>
        <w:t>observaram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aporte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15,27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ha</w:t>
      </w:r>
      <w:r>
        <w:rPr>
          <w:position w:val="8"/>
          <w:sz w:val="16"/>
        </w:rPr>
        <w:t>-1</w:t>
      </w:r>
      <w:r>
        <w:rPr/>
        <w:t>,</w:t>
      </w:r>
      <w:r>
        <w:rPr>
          <w:spacing w:val="1"/>
        </w:rPr>
        <w:t> </w:t>
      </w:r>
      <w:r>
        <w:rPr/>
        <w:t>observando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a</w:t>
      </w:r>
      <w:r>
        <w:rPr>
          <w:spacing w:val="-61"/>
        </w:rPr>
        <w:t> </w:t>
      </w:r>
      <w:r>
        <w:rPr/>
        <w:t>predominância das acículas (77,72 %), seguido por material reprodutivo (13,82 %),</w:t>
      </w:r>
      <w:r>
        <w:rPr>
          <w:spacing w:val="1"/>
        </w:rPr>
        <w:t> </w:t>
      </w:r>
      <w:r>
        <w:rPr/>
        <w:t>casca</w:t>
      </w:r>
      <w:r>
        <w:rPr>
          <w:spacing w:val="2"/>
        </w:rPr>
        <w:t> </w:t>
      </w:r>
      <w:r>
        <w:rPr/>
        <w:t>(4,94</w:t>
      </w:r>
      <w:r>
        <w:rPr>
          <w:spacing w:val="5"/>
        </w:rPr>
        <w:t> </w:t>
      </w:r>
      <w:r>
        <w:rPr/>
        <w:t>%),</w:t>
      </w:r>
      <w:r>
        <w:rPr>
          <w:spacing w:val="2"/>
        </w:rPr>
        <w:t> </w:t>
      </w:r>
      <w:r>
        <w:rPr/>
        <w:t>galho</w:t>
      </w:r>
      <w:r>
        <w:rPr>
          <w:spacing w:val="1"/>
        </w:rPr>
        <w:t> </w:t>
      </w:r>
      <w:r>
        <w:rPr/>
        <w:t>(3,42</w:t>
      </w:r>
      <w:r>
        <w:rPr>
          <w:spacing w:val="4"/>
        </w:rPr>
        <w:t> </w:t>
      </w:r>
      <w:r>
        <w:rPr/>
        <w:t>%) e</w:t>
      </w:r>
      <w:r>
        <w:rPr>
          <w:spacing w:val="1"/>
        </w:rPr>
        <w:t> </w:t>
      </w:r>
      <w:r>
        <w:rPr/>
        <w:t>miscelânea (0,10</w:t>
      </w:r>
      <w:r>
        <w:rPr>
          <w:spacing w:val="6"/>
        </w:rPr>
        <w:t> </w:t>
      </w:r>
      <w:r>
        <w:rPr/>
        <w:t>%).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244" w:lineRule="auto"/>
        <w:ind w:left="1398" w:hanging="1277"/>
      </w:pPr>
      <w:bookmarkStart w:name="_bookmark55" w:id="81"/>
      <w:bookmarkEnd w:id="81"/>
      <w:r>
        <w:rPr/>
      </w:r>
      <w:r>
        <w:rPr/>
        <w:t>Figura</w:t>
      </w:r>
      <w:r>
        <w:rPr>
          <w:spacing w:val="11"/>
        </w:rPr>
        <w:t> </w:t>
      </w:r>
      <w:r>
        <w:rPr/>
        <w:t>18</w:t>
      </w:r>
      <w:r>
        <w:rPr>
          <w:spacing w:val="12"/>
        </w:rPr>
        <w:t> </w:t>
      </w:r>
      <w:r>
        <w:rPr/>
        <w:t>-</w:t>
      </w:r>
      <w:r>
        <w:rPr>
          <w:spacing w:val="9"/>
        </w:rPr>
        <w:t> </w:t>
      </w:r>
      <w:r>
        <w:rPr/>
        <w:t>Serapilheira</w:t>
      </w:r>
      <w:r>
        <w:rPr>
          <w:spacing w:val="13"/>
        </w:rPr>
        <w:t> </w:t>
      </w:r>
      <w:r>
        <w:rPr/>
        <w:t>acumulada</w:t>
      </w:r>
      <w:r>
        <w:rPr>
          <w:spacing w:val="14"/>
        </w:rPr>
        <w:t> </w:t>
      </w:r>
      <w:r>
        <w:rPr/>
        <w:t>relativa</w:t>
      </w:r>
      <w:r>
        <w:rPr>
          <w:spacing w:val="11"/>
        </w:rPr>
        <w:t> </w:t>
      </w:r>
      <w:r>
        <w:rPr/>
        <w:t>em</w:t>
      </w:r>
      <w:r>
        <w:rPr>
          <w:spacing w:val="11"/>
        </w:rPr>
        <w:t> </w:t>
      </w:r>
      <w:r>
        <w:rPr/>
        <w:t>um</w:t>
      </w:r>
      <w:r>
        <w:rPr>
          <w:spacing w:val="10"/>
        </w:rPr>
        <w:t> </w:t>
      </w:r>
      <w:r>
        <w:rPr/>
        <w:t>povoamento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10"/>
        </w:rPr>
        <w:t> </w:t>
      </w:r>
      <w:r>
        <w:rPr>
          <w:rFonts w:ascii="Arial" w:hAnsi="Arial"/>
          <w:i/>
        </w:rPr>
        <w:t>taeda</w:t>
      </w:r>
      <w:r>
        <w:rPr/>
        <w:t>,</w:t>
      </w:r>
      <w:r>
        <w:rPr>
          <w:spacing w:val="9"/>
        </w:rPr>
        <w:t> </w:t>
      </w:r>
      <w:r>
        <w:rPr/>
        <w:t>dos</w:t>
      </w:r>
      <w:r>
        <w:rPr>
          <w:spacing w:val="10"/>
        </w:rPr>
        <w:t> </w:t>
      </w:r>
      <w:r>
        <w:rPr/>
        <w:t>17</w:t>
      </w:r>
      <w:r>
        <w:rPr>
          <w:spacing w:val="-61"/>
        </w:rPr>
        <w:t> </w:t>
      </w:r>
      <w:r>
        <w:rPr/>
        <w:t>aos</w:t>
      </w:r>
      <w:r>
        <w:rPr>
          <w:spacing w:val="3"/>
        </w:rPr>
        <w:t> </w:t>
      </w:r>
      <w:r>
        <w:rPr/>
        <w:t>19</w:t>
      </w:r>
      <w:r>
        <w:rPr>
          <w:spacing w:val="4"/>
        </w:rPr>
        <w:t> </w:t>
      </w:r>
      <w:r>
        <w:rPr/>
        <w:t>anos de</w:t>
      </w:r>
      <w:r>
        <w:rPr>
          <w:spacing w:val="3"/>
        </w:rPr>
        <w:t> </w:t>
      </w:r>
      <w:r>
        <w:rPr/>
        <w:t>idade,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Telêmaco</w:t>
      </w:r>
      <w:r>
        <w:rPr>
          <w:spacing w:val="2"/>
        </w:rPr>
        <w:t> </w:t>
      </w:r>
      <w:r>
        <w:rPr/>
        <w:t>Borba,</w:t>
      </w:r>
      <w:r>
        <w:rPr>
          <w:spacing w:val="3"/>
        </w:rPr>
        <w:t> </w:t>
      </w:r>
      <w:r>
        <w:rPr/>
        <w:t>PR.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sz w:val="20"/>
        </w:rPr>
        <w:t>6,6%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9"/>
        <w:rPr>
          <w:sz w:val="27"/>
        </w:rPr>
      </w:pPr>
    </w:p>
    <w:p>
      <w:pPr>
        <w:spacing w:before="0"/>
        <w:ind w:left="46" w:right="0" w:firstLine="0"/>
        <w:jc w:val="left"/>
        <w:rPr>
          <w:sz w:val="20"/>
        </w:rPr>
      </w:pPr>
      <w:r>
        <w:rPr>
          <w:spacing w:val="-1"/>
          <w:sz w:val="20"/>
        </w:rPr>
        <w:t>3,6%</w:t>
      </w:r>
    </w:p>
    <w:p>
      <w:pPr>
        <w:spacing w:before="263"/>
        <w:ind w:left="93" w:right="0" w:firstLine="0"/>
        <w:jc w:val="left"/>
        <w:rPr>
          <w:sz w:val="20"/>
        </w:rPr>
      </w:pPr>
      <w:r>
        <w:rPr/>
        <w:br w:type="column"/>
      </w:r>
      <w:r>
        <w:rPr>
          <w:position w:val="-10"/>
          <w:sz w:val="20"/>
        </w:rPr>
        <w:t>3,3%</w:t>
      </w:r>
      <w:r>
        <w:rPr>
          <w:spacing w:val="44"/>
          <w:position w:val="-10"/>
          <w:sz w:val="20"/>
        </w:rPr>
        <w:t> </w:t>
      </w:r>
      <w:r>
        <w:rPr>
          <w:sz w:val="20"/>
        </w:rPr>
        <w:t>2,6%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560" w:bottom="280" w:left="1580" w:right="820"/>
          <w:cols w:num="3" w:equalWidth="0">
            <w:col w:w="3137" w:space="40"/>
            <w:col w:w="499" w:space="39"/>
            <w:col w:w="57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1953" w:right="0" w:firstLine="0"/>
        <w:jc w:val="left"/>
        <w:rPr>
          <w:sz w:val="20"/>
        </w:rPr>
      </w:pPr>
      <w:r>
        <w:rPr>
          <w:sz w:val="20"/>
        </w:rPr>
        <w:t>15,1%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7"/>
        <w:ind w:left="0" w:right="2351" w:firstLine="0"/>
        <w:jc w:val="right"/>
        <w:rPr>
          <w:sz w:val="20"/>
        </w:rPr>
      </w:pPr>
      <w:r>
        <w:rPr>
          <w:sz w:val="20"/>
        </w:rPr>
        <w:t>68,8%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560" w:bottom="280" w:left="1580" w:right="820"/>
        </w:sectPr>
      </w:pPr>
    </w:p>
    <w:p>
      <w:pPr>
        <w:pStyle w:val="BodyText"/>
        <w:spacing w:before="8"/>
        <w:rPr>
          <w:sz w:val="20"/>
        </w:rPr>
      </w:pPr>
    </w:p>
    <w:p>
      <w:pPr>
        <w:spacing w:before="1"/>
        <w:ind w:left="799" w:right="0" w:firstLine="0"/>
        <w:jc w:val="left"/>
        <w:rPr>
          <w:sz w:val="20"/>
        </w:rPr>
      </w:pPr>
      <w:r>
        <w:rPr/>
        <w:pict>
          <v:group style="position:absolute;margin-left:106.919998pt;margin-top:1.72874pt;width:8.8pt;height:8.8pt;mso-position-horizontal-relative:page;mso-position-vertical-relative:paragraph;z-index:15789568" coordorigin="2138,35" coordsize="176,176">
            <v:shape style="position:absolute;left:2145;top:41;width:161;height:161" type="#_x0000_t75" stroked="false">
              <v:imagedata r:id="rId142" o:title=""/>
            </v:shape>
            <v:rect style="position:absolute;left:2145;top:41;width:161;height:161" filled="false" stroked="true" strokeweight=".72pt" strokecolor="#000000">
              <v:stroke dashstyle="solid"/>
            </v:rect>
            <w10:wrap type="none"/>
          </v:group>
        </w:pict>
      </w:r>
      <w:r>
        <w:rPr>
          <w:sz w:val="20"/>
        </w:rPr>
        <w:t>Acícula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"/>
        <w:ind w:left="483" w:right="0" w:firstLine="0"/>
        <w:jc w:val="left"/>
        <w:rPr>
          <w:sz w:val="20"/>
        </w:rPr>
      </w:pPr>
      <w:r>
        <w:rPr/>
        <w:pict>
          <v:group style="position:absolute;margin-left:165.839996pt;margin-top:1.72874pt;width:8.8pt;height:8.8pt;mso-position-horizontal-relative:page;mso-position-vertical-relative:paragraph;z-index:15790080" coordorigin="3317,35" coordsize="176,176">
            <v:shape style="position:absolute;left:3324;top:41;width:161;height:161" type="#_x0000_t75" stroked="false">
              <v:imagedata r:id="rId143" o:title=""/>
            </v:shape>
            <v:rect style="position:absolute;left:3324;top:41;width:161;height:161" filled="false" stroked="true" strokeweight=".72pt" strokecolor="#000000">
              <v:stroke dashstyle="solid"/>
            </v:rect>
            <w10:wrap type="none"/>
          </v:group>
        </w:pict>
      </w:r>
      <w:r>
        <w:rPr>
          <w:w w:val="95"/>
          <w:sz w:val="20"/>
        </w:rPr>
        <w:t>Galho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"/>
        <w:ind w:left="482" w:right="0" w:firstLine="0"/>
        <w:jc w:val="left"/>
        <w:rPr>
          <w:sz w:val="20"/>
        </w:rPr>
      </w:pPr>
      <w:r>
        <w:rPr/>
        <w:pict>
          <v:group style="position:absolute;margin-left:208.035843pt;margin-top:-211.79126pt;width:206.45pt;height:206.4pt;mso-position-horizontal-relative:page;mso-position-vertical-relative:paragraph;z-index:-21736448" coordorigin="4161,-4236" coordsize="4129,4128">
            <v:shape style="position:absolute;left:4320;top:-4229;width:3962;height:4114" type="#_x0000_t75" stroked="false">
              <v:imagedata r:id="rId144" o:title=""/>
            </v:shape>
            <v:shape style="position:absolute;left:4320;top:-4229;width:3962;height:4114" coordorigin="4320,-4229" coordsize="3962,4114" path="m6225,-4229l6300,-4227,6375,-4223,6449,-4217,6522,-4207,6594,-4195,6666,-4181,6737,-4164,6806,-4145,6875,-4124,6942,-4100,7009,-4074,7074,-4046,7138,-4015,7201,-3982,7263,-3948,7323,-3911,7382,-3872,7439,-3832,7495,-3789,7550,-3745,7603,-3699,7654,-3651,7704,-3601,7752,-3550,7798,-3497,7842,-3443,7885,-3387,7925,-3329,7964,-3270,8001,-3210,8035,-3148,8068,-3085,8099,-3021,8127,-2956,8153,-2890,8177,-2822,8198,-2753,8217,-2684,8234,-2613,8248,-2542,8260,-2469,8270,-2396,8276,-2322,8280,-2247,8282,-2172,8280,-2096,8276,-2022,8270,-1948,8260,-1874,8248,-1802,8234,-1731,8217,-1660,8198,-1590,8177,-1522,8153,-1454,8127,-1388,8099,-1322,8068,-1258,8035,-1195,8001,-1134,7964,-1073,7925,-1015,7885,-957,7842,-901,7798,-847,7752,-794,7704,-742,7654,-693,7603,-645,7550,-599,7495,-554,7439,-512,7382,-471,7323,-433,7263,-396,7201,-361,7138,-329,7074,-298,7009,-270,6942,-244,6875,-220,6806,-198,6737,-179,6666,-162,6594,-148,6522,-136,6449,-127,6375,-120,6300,-116,6225,-115,6147,-117,6069,-121,5992,-128,5916,-138,5840,-151,5766,-167,5692,-185,5619,-206,5547,-230,5476,-256,5406,-285,5338,-316,5271,-350,5205,-386,5140,-424,5077,-465,5016,-508,4956,-553,4897,-601,4841,-650,4786,-702,4733,-755,4682,-811,4633,-869,4586,-928,4541,-990,4499,-1053,4458,-1118,4420,-1185,4384,-1253,4351,-1324,4320,-1395,6225,-2172,6225,-4229xe" filled="false" stroked="true" strokeweight=".72pt" strokecolor="#000000">
              <v:path arrowok="t"/>
              <v:stroke dashstyle="solid"/>
            </v:shape>
            <v:shape style="position:absolute;left:4167;top:-3272;width:2057;height:1876" type="#_x0000_t75" stroked="false">
              <v:imagedata r:id="rId145" o:title=""/>
            </v:shape>
            <v:shape style="position:absolute;left:4167;top:-3272;width:2057;height:1876" coordorigin="4168,-3271" coordsize="2057,1876" path="m4320,-1395l4291,-1470,4266,-1545,4243,-1620,4224,-1696,4207,-1773,4193,-1850,4182,-1927,4175,-2005,4170,-2082,4168,-2160,4169,-2237,4173,-2315,4180,-2392,4189,-2469,4202,-2545,4218,-2622,4236,-2697,4257,-2772,4282,-2846,4309,-2919,4338,-2992,4371,-3063,4407,-3134,4445,-3203,4486,-3271,6225,-2172,4320,-1395xe" filled="false" stroked="true" strokeweight=".72pt" strokecolor="#000000">
              <v:path arrowok="t"/>
              <v:stroke dashstyle="solid"/>
            </v:shape>
            <v:shape style="position:absolute;left:4486;top:-3881;width:1739;height:1709" type="#_x0000_t75" stroked="false">
              <v:imagedata r:id="rId146" o:title=""/>
            </v:shape>
            <v:shape style="position:absolute;left:4486;top:-3881;width:1739;height:1709" coordorigin="4486,-3880" coordsize="1739,1709" path="m4486,-3271l4529,-3336,4575,-3400,4622,-3461,4672,-3521,4724,-3579,4778,-3634,4834,-3688,4893,-3739,4953,-3788,5015,-3835,5079,-3880,6225,-2172,4486,-3271xe" filled="false" stroked="true" strokeweight=".72pt" strokecolor="#000000">
              <v:path arrowok="t"/>
              <v:stroke dashstyle="solid"/>
            </v:shape>
            <v:shape style="position:absolute;left:5079;top:-4092;width:1146;height:1920" type="#_x0000_t75" stroked="false">
              <v:imagedata r:id="rId147" o:title=""/>
            </v:shape>
            <v:shape style="position:absolute;left:5079;top:-4092;width:1146;height:1920" coordorigin="5079,-4091" coordsize="1146,1920" path="m5079,-3880l5143,-3922,5209,-3961,5276,-3997,5345,-4031,5415,-4063,5486,-4091,6225,-2172,5079,-3880xe" filled="false" stroked="true" strokeweight=".72pt" strokecolor="#000000">
              <v:path arrowok="t"/>
              <v:stroke dashstyle="solid"/>
            </v:shape>
            <v:shape style="position:absolute;left:5485;top:-4203;width:739;height:2031" type="#_x0000_t75" stroked="false">
              <v:imagedata r:id="rId148" o:title=""/>
            </v:shape>
            <v:shape style="position:absolute;left:5485;top:-4203;width:739;height:2031" coordorigin="5486,-4202" coordsize="739,2031" path="m5486,-4091l5565,-4120,5646,-4146,5728,-4168,5810,-4187,5894,-4202,6225,-2172,5486,-4091xe" filled="false" stroked="true" strokeweight=".72pt" strokecolor="#000000">
              <v:path arrowok="t"/>
              <v:stroke dashstyle="solid"/>
            </v:shape>
            <v:shape style="position:absolute;left:5893;top:-4229;width:331;height:2057" type="#_x0000_t75" stroked="false">
              <v:imagedata r:id="rId149" o:title=""/>
            </v:shape>
            <v:shape style="position:absolute;left:5893;top:-4229;width:331;height:2057" coordorigin="5894,-4229" coordsize="331,2057" path="m5894,-4202l5976,-4214,6059,-4222,6142,-4227,6225,-4229,6225,-2172,5894,-4202xe" filled="false" stroked="true" strokeweight=".72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18.639999pt;margin-top:1.72874pt;width:8.8pt;height:8.8pt;mso-position-horizontal-relative:page;mso-position-vertical-relative:paragraph;z-index:15790592" coordorigin="4373,35" coordsize="176,176">
            <v:shape style="position:absolute;left:4380;top:41;width:161;height:161" type="#_x0000_t75" stroked="false">
              <v:imagedata r:id="rId150" o:title=""/>
            </v:shape>
            <v:rect style="position:absolute;left:4380;top:41;width:161;height:161" filled="false" stroked="true" strokeweight=".72pt" strokecolor="#000000">
              <v:stroke dashstyle="solid"/>
            </v:rect>
            <w10:wrap type="none"/>
          </v:group>
        </w:pict>
      </w:r>
      <w:r>
        <w:rPr>
          <w:w w:val="95"/>
          <w:sz w:val="20"/>
        </w:rPr>
        <w:t>Miscelânea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"/>
        <w:ind w:left="483" w:right="0" w:firstLine="0"/>
        <w:jc w:val="left"/>
        <w:rPr>
          <w:sz w:val="20"/>
        </w:rPr>
      </w:pPr>
      <w:r>
        <w:rPr/>
        <w:pict>
          <v:group style="position:absolute;margin-left:295.320007pt;margin-top:1.72874pt;width:8.8pt;height:8.8pt;mso-position-horizontal-relative:page;mso-position-vertical-relative:paragraph;z-index:15791104" coordorigin="5906,35" coordsize="176,176">
            <v:shape style="position:absolute;left:5913;top:41;width:161;height:161" type="#_x0000_t75" stroked="false">
              <v:imagedata r:id="rId151" o:title=""/>
            </v:shape>
            <v:rect style="position:absolute;left:5913;top:41;width:161;height:161" filled="false" stroked="true" strokeweight=".72pt" strokecolor="#000000">
              <v:stroke dashstyle="solid"/>
            </v:rect>
            <w10:wrap type="none"/>
          </v:group>
        </w:pict>
      </w:r>
      <w:r>
        <w:rPr>
          <w:spacing w:val="-1"/>
          <w:sz w:val="20"/>
        </w:rPr>
        <w:t>Estrutura</w:t>
      </w:r>
      <w:r>
        <w:rPr>
          <w:spacing w:val="-8"/>
          <w:sz w:val="20"/>
        </w:rPr>
        <w:t> </w:t>
      </w:r>
      <w:r>
        <w:rPr>
          <w:sz w:val="20"/>
        </w:rPr>
        <w:t>reprodutiva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"/>
        <w:ind w:left="484" w:right="0" w:firstLine="0"/>
        <w:jc w:val="left"/>
        <w:rPr>
          <w:sz w:val="20"/>
        </w:rPr>
      </w:pPr>
      <w:r>
        <w:rPr/>
        <w:pict>
          <v:group style="position:absolute;margin-left:414.720001pt;margin-top:1.72874pt;width:8.8pt;height:8.8pt;mso-position-horizontal-relative:page;mso-position-vertical-relative:paragraph;z-index:15791616" coordorigin="8294,35" coordsize="176,176">
            <v:shape style="position:absolute;left:8301;top:41;width:161;height:161" type="#_x0000_t75" stroked="false">
              <v:imagedata r:id="rId152" o:title=""/>
            </v:shape>
            <v:rect style="position:absolute;left:8301;top:41;width:161;height:161" filled="false" stroked="true" strokeweight=".72pt" strokecolor="#000000">
              <v:stroke dashstyle="solid"/>
            </v:rect>
            <w10:wrap type="none"/>
          </v:group>
        </w:pict>
      </w:r>
      <w:r>
        <w:rPr>
          <w:w w:val="95"/>
          <w:sz w:val="20"/>
        </w:rPr>
        <w:t>Raiz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"/>
        <w:ind w:left="483" w:right="0" w:firstLine="0"/>
        <w:jc w:val="left"/>
        <w:rPr>
          <w:sz w:val="20"/>
        </w:rPr>
      </w:pPr>
      <w:r>
        <w:rPr/>
        <w:pict>
          <v:group style="position:absolute;margin-left:460.799988pt;margin-top:1.72874pt;width:8.8pt;height:8.8pt;mso-position-horizontal-relative:page;mso-position-vertical-relative:paragraph;z-index:15792128" coordorigin="9216,35" coordsize="176,176">
            <v:shape style="position:absolute;left:9223;top:41;width:161;height:161" type="#_x0000_t75" stroked="false">
              <v:imagedata r:id="rId153" o:title=""/>
            </v:shape>
            <v:rect style="position:absolute;left:9223;top:41;width:161;height:161" filled="false" stroked="true" strokeweight=".72pt" strokecolor="#000000">
              <v:stroke dashstyle="solid"/>
            </v:rect>
            <w10:wrap type="none"/>
          </v:group>
        </w:pict>
      </w:r>
      <w:r>
        <w:rPr>
          <w:sz w:val="20"/>
        </w:rPr>
        <w:t>Casca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560" w:bottom="280" w:left="1580" w:right="820"/>
          <w:cols w:num="6" w:equalWidth="0">
            <w:col w:w="1455" w:space="40"/>
            <w:col w:w="1017" w:space="39"/>
            <w:col w:w="1494" w:space="40"/>
            <w:col w:w="2349" w:space="39"/>
            <w:col w:w="884" w:space="40"/>
            <w:col w:w="2113"/>
          </w:cols>
        </w:sectPr>
      </w:pPr>
    </w:p>
    <w:p>
      <w:pPr>
        <w:pStyle w:val="BodyText"/>
        <w:spacing w:before="1"/>
        <w:rPr>
          <w:sz w:val="18"/>
        </w:rPr>
      </w:pPr>
    </w:p>
    <w:p>
      <w:pPr>
        <w:spacing w:before="96"/>
        <w:ind w:left="122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Elaborado pela autora.</w:t>
      </w:r>
    </w:p>
    <w:p>
      <w:pPr>
        <w:pStyle w:val="BodyText"/>
        <w:rPr>
          <w:sz w:val="22"/>
        </w:rPr>
      </w:pPr>
    </w:p>
    <w:p>
      <w:pPr>
        <w:pStyle w:val="BodyText"/>
        <w:spacing w:line="362" w:lineRule="auto" w:before="169"/>
        <w:ind w:left="122" w:right="307" w:firstLine="707"/>
        <w:jc w:val="both"/>
      </w:pPr>
      <w:r>
        <w:rPr/>
        <w:t>O povoamento em estudo, apresentou elevada biomassa de raízes na camada</w:t>
      </w:r>
      <w:r>
        <w:rPr>
          <w:spacing w:val="-61"/>
        </w:rPr>
        <w:t> </w:t>
      </w:r>
      <w:r>
        <w:rPr/>
        <w:t>de serapilheira (1,15 Mg ha</w:t>
      </w:r>
      <w:r>
        <w:rPr>
          <w:position w:val="8"/>
          <w:sz w:val="16"/>
        </w:rPr>
        <w:t>-1</w:t>
      </w:r>
      <w:r>
        <w:rPr/>
        <w:t>). A presença de raízes finas na serapilheira também foi</w:t>
      </w:r>
      <w:r>
        <w:rPr>
          <w:spacing w:val="1"/>
        </w:rPr>
        <w:t> </w:t>
      </w:r>
      <w:r>
        <w:rPr/>
        <w:t>observada por Laclau et al. (2004) em povoamento de </w:t>
      </w:r>
      <w:r>
        <w:rPr>
          <w:rFonts w:ascii="Arial" w:hAnsi="Arial"/>
          <w:i/>
        </w:rPr>
        <w:t>Eucalyptus</w:t>
      </w:r>
      <w:r>
        <w:rPr/>
        <w:t>, principalmente no</w:t>
      </w:r>
      <w:r>
        <w:rPr>
          <w:spacing w:val="-61"/>
        </w:rPr>
        <w:t> </w:t>
      </w:r>
      <w:r>
        <w:rPr/>
        <w:t>material em estágio avançado de decomposição. Lopes et al. (2010) avaliando a</w:t>
      </w:r>
      <w:r>
        <w:rPr>
          <w:spacing w:val="1"/>
        </w:rPr>
        <w:t> </w:t>
      </w:r>
      <w:r>
        <w:rPr/>
        <w:t>biomassa de raízes finas de </w:t>
      </w:r>
      <w:r>
        <w:rPr>
          <w:rFonts w:ascii="Arial" w:hAnsi="Arial"/>
          <w:i/>
        </w:rPr>
        <w:t>P. taeda, </w:t>
      </w:r>
      <w:r>
        <w:rPr/>
        <w:t>aos 15 anos de idade, observaram que a</w:t>
      </w:r>
      <w:r>
        <w:rPr>
          <w:spacing w:val="1"/>
        </w:rPr>
        <w:t> </w:t>
      </w:r>
      <w:r>
        <w:rPr/>
        <w:t>camada da serapilheira apresentou uma biomassa de 790 kg ha</w:t>
      </w:r>
      <w:r>
        <w:rPr>
          <w:position w:val="8"/>
          <w:sz w:val="16"/>
        </w:rPr>
        <w:t>-1</w:t>
      </w:r>
      <w:r>
        <w:rPr>
          <w:spacing w:val="1"/>
          <w:position w:val="8"/>
          <w:sz w:val="16"/>
        </w:rPr>
        <w:t> </w:t>
      </w:r>
      <w:r>
        <w:rPr/>
        <w:t>de raízes, sendo</w:t>
      </w:r>
      <w:r>
        <w:rPr>
          <w:spacing w:val="1"/>
        </w:rPr>
        <w:t> </w:t>
      </w:r>
      <w:r>
        <w:rPr/>
        <w:t>superior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biomassa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raízes</w:t>
      </w:r>
      <w:r>
        <w:rPr>
          <w:spacing w:val="-3"/>
        </w:rPr>
        <w:t> </w:t>
      </w:r>
      <w:r>
        <w:rPr/>
        <w:t>finas</w:t>
      </w:r>
      <w:r>
        <w:rPr>
          <w:spacing w:val="-4"/>
        </w:rPr>
        <w:t> </w:t>
      </w:r>
      <w:r>
        <w:rPr/>
        <w:t>encontrados</w:t>
      </w:r>
      <w:r>
        <w:rPr>
          <w:spacing w:val="-3"/>
        </w:rPr>
        <w:t> </w:t>
      </w:r>
      <w:r>
        <w:rPr/>
        <w:t>em</w:t>
      </w:r>
      <w:r>
        <w:rPr>
          <w:spacing w:val="-1"/>
        </w:rPr>
        <w:t> </w:t>
      </w:r>
      <w:r>
        <w:rPr/>
        <w:t>camadas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20</w:t>
      </w:r>
      <w:r>
        <w:rPr>
          <w:spacing w:val="-2"/>
        </w:rPr>
        <w:t> </w:t>
      </w:r>
      <w:r>
        <w:rPr/>
        <w:t>cm,</w:t>
      </w:r>
      <w:r>
        <w:rPr>
          <w:spacing w:val="-5"/>
        </w:rPr>
        <w:t> </w:t>
      </w:r>
      <w:r>
        <w:rPr/>
        <w:t>20</w:t>
      </w:r>
      <w:r>
        <w:rPr>
          <w:spacing w:val="-3"/>
        </w:rPr>
        <w:t> </w:t>
      </w:r>
      <w:r>
        <w:rPr/>
        <w:t>a</w:t>
      </w:r>
      <w:r>
        <w:rPr>
          <w:spacing w:val="5"/>
        </w:rPr>
        <w:t> </w:t>
      </w:r>
      <w:r>
        <w:rPr/>
        <w:t>30</w:t>
      </w:r>
      <w:r>
        <w:rPr>
          <w:spacing w:val="-62"/>
        </w:rPr>
        <w:t> </w:t>
      </w:r>
      <w:r>
        <w:rPr/>
        <w:t>cm e 30 a 40 cm de profundidade do solo, com exceção da camada de 0 a 10 cm de</w:t>
      </w:r>
      <w:r>
        <w:rPr>
          <w:spacing w:val="1"/>
        </w:rPr>
        <w:t> </w:t>
      </w:r>
      <w:r>
        <w:rPr/>
        <w:t>profundidade</w:t>
      </w:r>
      <w:r>
        <w:rPr>
          <w:spacing w:val="2"/>
        </w:rPr>
        <w:t> </w:t>
      </w:r>
      <w:r>
        <w:rPr/>
        <w:t>(1.412</w:t>
      </w:r>
      <w:r>
        <w:rPr>
          <w:spacing w:val="3"/>
        </w:rPr>
        <w:t> </w:t>
      </w:r>
      <w:r>
        <w:rPr/>
        <w:t>kg</w:t>
      </w:r>
      <w:r>
        <w:rPr>
          <w:spacing w:val="1"/>
        </w:rPr>
        <w:t> </w:t>
      </w:r>
      <w:r>
        <w:rPr/>
        <w:t>ha</w:t>
      </w:r>
      <w:r>
        <w:rPr>
          <w:position w:val="8"/>
          <w:sz w:val="16"/>
        </w:rPr>
        <w:t>-1</w:t>
      </w:r>
      <w:r>
        <w:rPr/>
        <w:t>).</w:t>
      </w:r>
    </w:p>
    <w:p>
      <w:pPr>
        <w:pStyle w:val="BodyText"/>
        <w:spacing w:line="364" w:lineRule="auto" w:before="5"/>
        <w:ind w:left="122" w:right="306" w:firstLine="707"/>
        <w:jc w:val="both"/>
      </w:pPr>
      <w:r>
        <w:rPr/>
        <w:t>Em estudo da relação da biomassa de raízes finas com a diversidade de</w:t>
      </w:r>
      <w:r>
        <w:rPr>
          <w:spacing w:val="1"/>
        </w:rPr>
        <w:t> </w:t>
      </w:r>
      <w:r>
        <w:rPr/>
        <w:t>espécies,</w:t>
      </w:r>
      <w:r>
        <w:rPr>
          <w:spacing w:val="-6"/>
        </w:rPr>
        <w:t> </w:t>
      </w:r>
      <w:r>
        <w:rPr/>
        <w:t>Finér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al.</w:t>
      </w:r>
      <w:r>
        <w:rPr>
          <w:spacing w:val="-6"/>
        </w:rPr>
        <w:t> </w:t>
      </w:r>
      <w:r>
        <w:rPr/>
        <w:t>(2017),</w:t>
      </w:r>
      <w:r>
        <w:rPr>
          <w:spacing w:val="-5"/>
        </w:rPr>
        <w:t> </w:t>
      </w:r>
      <w:r>
        <w:rPr/>
        <w:t>observaram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biomassa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raízes</w:t>
      </w:r>
      <w:r>
        <w:rPr>
          <w:spacing w:val="-5"/>
        </w:rPr>
        <w:t> </w:t>
      </w:r>
      <w:r>
        <w:rPr/>
        <w:t>finas</w:t>
      </w:r>
      <w:r>
        <w:rPr>
          <w:spacing w:val="1"/>
        </w:rPr>
        <w:t> </w:t>
      </w:r>
      <w:r>
        <w:rPr/>
        <w:t>das</w:t>
      </w:r>
      <w:r>
        <w:rPr>
          <w:spacing w:val="-5"/>
        </w:rPr>
        <w:t> </w:t>
      </w:r>
      <w:r>
        <w:rPr/>
        <w:t>árvores,</w:t>
      </w:r>
      <w:r>
        <w:rPr>
          <w:spacing w:val="-61"/>
        </w:rPr>
        <w:t> </w:t>
      </w:r>
      <w:r>
        <w:rPr/>
        <w:t>encontrados</w:t>
      </w:r>
      <w:r>
        <w:rPr>
          <w:spacing w:val="18"/>
        </w:rPr>
        <w:t> </w:t>
      </w:r>
      <w:r>
        <w:rPr/>
        <w:t>na</w:t>
      </w:r>
      <w:r>
        <w:rPr>
          <w:spacing w:val="18"/>
        </w:rPr>
        <w:t> </w:t>
      </w:r>
      <w:r>
        <w:rPr/>
        <w:t>serapilheira</w:t>
      </w:r>
      <w:r>
        <w:rPr>
          <w:spacing w:val="20"/>
        </w:rPr>
        <w:t> </w:t>
      </w:r>
      <w:r>
        <w:rPr/>
        <w:t>foi</w:t>
      </w:r>
      <w:r>
        <w:rPr>
          <w:spacing w:val="15"/>
        </w:rPr>
        <w:t> </w:t>
      </w:r>
      <w:r>
        <w:rPr/>
        <w:t>positivamente</w:t>
      </w:r>
      <w:r>
        <w:rPr>
          <w:spacing w:val="17"/>
        </w:rPr>
        <w:t> </w:t>
      </w:r>
      <w:r>
        <w:rPr/>
        <w:t>relacionada</w:t>
      </w:r>
      <w:r>
        <w:rPr>
          <w:spacing w:val="18"/>
        </w:rPr>
        <w:t> </w:t>
      </w:r>
      <w:r>
        <w:rPr/>
        <w:t>com</w:t>
      </w:r>
      <w:r>
        <w:rPr>
          <w:spacing w:val="19"/>
        </w:rPr>
        <w:t> </w:t>
      </w:r>
      <w:r>
        <w:rPr/>
        <w:t>a</w:t>
      </w:r>
      <w:r>
        <w:rPr>
          <w:spacing w:val="16"/>
        </w:rPr>
        <w:t> </w:t>
      </w:r>
      <w:r>
        <w:rPr/>
        <w:t>proporção</w:t>
      </w:r>
      <w:r>
        <w:rPr>
          <w:spacing w:val="16"/>
        </w:rPr>
        <w:t> </w:t>
      </w:r>
      <w:r>
        <w:rPr/>
        <w:t>de</w:t>
      </w:r>
    </w:p>
    <w:p>
      <w:pPr>
        <w:spacing w:after="0" w:line="364" w:lineRule="auto"/>
        <w:jc w:val="both"/>
        <w:sectPr>
          <w:type w:val="continuous"/>
          <w:pgSz w:w="11910" w:h="16840"/>
          <w:pgMar w:top="56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4" w:lineRule="auto"/>
        <w:ind w:left="122" w:right="306"/>
        <w:jc w:val="both"/>
      </w:pPr>
      <w:r>
        <w:rPr/>
        <w:t>coníferas</w:t>
      </w:r>
      <w:r>
        <w:rPr>
          <w:spacing w:val="-14"/>
        </w:rPr>
        <w:t> </w:t>
      </w:r>
      <w:r>
        <w:rPr/>
        <w:t>e</w:t>
      </w:r>
      <w:r>
        <w:rPr>
          <w:spacing w:val="-15"/>
        </w:rPr>
        <w:t> </w:t>
      </w:r>
      <w:r>
        <w:rPr/>
        <w:t>estoque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carbono</w:t>
      </w:r>
      <w:r>
        <w:rPr>
          <w:spacing w:val="-13"/>
        </w:rPr>
        <w:t> </w:t>
      </w:r>
      <w:r>
        <w:rPr/>
        <w:t>e</w:t>
      </w:r>
      <w:r>
        <w:rPr>
          <w:spacing w:val="-16"/>
        </w:rPr>
        <w:t> </w:t>
      </w:r>
      <w:r>
        <w:rPr/>
        <w:t>negativamente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relação</w:t>
      </w:r>
      <w:r>
        <w:rPr>
          <w:spacing w:val="-13"/>
        </w:rPr>
        <w:t> </w:t>
      </w:r>
      <w:r>
        <w:rPr/>
        <w:t>carbono/nitrogênio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/>
        <w:t>solo.</w:t>
      </w:r>
      <w:r>
        <w:rPr>
          <w:spacing w:val="-61"/>
        </w:rPr>
        <w:t> </w:t>
      </w:r>
      <w:r>
        <w:rPr/>
        <w:t>Este</w:t>
      </w:r>
      <w:r>
        <w:rPr>
          <w:spacing w:val="-7"/>
        </w:rPr>
        <w:t> </w:t>
      </w:r>
      <w:r>
        <w:rPr/>
        <w:t>resultado</w:t>
      </w:r>
      <w:r>
        <w:rPr>
          <w:spacing w:val="-9"/>
        </w:rPr>
        <w:t> </w:t>
      </w:r>
      <w:r>
        <w:rPr/>
        <w:t>foi</w:t>
      </w:r>
      <w:r>
        <w:rPr>
          <w:spacing w:val="-8"/>
        </w:rPr>
        <w:t> </w:t>
      </w:r>
      <w:r>
        <w:rPr/>
        <w:t>relacionado</w:t>
      </w:r>
      <w:r>
        <w:rPr>
          <w:spacing w:val="-7"/>
        </w:rPr>
        <w:t> </w:t>
      </w:r>
      <w:r>
        <w:rPr/>
        <w:t>pelos</w:t>
      </w:r>
      <w:r>
        <w:rPr>
          <w:spacing w:val="-9"/>
        </w:rPr>
        <w:t> </w:t>
      </w:r>
      <w:r>
        <w:rPr/>
        <w:t>autores</w:t>
      </w:r>
      <w:r>
        <w:rPr>
          <w:spacing w:val="-7"/>
        </w:rPr>
        <w:t> </w:t>
      </w:r>
      <w:r>
        <w:rPr/>
        <w:t>ao</w:t>
      </w:r>
      <w:r>
        <w:rPr>
          <w:spacing w:val="-7"/>
        </w:rPr>
        <w:t> </w:t>
      </w:r>
      <w:r>
        <w:rPr/>
        <w:t>aumento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espessura</w:t>
      </w:r>
      <w:r>
        <w:rPr>
          <w:spacing w:val="-7"/>
        </w:rPr>
        <w:t> </w:t>
      </w:r>
      <w:r>
        <w:rPr/>
        <w:t>da</w:t>
      </w:r>
      <w:r>
        <w:rPr>
          <w:spacing w:val="-8"/>
        </w:rPr>
        <w:t> </w:t>
      </w:r>
      <w:r>
        <w:rPr/>
        <w:t>serapilheira</w:t>
      </w:r>
      <w:r>
        <w:rPr>
          <w:spacing w:val="-61"/>
        </w:rPr>
        <w:t> </w:t>
      </w:r>
      <w:r>
        <w:rPr/>
        <w:t>em</w:t>
      </w:r>
      <w:r>
        <w:rPr>
          <w:spacing w:val="1"/>
        </w:rPr>
        <w:t> </w:t>
      </w:r>
      <w:r>
        <w:rPr/>
        <w:t>povoamentos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predominância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coníferas,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possivelmente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relacionado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estudo,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biomassa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serapilheira</w:t>
      </w:r>
      <w:r>
        <w:rPr>
          <w:spacing w:val="1"/>
        </w:rPr>
        <w:t> </w:t>
      </w:r>
      <w:r>
        <w:rPr/>
        <w:t>acumulada</w:t>
      </w:r>
      <w:r>
        <w:rPr>
          <w:spacing w:val="2"/>
        </w:rPr>
        <w:t> </w:t>
      </w:r>
      <w:r>
        <w:rPr/>
        <w:t>superior</w:t>
      </w:r>
      <w:r>
        <w:rPr>
          <w:spacing w:val="2"/>
        </w:rPr>
        <w:t> </w:t>
      </w:r>
      <w:r>
        <w:rPr/>
        <w:t>aos</w:t>
      </w:r>
      <w:r>
        <w:rPr>
          <w:spacing w:val="2"/>
        </w:rPr>
        <w:t> </w:t>
      </w:r>
      <w:r>
        <w:rPr/>
        <w:t>demais</w:t>
      </w:r>
      <w:r>
        <w:rPr>
          <w:spacing w:val="2"/>
        </w:rPr>
        <w:t> </w:t>
      </w:r>
      <w:r>
        <w:rPr/>
        <w:t>estudos.</w:t>
      </w:r>
    </w:p>
    <w:p>
      <w:pPr>
        <w:pStyle w:val="BodyText"/>
        <w:spacing w:line="364" w:lineRule="auto" w:before="7"/>
        <w:ind w:left="122" w:right="306" w:firstLine="707"/>
        <w:jc w:val="both"/>
      </w:pPr>
      <w:r>
        <w:rPr/>
        <w:t>Conforme Sayer et al. (2006), o aporte de serapilheira modifica o padrão de</w:t>
      </w:r>
      <w:r>
        <w:rPr>
          <w:spacing w:val="1"/>
        </w:rPr>
        <w:t> </w:t>
      </w:r>
      <w:r>
        <w:rPr/>
        <w:t>distribuição de raízes, apresentando uma maior produção de raízes finas na camada</w:t>
      </w:r>
      <w:r>
        <w:rPr>
          <w:spacing w:val="1"/>
        </w:rPr>
        <w:t> </w:t>
      </w:r>
      <w:r>
        <w:rPr/>
        <w:t>de serapilheira do que em solos relativamente férteis, indicando que as raízes têm</w:t>
      </w:r>
      <w:r>
        <w:rPr>
          <w:spacing w:val="1"/>
        </w:rPr>
        <w:t> </w:t>
      </w:r>
      <w:r>
        <w:rPr/>
        <w:t>uma maior eficiência de absorção de nutrientes na serapilheira comparado ao solo. A</w:t>
      </w:r>
      <w:r>
        <w:rPr>
          <w:spacing w:val="-61"/>
        </w:rPr>
        <w:t> </w:t>
      </w:r>
      <w:r>
        <w:rPr/>
        <w:t>serapilheira,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rico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nutrientes,</w:t>
      </w:r>
      <w:r>
        <w:rPr>
          <w:spacing w:val="1"/>
        </w:rPr>
        <w:t> </w:t>
      </w:r>
      <w:r>
        <w:rPr/>
        <w:t>contribui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quantidade de raízes finas na camada superficial do solo e até mesmo na própria</w:t>
      </w:r>
      <w:r>
        <w:rPr>
          <w:spacing w:val="1"/>
        </w:rPr>
        <w:t> </w:t>
      </w:r>
      <w:r>
        <w:rPr/>
        <w:t>serapilheira</w:t>
      </w:r>
      <w:r>
        <w:rPr>
          <w:spacing w:val="2"/>
        </w:rPr>
        <w:t> </w:t>
      </w:r>
      <w:r>
        <w:rPr/>
        <w:t>(LOPES</w:t>
      </w:r>
      <w:r>
        <w:rPr>
          <w:spacing w:val="2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3"/>
        </w:rPr>
        <w:t> </w:t>
      </w:r>
      <w:r>
        <w:rPr/>
        <w:t>2010).</w:t>
      </w:r>
    </w:p>
    <w:p>
      <w:pPr>
        <w:pStyle w:val="BodyText"/>
        <w:spacing w:before="1"/>
        <w:rPr>
          <w:sz w:val="37"/>
        </w:rPr>
      </w:pPr>
    </w:p>
    <w:p>
      <w:pPr>
        <w:pStyle w:val="ListParagraph"/>
        <w:numPr>
          <w:ilvl w:val="1"/>
          <w:numId w:val="2"/>
        </w:numPr>
        <w:tabs>
          <w:tab w:pos="590" w:val="left" w:leader="none"/>
        </w:tabs>
        <w:spacing w:line="240" w:lineRule="auto" w:before="0" w:after="0"/>
        <w:ind w:left="590" w:right="0" w:hanging="468"/>
        <w:jc w:val="left"/>
        <w:rPr>
          <w:sz w:val="24"/>
        </w:rPr>
      </w:pPr>
      <w:bookmarkStart w:name="_bookmark56" w:id="82"/>
      <w:bookmarkEnd w:id="82"/>
      <w:r>
        <w:rPr/>
      </w:r>
      <w:bookmarkStart w:name="_bookmark56" w:id="83"/>
      <w:bookmarkEnd w:id="83"/>
      <w:r>
        <w:rPr>
          <w:sz w:val="24"/>
        </w:rPr>
        <w:t>DECOMPOSIÇÃ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SERAPILHEIRA:</w:t>
      </w:r>
      <w:r>
        <w:rPr>
          <w:spacing w:val="2"/>
          <w:sz w:val="24"/>
        </w:rPr>
        <w:t> </w:t>
      </w:r>
      <w:r>
        <w:rPr>
          <w:sz w:val="24"/>
        </w:rPr>
        <w:t>MÉTODO</w:t>
      </w:r>
      <w:r>
        <w:rPr>
          <w:spacing w:val="3"/>
          <w:sz w:val="24"/>
        </w:rPr>
        <w:t> </w:t>
      </w:r>
      <w:r>
        <w:rPr>
          <w:sz w:val="24"/>
        </w:rPr>
        <w:t>DIRETO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4"/>
          <w:sz w:val="24"/>
        </w:rPr>
        <w:t> </w:t>
      </w:r>
      <w:r>
        <w:rPr>
          <w:sz w:val="24"/>
        </w:rPr>
        <w:t>INDIRETO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2"/>
          <w:numId w:val="7"/>
        </w:numPr>
        <w:tabs>
          <w:tab w:pos="790" w:val="left" w:leader="none"/>
        </w:tabs>
        <w:spacing w:line="240" w:lineRule="auto" w:before="0" w:after="0"/>
        <w:ind w:left="789" w:right="0" w:hanging="668"/>
        <w:jc w:val="left"/>
        <w:rPr>
          <w:rFonts w:ascii="Arial" w:hAnsi="Arial"/>
          <w:b/>
          <w:i/>
          <w:sz w:val="24"/>
        </w:rPr>
      </w:pPr>
      <w:bookmarkStart w:name="_bookmark57" w:id="84"/>
      <w:bookmarkEnd w:id="84"/>
      <w:r>
        <w:rPr/>
      </w:r>
      <w:bookmarkStart w:name="_bookmark57" w:id="85"/>
      <w:bookmarkEnd w:id="85"/>
      <w:r>
        <w:rPr>
          <w:rFonts w:ascii="Arial" w:hAnsi="Arial"/>
          <w:b/>
          <w:sz w:val="24"/>
        </w:rPr>
        <w:t>M</w:t>
      </w:r>
      <w:r>
        <w:rPr>
          <w:rFonts w:ascii="Arial" w:hAnsi="Arial"/>
          <w:b/>
          <w:sz w:val="24"/>
        </w:rPr>
        <w:t>étodo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direto: </w:t>
      </w:r>
      <w:r>
        <w:rPr>
          <w:rFonts w:ascii="Arial" w:hAnsi="Arial"/>
          <w:b/>
          <w:i/>
          <w:sz w:val="24"/>
        </w:rPr>
        <w:t>litterbags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4"/>
        <w:rPr>
          <w:rFonts w:ascii="Arial"/>
          <w:b/>
          <w:i/>
          <w:sz w:val="22"/>
        </w:rPr>
      </w:pPr>
    </w:p>
    <w:p>
      <w:pPr>
        <w:pStyle w:val="BodyText"/>
        <w:spacing w:line="364" w:lineRule="auto" w:before="1"/>
        <w:ind w:left="122" w:right="306" w:firstLine="707"/>
        <w:jc w:val="both"/>
      </w:pPr>
      <w:r>
        <w:rPr/>
        <w:t>O modelo exponencial simples descrito por Olson (1963) considera que a taxa</w:t>
      </w:r>
      <w:r>
        <w:rPr>
          <w:spacing w:val="-61"/>
        </w:rPr>
        <w:t> </w:t>
      </w:r>
      <w:r>
        <w:rPr/>
        <w:t>de decomposição é constante durante o tempo até a completa decomposição. O</w:t>
      </w:r>
      <w:r>
        <w:rPr>
          <w:spacing w:val="1"/>
        </w:rPr>
        <w:t> </w:t>
      </w:r>
      <w:r>
        <w:rPr/>
        <w:t>modelo exponencial duplo também considera que toda a massa será decomposta,</w:t>
      </w:r>
      <w:r>
        <w:rPr>
          <w:spacing w:val="1"/>
        </w:rPr>
        <w:t> </w:t>
      </w:r>
      <w:r>
        <w:rPr/>
        <w:t>entretanto este modelo pressupõe a existência de duas taxas de decomposição, uma</w:t>
      </w:r>
      <w:r>
        <w:rPr>
          <w:spacing w:val="-61"/>
        </w:rPr>
        <w:t> </w:t>
      </w:r>
      <w:r>
        <w:rPr/>
        <w:t>maior</w:t>
      </w:r>
      <w:r>
        <w:rPr>
          <w:spacing w:val="-1"/>
        </w:rPr>
        <w:t> </w:t>
      </w:r>
      <w:r>
        <w:rPr/>
        <w:t>no</w:t>
      </w:r>
      <w:r>
        <w:rPr>
          <w:spacing w:val="2"/>
        </w:rPr>
        <w:t> </w:t>
      </w:r>
      <w:r>
        <w:rPr/>
        <w:t>início</w:t>
      </w:r>
      <w:r>
        <w:rPr>
          <w:spacing w:val="3"/>
        </w:rPr>
        <w:t> </w:t>
      </w:r>
      <w:r>
        <w:rPr/>
        <w:t>e menor</w:t>
      </w:r>
      <w:r>
        <w:rPr>
          <w:spacing w:val="1"/>
        </w:rPr>
        <w:t> </w:t>
      </w:r>
      <w:r>
        <w:rPr/>
        <w:t>depois</w:t>
      </w:r>
      <w:r>
        <w:rPr>
          <w:spacing w:val="2"/>
        </w:rPr>
        <w:t> </w:t>
      </w:r>
      <w:r>
        <w:rPr/>
        <w:t>(BERG</w:t>
      </w:r>
      <w:r>
        <w:rPr>
          <w:spacing w:val="1"/>
        </w:rPr>
        <w:t> </w:t>
      </w:r>
      <w:r>
        <w:rPr/>
        <w:t>&amp;</w:t>
      </w:r>
      <w:r>
        <w:rPr>
          <w:spacing w:val="8"/>
        </w:rPr>
        <w:t> </w:t>
      </w:r>
      <w:r>
        <w:rPr/>
        <w:t>MCCLAUGHERTY,</w:t>
      </w:r>
      <w:r>
        <w:rPr>
          <w:spacing w:val="2"/>
        </w:rPr>
        <w:t> </w:t>
      </w:r>
      <w:r>
        <w:rPr/>
        <w:t>2014) (</w:t>
      </w:r>
      <w:hyperlink w:history="true" w:anchor="_bookmark58">
        <w:r>
          <w:rPr/>
          <w:t>Tabela</w:t>
        </w:r>
        <w:r>
          <w:rPr>
            <w:spacing w:val="2"/>
          </w:rPr>
          <w:t> </w:t>
        </w:r>
        <w:r>
          <w:rPr/>
          <w:t>10</w:t>
        </w:r>
      </w:hyperlink>
      <w:r>
        <w:rPr/>
        <w:t>).</w:t>
      </w:r>
    </w:p>
    <w:p>
      <w:pPr>
        <w:pStyle w:val="BodyText"/>
        <w:spacing w:line="364" w:lineRule="auto" w:before="6"/>
        <w:ind w:left="122" w:right="305" w:firstLine="707"/>
        <w:jc w:val="both"/>
      </w:pPr>
      <w:r>
        <w:rPr/>
        <w:t>O modelo exponencial negativo com uma assíntota considera um processo de</w:t>
      </w:r>
      <w:r>
        <w:rPr>
          <w:spacing w:val="1"/>
        </w:rPr>
        <w:t> </w:t>
      </w:r>
      <w:r>
        <w:rPr/>
        <w:t>decomposição de duas fases, sendo que a segunda fase é estável durante o tempo,</w:t>
      </w:r>
      <w:r>
        <w:rPr>
          <w:spacing w:val="1"/>
        </w:rPr>
        <w:t> </w:t>
      </w:r>
      <w:r>
        <w:rPr/>
        <w:t>ou seja, a segunda fase não é decomposta (HARMON et al., 2009). Coelho e Borges</w:t>
      </w:r>
      <w:r>
        <w:rPr>
          <w:spacing w:val="-61"/>
        </w:rPr>
        <w:t> </w:t>
      </w:r>
      <w:r>
        <w:rPr/>
        <w:t>(2005)</w:t>
      </w:r>
      <w:r>
        <w:rPr>
          <w:spacing w:val="-8"/>
        </w:rPr>
        <w:t> </w:t>
      </w:r>
      <w:r>
        <w:rPr/>
        <w:t>ao</w:t>
      </w:r>
      <w:r>
        <w:rPr>
          <w:spacing w:val="-5"/>
        </w:rPr>
        <w:t> </w:t>
      </w:r>
      <w:r>
        <w:rPr/>
        <w:t>estudar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aplicação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modelo</w:t>
      </w:r>
      <w:r>
        <w:rPr>
          <w:spacing w:val="-6"/>
        </w:rPr>
        <w:t> </w:t>
      </w:r>
      <w:r>
        <w:rPr/>
        <w:t>exponencial</w:t>
      </w:r>
      <w:r>
        <w:rPr>
          <w:spacing w:val="-5"/>
        </w:rPr>
        <w:t> </w:t>
      </w:r>
      <w:r>
        <w:rPr/>
        <w:t>simples concluíram</w:t>
      </w:r>
      <w:r>
        <w:rPr>
          <w:spacing w:val="-1"/>
        </w:rPr>
        <w:t> </w:t>
      </w:r>
      <w:r>
        <w:rPr/>
        <w:t>que</w:t>
      </w:r>
      <w:r>
        <w:rPr>
          <w:spacing w:val="-6"/>
        </w:rPr>
        <w:t> </w:t>
      </w:r>
      <w:r>
        <w:rPr/>
        <w:t>havia</w:t>
      </w:r>
      <w:r>
        <w:rPr>
          <w:spacing w:val="-6"/>
        </w:rPr>
        <w:t> </w:t>
      </w:r>
      <w:r>
        <w:rPr/>
        <w:t>a</w:t>
      </w:r>
      <w:r>
        <w:rPr>
          <w:spacing w:val="-62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incluir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decomposição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tendência</w:t>
      </w:r>
      <w:r>
        <w:rPr>
          <w:spacing w:val="1"/>
        </w:rPr>
        <w:t> </w:t>
      </w:r>
      <w:r>
        <w:rPr/>
        <w:t>assintótica dos dados (rápida decomposição nos primeiros dias e uma tendência de</w:t>
      </w:r>
      <w:r>
        <w:rPr>
          <w:spacing w:val="1"/>
        </w:rPr>
        <w:t> </w:t>
      </w:r>
      <w:r>
        <w:rPr/>
        <w:t>estabilização da taxa para os valores finais do intervalo de tempo). Com isso, os</w:t>
      </w:r>
      <w:r>
        <w:rPr>
          <w:spacing w:val="1"/>
        </w:rPr>
        <w:t> </w:t>
      </w:r>
      <w:r>
        <w:rPr/>
        <w:t>autores sugeriram um modelo assintótico com a segunda taxa de decomposição</w:t>
      </w:r>
      <w:r>
        <w:rPr>
          <w:spacing w:val="1"/>
        </w:rPr>
        <w:t> </w:t>
      </w:r>
      <w:r>
        <w:rPr/>
        <w:t>“estacionária”</w:t>
      </w:r>
      <w:r>
        <w:rPr>
          <w:spacing w:val="1"/>
        </w:rPr>
        <w:t> </w:t>
      </w:r>
      <w:r>
        <w:rPr/>
        <w:t>(quando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decomposição</w:t>
      </w:r>
      <w:r>
        <w:rPr>
          <w:spacing w:val="1"/>
        </w:rPr>
        <w:t> </w:t>
      </w:r>
      <w:r>
        <w:rPr/>
        <w:t>tende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infinito),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seja,</w:t>
      </w:r>
      <w:r>
        <w:rPr>
          <w:spacing w:val="1"/>
        </w:rPr>
        <w:t> </w:t>
      </w:r>
      <w:r>
        <w:rPr/>
        <w:t>pressupõe</w:t>
      </w:r>
      <w:r>
        <w:rPr>
          <w:spacing w:val="24"/>
        </w:rPr>
        <w:t> </w:t>
      </w:r>
      <w:r>
        <w:rPr/>
        <w:t>que</w:t>
      </w:r>
      <w:r>
        <w:rPr>
          <w:spacing w:val="22"/>
        </w:rPr>
        <w:t> </w:t>
      </w:r>
      <w:r>
        <w:rPr/>
        <w:t>exista</w:t>
      </w:r>
      <w:r>
        <w:rPr>
          <w:spacing w:val="24"/>
        </w:rPr>
        <w:t> </w:t>
      </w:r>
      <w:r>
        <w:rPr/>
        <w:t>uma</w:t>
      </w:r>
      <w:r>
        <w:rPr>
          <w:spacing w:val="20"/>
        </w:rPr>
        <w:t> </w:t>
      </w:r>
      <w:r>
        <w:rPr/>
        <w:t>fração</w:t>
      </w:r>
      <w:r>
        <w:rPr>
          <w:spacing w:val="22"/>
        </w:rPr>
        <w:t> </w:t>
      </w:r>
      <w:r>
        <w:rPr/>
        <w:t>final</w:t>
      </w:r>
      <w:r>
        <w:rPr>
          <w:spacing w:val="23"/>
        </w:rPr>
        <w:t> </w:t>
      </w:r>
      <w:r>
        <w:rPr/>
        <w:t>das</w:t>
      </w:r>
      <w:r>
        <w:rPr>
          <w:spacing w:val="22"/>
        </w:rPr>
        <w:t> </w:t>
      </w:r>
      <w:r>
        <w:rPr/>
        <w:t>acículas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possui</w:t>
      </w:r>
      <w:r>
        <w:rPr>
          <w:spacing w:val="22"/>
        </w:rPr>
        <w:t> </w:t>
      </w:r>
      <w:r>
        <w:rPr/>
        <w:t>uma</w:t>
      </w:r>
      <w:r>
        <w:rPr>
          <w:spacing w:val="25"/>
        </w:rPr>
        <w:t> </w:t>
      </w:r>
      <w:r>
        <w:rPr/>
        <w:t>decomposição</w:t>
      </w:r>
    </w:p>
    <w:p>
      <w:pPr>
        <w:spacing w:after="0" w:line="364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7" w:lineRule="auto"/>
        <w:ind w:left="122"/>
      </w:pPr>
      <w:r>
        <w:rPr/>
        <w:t>lenta.</w:t>
      </w:r>
      <w:r>
        <w:rPr>
          <w:spacing w:val="-11"/>
        </w:rPr>
        <w:t> </w:t>
      </w:r>
      <w:r>
        <w:rPr/>
        <w:t>Este</w:t>
      </w:r>
      <w:r>
        <w:rPr>
          <w:spacing w:val="-10"/>
        </w:rPr>
        <w:t> </w:t>
      </w:r>
      <w:r>
        <w:rPr/>
        <w:t>modelo</w:t>
      </w:r>
      <w:r>
        <w:rPr>
          <w:spacing w:val="-11"/>
        </w:rPr>
        <w:t> </w:t>
      </w:r>
      <w:r>
        <w:rPr/>
        <w:t>foi</w:t>
      </w:r>
      <w:r>
        <w:rPr>
          <w:spacing w:val="-9"/>
        </w:rPr>
        <w:t> </w:t>
      </w:r>
      <w:r>
        <w:rPr/>
        <w:t>denominado</w:t>
      </w:r>
      <w:r>
        <w:rPr>
          <w:spacing w:val="-8"/>
        </w:rPr>
        <w:t> </w:t>
      </w:r>
      <w:r>
        <w:rPr/>
        <w:t>no</w:t>
      </w:r>
      <w:r>
        <w:rPr>
          <w:spacing w:val="-10"/>
        </w:rPr>
        <w:t> </w:t>
      </w:r>
      <w:r>
        <w:rPr/>
        <w:t>presente</w:t>
      </w:r>
      <w:r>
        <w:rPr>
          <w:spacing w:val="-7"/>
        </w:rPr>
        <w:t> </w:t>
      </w:r>
      <w:r>
        <w:rPr/>
        <w:t>estudo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assintótico</w:t>
      </w:r>
      <w:r>
        <w:rPr>
          <w:spacing w:val="-8"/>
        </w:rPr>
        <w:t> </w:t>
      </w:r>
      <w:r>
        <w:rPr/>
        <w:t>com</w:t>
      </w:r>
      <w:r>
        <w:rPr>
          <w:spacing w:val="-9"/>
        </w:rPr>
        <w:t> </w:t>
      </w:r>
      <w:r>
        <w:rPr/>
        <w:t>K</w:t>
      </w:r>
      <w:r>
        <w:rPr>
          <w:spacing w:val="-8"/>
        </w:rPr>
        <w:t> </w:t>
      </w:r>
      <w:r>
        <w:rPr/>
        <w:t>infinito</w:t>
      </w:r>
      <w:r>
        <w:rPr>
          <w:spacing w:val="-61"/>
        </w:rPr>
        <w:t> </w:t>
      </w:r>
      <w:r>
        <w:rPr/>
        <w:t>(K∞).</w:t>
      </w:r>
    </w:p>
    <w:p>
      <w:pPr>
        <w:pStyle w:val="BodyText"/>
        <w:spacing w:line="364" w:lineRule="auto"/>
        <w:ind w:left="122" w:right="306" w:firstLine="707"/>
        <w:jc w:val="both"/>
      </w:pPr>
      <w:r>
        <w:rPr/>
        <w:t>Os</w:t>
      </w:r>
      <w:r>
        <w:rPr>
          <w:spacing w:val="1"/>
        </w:rPr>
        <w:t> </w:t>
      </w:r>
      <w:r>
        <w:rPr/>
        <w:t>parâmetros</w:t>
      </w:r>
      <w:r>
        <w:rPr>
          <w:spacing w:val="1"/>
        </w:rPr>
        <w:t> </w:t>
      </w:r>
      <w:r>
        <w:rPr/>
        <w:t>ajustados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modelos</w:t>
      </w:r>
      <w:r>
        <w:rPr>
          <w:spacing w:val="1"/>
        </w:rPr>
        <w:t> </w:t>
      </w:r>
      <w:r>
        <w:rPr/>
        <w:t>testados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descrever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decomposição de acículas estão apresentadas na </w:t>
      </w:r>
      <w:hyperlink w:history="true" w:anchor="_bookmark58">
        <w:r>
          <w:rPr/>
          <w:t>Tabela 10</w:t>
        </w:r>
      </w:hyperlink>
      <w:r>
        <w:rPr/>
        <w:t>. Harmon et al. (2009)</w:t>
      </w:r>
      <w:r>
        <w:rPr>
          <w:spacing w:val="1"/>
        </w:rPr>
        <w:t> </w:t>
      </w:r>
      <w:r>
        <w:rPr/>
        <w:t>avaliando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modelos</w:t>
      </w:r>
      <w:r>
        <w:rPr>
          <w:spacing w:val="1"/>
        </w:rPr>
        <w:t> </w:t>
      </w:r>
      <w:r>
        <w:rPr/>
        <w:t>matemáticos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descrição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decomposição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serapilheira com dados de 10 anos de estudos de 30 espécies entre 28 locais nos</w:t>
      </w:r>
      <w:r>
        <w:rPr>
          <w:spacing w:val="1"/>
        </w:rPr>
        <w:t> </w:t>
      </w:r>
      <w:r>
        <w:rPr/>
        <w:t>Estados</w:t>
      </w:r>
      <w:r>
        <w:rPr>
          <w:spacing w:val="1"/>
        </w:rPr>
        <w:t> </w:t>
      </w:r>
      <w:r>
        <w:rPr/>
        <w:t>Unidos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México</w:t>
      </w:r>
      <w:r>
        <w:rPr>
          <w:spacing w:val="1"/>
        </w:rPr>
        <w:t> </w:t>
      </w:r>
      <w:r>
        <w:rPr/>
        <w:t>(Dados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LIDET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Inter-site</w:t>
      </w:r>
      <w:r>
        <w:rPr>
          <w:spacing w:val="1"/>
        </w:rPr>
        <w:t> </w:t>
      </w:r>
      <w:r>
        <w:rPr/>
        <w:t>Decomposition Experiment Team), obsevaram que o modelo exponencial duplo foi o</w:t>
      </w:r>
      <w:r>
        <w:rPr>
          <w:spacing w:val="1"/>
        </w:rPr>
        <w:t> </w:t>
      </w:r>
      <w:r>
        <w:rPr/>
        <w:t>que apresentou a melhor descrição da dinâmica de decomposição, pois analisando</w:t>
      </w:r>
      <w:r>
        <w:rPr>
          <w:spacing w:val="1"/>
        </w:rPr>
        <w:t> </w:t>
      </w:r>
      <w:r>
        <w:rPr/>
        <w:t>pelos critérios biológicos o modelo representou 97 % dos casos estudados (234).</w:t>
      </w:r>
      <w:r>
        <w:rPr>
          <w:spacing w:val="1"/>
        </w:rPr>
        <w:t> </w:t>
      </w:r>
      <w:r>
        <w:rPr/>
        <w:t>Dentre os modelos estudados por Harmon et al. (2009), o modelo exponencial duplo</w:t>
      </w:r>
      <w:r>
        <w:rPr>
          <w:spacing w:val="1"/>
        </w:rPr>
        <w:t> </w:t>
      </w:r>
      <w:r>
        <w:rPr/>
        <w:t>foi o que apresentou a melhor descrição da dinâmica de decomposição de toda a</w:t>
      </w:r>
      <w:r>
        <w:rPr>
          <w:spacing w:val="1"/>
        </w:rPr>
        <w:t> </w:t>
      </w:r>
      <w:r>
        <w:rPr/>
        <w:t>gama de tipos de serapilheira e locais, pois analisando os critérios biológicos, o</w:t>
      </w:r>
      <w:r>
        <w:rPr>
          <w:spacing w:val="1"/>
        </w:rPr>
        <w:t> </w:t>
      </w:r>
      <w:r>
        <w:rPr/>
        <w:t>modelo exponencial</w:t>
      </w:r>
      <w:r>
        <w:rPr>
          <w:spacing w:val="1"/>
        </w:rPr>
        <w:t> </w:t>
      </w:r>
      <w:r>
        <w:rPr/>
        <w:t>representou</w:t>
      </w:r>
      <w:r>
        <w:rPr>
          <w:spacing w:val="1"/>
        </w:rPr>
        <w:t> </w:t>
      </w:r>
      <w:r>
        <w:rPr/>
        <w:t>97</w:t>
      </w:r>
      <w:r>
        <w:rPr>
          <w:spacing w:val="2"/>
        </w:rPr>
        <w:t> </w:t>
      </w:r>
      <w:r>
        <w:rPr/>
        <w:t>%</w:t>
      </w:r>
      <w:r>
        <w:rPr>
          <w:spacing w:val="1"/>
        </w:rPr>
        <w:t> </w:t>
      </w:r>
      <w:r>
        <w:rPr/>
        <w:t>dos</w:t>
      </w:r>
      <w:r>
        <w:rPr>
          <w:spacing w:val="-1"/>
        </w:rPr>
        <w:t> </w:t>
      </w:r>
      <w:r>
        <w:rPr/>
        <w:t>casos</w:t>
      </w:r>
      <w:r>
        <w:rPr>
          <w:spacing w:val="1"/>
        </w:rPr>
        <w:t> </w:t>
      </w:r>
      <w:r>
        <w:rPr/>
        <w:t>estudados</w:t>
      </w:r>
      <w:r>
        <w:rPr>
          <w:spacing w:val="2"/>
        </w:rPr>
        <w:t> </w:t>
      </w:r>
      <w:r>
        <w:rPr/>
        <w:t>(234).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spacing w:before="1"/>
        <w:ind w:left="122"/>
        <w:rPr>
          <w:rFonts w:ascii="Arial" w:hAnsi="Arial"/>
          <w:i/>
        </w:rPr>
      </w:pPr>
      <w:bookmarkStart w:name="_bookmark58" w:id="86"/>
      <w:bookmarkEnd w:id="86"/>
      <w:r>
        <w:rPr/>
      </w:r>
      <w:r>
        <w:rPr/>
        <w:t>Tabela</w:t>
      </w:r>
      <w:r>
        <w:rPr>
          <w:spacing w:val="-11"/>
        </w:rPr>
        <w:t> </w:t>
      </w:r>
      <w:r>
        <w:rPr/>
        <w:t>10</w:t>
      </w:r>
      <w:r>
        <w:rPr>
          <w:spacing w:val="-9"/>
        </w:rPr>
        <w:t> </w:t>
      </w:r>
      <w:r>
        <w:rPr/>
        <w:t>-</w:t>
      </w:r>
      <w:r>
        <w:rPr>
          <w:spacing w:val="-11"/>
        </w:rPr>
        <w:t> </w:t>
      </w:r>
      <w:r>
        <w:rPr/>
        <w:t>Modelos</w:t>
      </w:r>
      <w:r>
        <w:rPr>
          <w:spacing w:val="-10"/>
        </w:rPr>
        <w:t> </w:t>
      </w:r>
      <w:r>
        <w:rPr/>
        <w:t>testados</w:t>
      </w:r>
      <w:r>
        <w:rPr>
          <w:spacing w:val="-12"/>
        </w:rPr>
        <w:t> </w:t>
      </w:r>
      <w:r>
        <w:rPr/>
        <w:t>para</w:t>
      </w:r>
      <w:r>
        <w:rPr>
          <w:spacing w:val="-10"/>
        </w:rPr>
        <w:t> </w:t>
      </w:r>
      <w:r>
        <w:rPr/>
        <w:t>descrever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decomposição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acículas</w:t>
      </w:r>
      <w:r>
        <w:rPr>
          <w:spacing w:val="-10"/>
        </w:rPr>
        <w:t> </w:t>
      </w:r>
      <w:r>
        <w:rPr/>
        <w:t>de</w:t>
      </w:r>
      <w:r>
        <w:rPr>
          <w:spacing w:val="-5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-12"/>
        </w:rPr>
        <w:t> </w:t>
      </w:r>
      <w:r>
        <w:rPr>
          <w:rFonts w:ascii="Arial" w:hAnsi="Arial"/>
          <w:i/>
        </w:rPr>
        <w:t>taeda</w:t>
      </w:r>
    </w:p>
    <w:p>
      <w:pPr>
        <w:spacing w:before="0"/>
        <w:ind w:left="1398" w:right="0" w:firstLine="0"/>
        <w:jc w:val="left"/>
        <w:rPr>
          <w:sz w:val="24"/>
        </w:rPr>
      </w:pPr>
      <w:r>
        <w:rPr>
          <w:sz w:val="24"/>
        </w:rPr>
        <w:t>pelo</w:t>
      </w:r>
      <w:r>
        <w:rPr>
          <w:spacing w:val="-2"/>
          <w:sz w:val="24"/>
        </w:rPr>
        <w:t> </w:t>
      </w:r>
      <w:r>
        <w:rPr>
          <w:sz w:val="24"/>
        </w:rPr>
        <w:t>método direto (</w:t>
      </w:r>
      <w:r>
        <w:rPr>
          <w:rFonts w:ascii="Arial" w:hAnsi="Arial"/>
          <w:i/>
          <w:sz w:val="24"/>
        </w:rPr>
        <w:t>litterbags</w:t>
      </w:r>
      <w:r>
        <w:rPr>
          <w:sz w:val="24"/>
        </w:rPr>
        <w:t>).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2"/>
        <w:gridCol w:w="4605"/>
        <w:gridCol w:w="966"/>
        <w:gridCol w:w="1705"/>
      </w:tblGrid>
      <w:tr>
        <w:trPr>
          <w:trHeight w:val="378" w:hRule="atLeast"/>
        </w:trPr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8" w:lineRule="exact" w:before="0"/>
              <w:ind w:left="69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Modelo</w:t>
            </w:r>
          </w:p>
        </w:tc>
        <w:tc>
          <w:tcPr>
            <w:tcW w:w="46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8" w:lineRule="exact" w:before="0"/>
              <w:ind w:left="558" w:right="44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Equação</w:t>
            </w:r>
          </w:p>
        </w:tc>
        <w:tc>
          <w:tcPr>
            <w:tcW w:w="267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8" w:lineRule="exact" w:before="0"/>
              <w:ind w:left="916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Parâmetros</w:t>
            </w:r>
          </w:p>
        </w:tc>
      </w:tr>
      <w:tr>
        <w:trPr>
          <w:trHeight w:val="438" w:hRule="atLeast"/>
        </w:trPr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Exponencial</w:t>
            </w:r>
          </w:p>
        </w:tc>
        <w:tc>
          <w:tcPr>
            <w:tcW w:w="46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557" w:right="454"/>
              <w:rPr>
                <w:sz w:val="16"/>
              </w:rPr>
            </w:pPr>
            <w:r>
              <w:rPr>
                <w:position w:val="-10"/>
                <w:sz w:val="22"/>
              </w:rPr>
              <w:t>Xt</w:t>
            </w:r>
            <w:r>
              <w:rPr>
                <w:spacing w:val="3"/>
                <w:position w:val="-10"/>
                <w:sz w:val="22"/>
              </w:rPr>
              <w:t> </w:t>
            </w:r>
            <w:r>
              <w:rPr>
                <w:position w:val="-10"/>
                <w:sz w:val="22"/>
              </w:rPr>
              <w:t>=</w:t>
            </w:r>
            <w:r>
              <w:rPr>
                <w:spacing w:val="2"/>
                <w:position w:val="-10"/>
                <w:sz w:val="22"/>
              </w:rPr>
              <w:t> </w:t>
            </w:r>
            <w:r>
              <w:rPr>
                <w:position w:val="-10"/>
                <w:sz w:val="22"/>
              </w:rPr>
              <w:t>X</w:t>
            </w:r>
            <w:r>
              <w:rPr>
                <w:position w:val="-14"/>
                <w:sz w:val="16"/>
              </w:rPr>
              <w:t>0</w:t>
            </w:r>
            <w:r>
              <w:rPr>
                <w:spacing w:val="29"/>
                <w:position w:val="-14"/>
                <w:sz w:val="16"/>
              </w:rPr>
              <w:t> </w:t>
            </w:r>
            <w:r>
              <w:rPr>
                <w:position w:val="-10"/>
                <w:sz w:val="22"/>
              </w:rPr>
              <w:t>*</w:t>
            </w:r>
            <w:r>
              <w:rPr>
                <w:spacing w:val="2"/>
                <w:position w:val="-10"/>
                <w:sz w:val="22"/>
              </w:rPr>
              <w:t> </w:t>
            </w:r>
            <w:r>
              <w:rPr>
                <w:position w:val="-10"/>
                <w:sz w:val="22"/>
              </w:rPr>
              <w:t>e</w:t>
            </w:r>
            <w:r>
              <w:rPr>
                <w:spacing w:val="2"/>
                <w:position w:val="-10"/>
                <w:sz w:val="22"/>
              </w:rPr>
              <w:t> </w:t>
            </w:r>
            <w:r>
              <w:rPr>
                <w:sz w:val="16"/>
              </w:rPr>
              <w:t>(-k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* t)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44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k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502"/>
              <w:jc w:val="right"/>
              <w:rPr>
                <w:sz w:val="22"/>
              </w:rPr>
            </w:pPr>
            <w:r>
              <w:rPr>
                <w:sz w:val="22"/>
              </w:rPr>
              <w:t>0,00111*</w:t>
            </w:r>
          </w:p>
        </w:tc>
      </w:tr>
      <w:tr>
        <w:trPr>
          <w:trHeight w:val="311" w:hRule="atLeast"/>
        </w:trPr>
        <w:tc>
          <w:tcPr>
            <w:tcW w:w="181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Assintótico</w:t>
            </w:r>
          </w:p>
        </w:tc>
        <w:tc>
          <w:tcPr>
            <w:tcW w:w="460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7"/>
              <w:ind w:left="1114"/>
              <w:jc w:val="left"/>
              <w:rPr>
                <w:sz w:val="22"/>
              </w:rPr>
            </w:pPr>
            <w:r>
              <w:rPr>
                <w:sz w:val="22"/>
              </w:rPr>
              <w:t>Xt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*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z w:val="22"/>
                <w:vertAlign w:val="superscript"/>
              </w:rPr>
              <w:t>(-k</w:t>
            </w:r>
            <w:r>
              <w:rPr>
                <w:spacing w:val="-12"/>
                <w:sz w:val="22"/>
                <w:vertAlign w:val="baseline"/>
              </w:rPr>
              <w:t> </w:t>
            </w:r>
            <w:r>
              <w:rPr>
                <w:sz w:val="22"/>
                <w:vertAlign w:val="superscript"/>
              </w:rPr>
              <w:t>*</w:t>
            </w:r>
            <w:r>
              <w:rPr>
                <w:spacing w:val="-13"/>
                <w:sz w:val="22"/>
                <w:vertAlign w:val="baseline"/>
              </w:rPr>
              <w:t> </w:t>
            </w:r>
            <w:r>
              <w:rPr>
                <w:sz w:val="22"/>
                <w:vertAlign w:val="superscript"/>
              </w:rPr>
              <w:t>t)</w:t>
            </w:r>
            <w:r>
              <w:rPr>
                <w:spacing w:val="15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+</w:t>
            </w:r>
            <w:r>
              <w:rPr>
                <w:spacing w:val="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(100</w:t>
            </w:r>
            <w:r>
              <w:rPr>
                <w:spacing w:val="5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-</w:t>
            </w:r>
            <w:r>
              <w:rPr>
                <w:spacing w:val="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A)</w:t>
            </w:r>
          </w:p>
        </w:tc>
        <w:tc>
          <w:tcPr>
            <w:tcW w:w="9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44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1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439"/>
              <w:jc w:val="right"/>
              <w:rPr>
                <w:sz w:val="22"/>
              </w:rPr>
            </w:pPr>
            <w:r>
              <w:rPr>
                <w:sz w:val="22"/>
              </w:rPr>
              <w:t>69,52668*</w:t>
            </w:r>
          </w:p>
        </w:tc>
      </w:tr>
      <w:tr>
        <w:trPr>
          <w:trHeight w:val="436" w:hRule="atLeast"/>
        </w:trPr>
        <w:tc>
          <w:tcPr>
            <w:tcW w:w="181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441"/>
              <w:jc w:val="left"/>
              <w:rPr>
                <w:sz w:val="22"/>
              </w:rPr>
            </w:pPr>
            <w:r>
              <w:rPr>
                <w:sz w:val="22"/>
              </w:rPr>
              <w:t>ka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right="502"/>
              <w:jc w:val="right"/>
              <w:rPr>
                <w:sz w:val="22"/>
              </w:rPr>
            </w:pPr>
            <w:r>
              <w:rPr>
                <w:sz w:val="22"/>
              </w:rPr>
              <w:t>0,00219*</w:t>
            </w:r>
          </w:p>
        </w:tc>
      </w:tr>
      <w:tr>
        <w:trPr>
          <w:trHeight w:val="261" w:hRule="atLeast"/>
        </w:trPr>
        <w:tc>
          <w:tcPr>
            <w:tcW w:w="1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0"/>
              <w:ind w:left="441"/>
              <w:jc w:val="left"/>
              <w:rPr>
                <w:sz w:val="14"/>
              </w:rPr>
            </w:pPr>
            <w:r>
              <w:rPr>
                <w:position w:val="2"/>
                <w:sz w:val="22"/>
              </w:rPr>
              <w:t>k</w:t>
            </w:r>
            <w:r>
              <w:rPr>
                <w:sz w:val="14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exact" w:before="1"/>
              <w:ind w:right="502"/>
              <w:jc w:val="right"/>
              <w:rPr>
                <w:sz w:val="22"/>
              </w:rPr>
            </w:pPr>
            <w:r>
              <w:rPr>
                <w:sz w:val="22"/>
              </w:rPr>
              <w:t>0,00214*</w:t>
            </w:r>
          </w:p>
        </w:tc>
      </w:tr>
      <w:tr>
        <w:trPr>
          <w:trHeight w:val="643" w:hRule="atLeast"/>
        </w:trPr>
        <w:tc>
          <w:tcPr>
            <w:tcW w:w="1812" w:type="dxa"/>
          </w:tcPr>
          <w:p>
            <w:pPr>
              <w:pStyle w:val="TableParagraph"/>
              <w:spacing w:before="6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Assintótico</w:t>
            </w:r>
          </w:p>
          <w:p>
            <w:pPr>
              <w:pStyle w:val="TableParagraph"/>
              <w:spacing w:line="238" w:lineRule="exact" w:before="130"/>
              <w:ind w:left="69"/>
              <w:jc w:val="left"/>
              <w:rPr>
                <w:sz w:val="22"/>
              </w:rPr>
            </w:pPr>
            <w:r>
              <w:rPr>
                <w:w w:val="110"/>
                <w:sz w:val="22"/>
              </w:rPr>
              <w:t>K∞</w:t>
            </w:r>
          </w:p>
        </w:tc>
        <w:tc>
          <w:tcPr>
            <w:tcW w:w="4605" w:type="dxa"/>
          </w:tcPr>
          <w:p>
            <w:pPr>
              <w:pStyle w:val="TableParagraph"/>
              <w:spacing w:line="293" w:lineRule="exact" w:before="110"/>
              <w:ind w:left="979"/>
              <w:jc w:val="left"/>
              <w:rPr>
                <w:sz w:val="16"/>
              </w:rPr>
            </w:pPr>
            <w:r>
              <w:rPr>
                <w:position w:val="-10"/>
                <w:sz w:val="22"/>
              </w:rPr>
              <w:t>Xt</w:t>
            </w:r>
            <w:r>
              <w:rPr>
                <w:spacing w:val="4"/>
                <w:position w:val="-10"/>
                <w:sz w:val="22"/>
              </w:rPr>
              <w:t> </w:t>
            </w:r>
            <w:r>
              <w:rPr>
                <w:position w:val="-10"/>
                <w:sz w:val="22"/>
              </w:rPr>
              <w:t>=</w:t>
            </w:r>
            <w:r>
              <w:rPr>
                <w:spacing w:val="4"/>
                <w:position w:val="-10"/>
                <w:sz w:val="22"/>
              </w:rPr>
              <w:t> </w:t>
            </w:r>
            <w:r>
              <w:rPr>
                <w:position w:val="-10"/>
                <w:sz w:val="22"/>
              </w:rPr>
              <w:t>X</w:t>
            </w:r>
            <w:r>
              <w:rPr>
                <w:spacing w:val="47"/>
                <w:position w:val="-10"/>
                <w:sz w:val="22"/>
              </w:rPr>
              <w:t> </w:t>
            </w:r>
            <w:r>
              <w:rPr>
                <w:position w:val="-10"/>
                <w:sz w:val="22"/>
              </w:rPr>
              <w:t>*</w:t>
            </w:r>
            <w:r>
              <w:rPr>
                <w:spacing w:val="4"/>
                <w:position w:val="-10"/>
                <w:sz w:val="22"/>
              </w:rPr>
              <w:t> </w:t>
            </w:r>
            <w:r>
              <w:rPr>
                <w:position w:val="-10"/>
                <w:sz w:val="22"/>
              </w:rPr>
              <w:t>e</w:t>
            </w:r>
            <w:r>
              <w:rPr>
                <w:spacing w:val="5"/>
                <w:position w:val="-10"/>
                <w:sz w:val="22"/>
              </w:rPr>
              <w:t> </w:t>
            </w:r>
            <w:r>
              <w:rPr>
                <w:sz w:val="16"/>
              </w:rPr>
              <w:t>(</w:t>
            </w:r>
            <w:r>
              <w:rPr>
                <w:spacing w:val="1"/>
                <w:sz w:val="16"/>
              </w:rPr>
              <w:t> </w:t>
            </w:r>
            <w:r>
              <w:rPr>
                <w:position w:val="10"/>
                <w:sz w:val="16"/>
                <w:u w:val="single"/>
              </w:rPr>
              <w:t>A</w:t>
            </w:r>
            <w:r>
              <w:rPr>
                <w:spacing w:val="2"/>
                <w:position w:val="10"/>
                <w:sz w:val="16"/>
              </w:rPr>
              <w:t> </w:t>
            </w:r>
            <w:r>
              <w:rPr>
                <w:rFonts w:ascii="Cambria Math" w:hAnsi="Cambria Math"/>
                <w:sz w:val="16"/>
              </w:rPr>
              <w:t>(</w:t>
            </w:r>
            <w:r>
              <w:rPr>
                <w:sz w:val="16"/>
              </w:rPr>
              <w:t>e</w:t>
            </w:r>
            <w:r>
              <w:rPr>
                <w:spacing w:val="-14"/>
                <w:sz w:val="16"/>
              </w:rPr>
              <w:t> </w:t>
            </w:r>
            <w:r>
              <w:rPr>
                <w:rFonts w:ascii="Cambria Math" w:hAnsi="Cambria Math"/>
                <w:position w:val="7"/>
                <w:sz w:val="13"/>
              </w:rPr>
              <w:t>(</w:t>
            </w:r>
            <w:r>
              <w:rPr>
                <w:position w:val="6"/>
                <w:sz w:val="13"/>
              </w:rPr>
              <w:t>-b</w:t>
            </w:r>
            <w:r>
              <w:rPr>
                <w:spacing w:val="2"/>
                <w:position w:val="6"/>
                <w:sz w:val="13"/>
              </w:rPr>
              <w:t> </w:t>
            </w:r>
            <w:r>
              <w:rPr>
                <w:position w:val="6"/>
                <w:sz w:val="13"/>
              </w:rPr>
              <w:t>*</w:t>
            </w:r>
            <w:r>
              <w:rPr>
                <w:spacing w:val="3"/>
                <w:position w:val="6"/>
                <w:sz w:val="13"/>
              </w:rPr>
              <w:t> </w:t>
            </w:r>
            <w:r>
              <w:rPr>
                <w:position w:val="6"/>
                <w:sz w:val="13"/>
              </w:rPr>
              <w:t>t</w:t>
            </w:r>
            <w:r>
              <w:rPr>
                <w:rFonts w:ascii="Cambria Math" w:hAnsi="Cambria Math"/>
                <w:position w:val="7"/>
                <w:sz w:val="13"/>
              </w:rPr>
              <w:t>)</w:t>
            </w:r>
            <w:r>
              <w:rPr>
                <w:rFonts w:ascii="Cambria Math" w:hAnsi="Cambria Math"/>
                <w:spacing w:val="17"/>
                <w:position w:val="7"/>
                <w:sz w:val="13"/>
              </w:rPr>
              <w:t> </w:t>
            </w:r>
            <w:r>
              <w:rPr>
                <w:sz w:val="16"/>
              </w:rPr>
              <w:t>-1</w:t>
            </w:r>
            <w:r>
              <w:rPr>
                <w:rFonts w:ascii="Cambria Math" w:hAnsi="Cambria Math"/>
                <w:sz w:val="16"/>
              </w:rPr>
              <w:t>)</w:t>
            </w:r>
            <w:r>
              <w:rPr>
                <w:rFonts w:ascii="Cambria Math" w:hAnsi="Cambria Math"/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k∞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*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t)</w:t>
            </w:r>
          </w:p>
          <w:p>
            <w:pPr>
              <w:pStyle w:val="TableParagraph"/>
              <w:tabs>
                <w:tab w:pos="2180" w:val="left" w:leader="none"/>
              </w:tabs>
              <w:spacing w:line="57" w:lineRule="auto" w:before="0"/>
              <w:ind w:left="1586"/>
              <w:jc w:val="left"/>
              <w:rPr>
                <w:sz w:val="16"/>
              </w:rPr>
            </w:pPr>
            <w:r>
              <w:rPr>
                <w:position w:val="-6"/>
                <w:sz w:val="16"/>
              </w:rPr>
              <w:t>0</w:t>
              <w:tab/>
            </w:r>
            <w:r>
              <w:rPr>
                <w:sz w:val="16"/>
              </w:rPr>
              <w:t>b</w:t>
            </w:r>
          </w:p>
        </w:tc>
        <w:tc>
          <w:tcPr>
            <w:tcW w:w="966" w:type="dxa"/>
          </w:tcPr>
          <w:p>
            <w:pPr>
              <w:pStyle w:val="TableParagraph"/>
              <w:spacing w:before="195"/>
              <w:ind w:left="441"/>
              <w:jc w:val="left"/>
              <w:rPr>
                <w:sz w:val="22"/>
              </w:rPr>
            </w:pPr>
            <w:r>
              <w:rPr>
                <w:w w:val="110"/>
                <w:sz w:val="22"/>
              </w:rPr>
              <w:t>k∞</w:t>
            </w:r>
          </w:p>
        </w:tc>
        <w:tc>
          <w:tcPr>
            <w:tcW w:w="1705" w:type="dxa"/>
          </w:tcPr>
          <w:p>
            <w:pPr>
              <w:pStyle w:val="TableParagraph"/>
              <w:spacing w:before="195"/>
              <w:ind w:right="502"/>
              <w:jc w:val="right"/>
              <w:rPr>
                <w:sz w:val="22"/>
              </w:rPr>
            </w:pPr>
            <w:r>
              <w:rPr>
                <w:sz w:val="22"/>
              </w:rPr>
              <w:t>0,00077*</w:t>
            </w:r>
          </w:p>
        </w:tc>
      </w:tr>
      <w:tr>
        <w:trPr>
          <w:trHeight w:val="383" w:hRule="atLeast"/>
        </w:trPr>
        <w:tc>
          <w:tcPr>
            <w:tcW w:w="1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44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b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ind w:right="502"/>
              <w:jc w:val="right"/>
              <w:rPr>
                <w:sz w:val="22"/>
              </w:rPr>
            </w:pPr>
            <w:r>
              <w:rPr>
                <w:sz w:val="22"/>
              </w:rPr>
              <w:t>0,00624*</w:t>
            </w:r>
          </w:p>
        </w:tc>
      </w:tr>
      <w:tr>
        <w:trPr>
          <w:trHeight w:val="228" w:hRule="atLeast"/>
        </w:trPr>
        <w:tc>
          <w:tcPr>
            <w:tcW w:w="1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 w:before="1"/>
              <w:ind w:left="44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1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 w:before="1"/>
              <w:ind w:right="439"/>
              <w:jc w:val="right"/>
              <w:rPr>
                <w:sz w:val="22"/>
              </w:rPr>
            </w:pPr>
            <w:r>
              <w:rPr>
                <w:sz w:val="22"/>
              </w:rPr>
              <w:t>19,14642*</w:t>
            </w:r>
          </w:p>
        </w:tc>
      </w:tr>
      <w:tr>
        <w:trPr>
          <w:trHeight w:val="568" w:hRule="atLeast"/>
        </w:trPr>
        <w:tc>
          <w:tcPr>
            <w:tcW w:w="1812" w:type="dxa"/>
          </w:tcPr>
          <w:p>
            <w:pPr>
              <w:pStyle w:val="TableParagraph"/>
              <w:spacing w:line="224" w:lineRule="exact" w:before="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Exponencial</w:t>
            </w:r>
          </w:p>
          <w:p>
            <w:pPr>
              <w:pStyle w:val="TableParagraph"/>
              <w:spacing w:line="194" w:lineRule="exact" w:before="1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Duplo</w:t>
            </w:r>
          </w:p>
        </w:tc>
        <w:tc>
          <w:tcPr>
            <w:tcW w:w="4605" w:type="dxa"/>
          </w:tcPr>
          <w:p>
            <w:pPr>
              <w:pStyle w:val="TableParagraph"/>
              <w:spacing w:before="191"/>
              <w:ind w:left="558" w:right="454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Xt = A</w:t>
            </w:r>
            <w:r>
              <w:rPr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* e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  <w:vertAlign w:val="superscript"/>
              </w:rPr>
              <w:t>(-ka</w:t>
            </w:r>
            <w:r>
              <w:rPr>
                <w:spacing w:val="-16"/>
                <w:w w:val="105"/>
                <w:sz w:val="22"/>
                <w:vertAlign w:val="baseline"/>
              </w:rPr>
              <w:t> </w:t>
            </w:r>
            <w:r>
              <w:rPr>
                <w:w w:val="105"/>
                <w:sz w:val="22"/>
                <w:vertAlign w:val="superscript"/>
              </w:rPr>
              <w:t>*</w:t>
            </w:r>
            <w:r>
              <w:rPr>
                <w:spacing w:val="-19"/>
                <w:w w:val="105"/>
                <w:sz w:val="22"/>
                <w:vertAlign w:val="baseline"/>
              </w:rPr>
              <w:t> </w:t>
            </w:r>
            <w:r>
              <w:rPr>
                <w:w w:val="105"/>
                <w:sz w:val="22"/>
                <w:vertAlign w:val="superscript"/>
              </w:rPr>
              <w:t>t)</w:t>
            </w:r>
            <w:r>
              <w:rPr>
                <w:spacing w:val="7"/>
                <w:w w:val="105"/>
                <w:sz w:val="22"/>
                <w:vertAlign w:val="baseline"/>
              </w:rPr>
              <w:t> </w:t>
            </w:r>
            <w:r>
              <w:rPr>
                <w:w w:val="105"/>
                <w:sz w:val="22"/>
                <w:vertAlign w:val="baseline"/>
              </w:rPr>
              <w:t>+</w:t>
            </w:r>
            <w:r>
              <w:rPr>
                <w:spacing w:val="2"/>
                <w:w w:val="105"/>
                <w:sz w:val="22"/>
                <w:vertAlign w:val="baseline"/>
              </w:rPr>
              <w:t> </w:t>
            </w:r>
            <w:r>
              <w:rPr>
                <w:w w:val="105"/>
                <w:sz w:val="22"/>
                <w:vertAlign w:val="baseline"/>
              </w:rPr>
              <w:t>(100 -</w:t>
            </w:r>
            <w:r>
              <w:rPr>
                <w:spacing w:val="-1"/>
                <w:w w:val="105"/>
                <w:sz w:val="22"/>
                <w:vertAlign w:val="baseline"/>
              </w:rPr>
              <w:t> </w:t>
            </w:r>
            <w:r>
              <w:rPr>
                <w:w w:val="105"/>
                <w:sz w:val="22"/>
                <w:vertAlign w:val="baseline"/>
              </w:rPr>
              <w:t>A) *</w:t>
            </w:r>
            <w:r>
              <w:rPr>
                <w:spacing w:val="-1"/>
                <w:w w:val="105"/>
                <w:sz w:val="22"/>
                <w:vertAlign w:val="baseline"/>
              </w:rPr>
              <w:t> </w:t>
            </w:r>
            <w:r>
              <w:rPr>
                <w:w w:val="105"/>
                <w:sz w:val="22"/>
                <w:vertAlign w:val="baseline"/>
              </w:rPr>
              <w:t>e</w:t>
            </w:r>
            <w:r>
              <w:rPr>
                <w:spacing w:val="-2"/>
                <w:w w:val="105"/>
                <w:sz w:val="22"/>
                <w:vertAlign w:val="baseline"/>
              </w:rPr>
              <w:t> </w:t>
            </w:r>
            <w:r>
              <w:rPr>
                <w:w w:val="105"/>
                <w:sz w:val="22"/>
                <w:vertAlign w:val="superscript"/>
              </w:rPr>
              <w:t>(-kb</w:t>
            </w:r>
            <w:r>
              <w:rPr>
                <w:spacing w:val="-17"/>
                <w:w w:val="105"/>
                <w:sz w:val="22"/>
                <w:vertAlign w:val="baseline"/>
              </w:rPr>
              <w:t> </w:t>
            </w:r>
            <w:r>
              <w:rPr>
                <w:w w:val="105"/>
                <w:sz w:val="22"/>
                <w:vertAlign w:val="superscript"/>
              </w:rPr>
              <w:t>*</w:t>
            </w:r>
            <w:r>
              <w:rPr>
                <w:spacing w:val="-18"/>
                <w:w w:val="105"/>
                <w:sz w:val="22"/>
                <w:vertAlign w:val="baseline"/>
              </w:rPr>
              <w:t> </w:t>
            </w:r>
            <w:r>
              <w:rPr>
                <w:w w:val="105"/>
                <w:sz w:val="22"/>
                <w:vertAlign w:val="superscript"/>
              </w:rPr>
              <w:t>t)</w:t>
            </w:r>
          </w:p>
        </w:tc>
        <w:tc>
          <w:tcPr>
            <w:tcW w:w="966" w:type="dxa"/>
          </w:tcPr>
          <w:p>
            <w:pPr>
              <w:pStyle w:val="TableParagraph"/>
              <w:spacing w:before="164"/>
              <w:ind w:left="441"/>
              <w:jc w:val="left"/>
              <w:rPr>
                <w:sz w:val="22"/>
              </w:rPr>
            </w:pPr>
            <w:r>
              <w:rPr>
                <w:sz w:val="22"/>
              </w:rPr>
              <w:t>ka</w:t>
            </w:r>
          </w:p>
        </w:tc>
        <w:tc>
          <w:tcPr>
            <w:tcW w:w="1705" w:type="dxa"/>
          </w:tcPr>
          <w:p>
            <w:pPr>
              <w:pStyle w:val="TableParagraph"/>
              <w:spacing w:before="164"/>
              <w:ind w:right="502"/>
              <w:jc w:val="right"/>
              <w:rPr>
                <w:sz w:val="22"/>
              </w:rPr>
            </w:pPr>
            <w:r>
              <w:rPr>
                <w:sz w:val="22"/>
              </w:rPr>
              <w:t>0,00775*</w:t>
            </w:r>
          </w:p>
        </w:tc>
      </w:tr>
      <w:tr>
        <w:trPr>
          <w:trHeight w:val="363" w:hRule="atLeast"/>
        </w:trPr>
        <w:tc>
          <w:tcPr>
            <w:tcW w:w="1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 w:before="0"/>
              <w:ind w:left="441"/>
              <w:jc w:val="left"/>
              <w:rPr>
                <w:sz w:val="22"/>
              </w:rPr>
            </w:pPr>
            <w:r>
              <w:rPr>
                <w:sz w:val="22"/>
              </w:rPr>
              <w:t>kb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 w:before="0"/>
              <w:ind w:right="502"/>
              <w:jc w:val="right"/>
              <w:rPr>
                <w:sz w:val="22"/>
              </w:rPr>
            </w:pPr>
            <w:r>
              <w:rPr>
                <w:sz w:val="22"/>
              </w:rPr>
              <w:t>0,00078*</w:t>
            </w:r>
          </w:p>
        </w:tc>
      </w:tr>
    </w:tbl>
    <w:p>
      <w:pPr>
        <w:pStyle w:val="BodyText"/>
        <w:spacing w:before="10"/>
        <w:rPr>
          <w:sz w:val="15"/>
        </w:rPr>
      </w:pPr>
    </w:p>
    <w:p>
      <w:pPr>
        <w:spacing w:before="96"/>
        <w:ind w:left="122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1"/>
          <w:sz w:val="20"/>
        </w:rPr>
        <w:t> </w:t>
      </w:r>
      <w:r>
        <w:rPr>
          <w:sz w:val="20"/>
        </w:rPr>
        <w:t>Elaborado pela autora.</w:t>
      </w:r>
    </w:p>
    <w:p>
      <w:pPr>
        <w:pStyle w:val="BodyText"/>
        <w:rPr>
          <w:sz w:val="22"/>
        </w:rPr>
      </w:pPr>
    </w:p>
    <w:p>
      <w:pPr>
        <w:pStyle w:val="BodyText"/>
        <w:spacing w:line="364" w:lineRule="auto" w:before="172"/>
        <w:ind w:left="122" w:right="306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exponencial</w:t>
      </w:r>
      <w:r>
        <w:rPr>
          <w:spacing w:val="1"/>
        </w:rPr>
        <w:t> </w:t>
      </w:r>
      <w:r>
        <w:rPr/>
        <w:t>duplo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assintótico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decomposição que tende ao infinito apresentaram ajustes semelhantes (</w:t>
      </w:r>
      <w:hyperlink w:history="true" w:anchor="_bookmark59">
        <w:r>
          <w:rPr/>
          <w:t>Figura 19</w:t>
        </w:r>
      </w:hyperlink>
      <w:r>
        <w:rPr/>
        <w:t>) 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comportamento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observado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resíduos</w:t>
      </w:r>
      <w:r>
        <w:rPr>
          <w:spacing w:val="1"/>
        </w:rPr>
        <w:t> </w:t>
      </w:r>
      <w:r>
        <w:rPr/>
        <w:t>(</w:t>
      </w:r>
      <w:hyperlink w:history="true" w:anchor="_bookmark60">
        <w:r>
          <w:rPr/>
          <w:t>Figura</w:t>
        </w:r>
        <w:r>
          <w:rPr>
            <w:spacing w:val="1"/>
          </w:rPr>
          <w:t> </w:t>
        </w:r>
        <w:r>
          <w:rPr/>
          <w:t>20</w:t>
        </w:r>
      </w:hyperlink>
      <w:r>
        <w:rPr/>
        <w:t>). O</w:t>
      </w:r>
      <w:r>
        <w:rPr>
          <w:spacing w:val="1"/>
        </w:rPr>
        <w:t> </w:t>
      </w:r>
      <w:r>
        <w:rPr/>
        <w:t>modelo</w:t>
      </w:r>
      <w:r>
        <w:rPr>
          <w:spacing w:val="-61"/>
        </w:rPr>
        <w:t> </w:t>
      </w:r>
      <w:r>
        <w:rPr/>
        <w:t>assintótico</w:t>
      </w:r>
      <w:r>
        <w:rPr>
          <w:spacing w:val="-3"/>
        </w:rPr>
        <w:t> </w:t>
      </w:r>
      <w:r>
        <w:rPr/>
        <w:t>também</w:t>
      </w:r>
      <w:r>
        <w:rPr>
          <w:spacing w:val="-2"/>
        </w:rPr>
        <w:t> </w:t>
      </w:r>
      <w:r>
        <w:rPr/>
        <w:t>apresentou ajuste</w:t>
      </w:r>
      <w:r>
        <w:rPr>
          <w:spacing w:val="-2"/>
        </w:rPr>
        <w:t> </w:t>
      </w:r>
      <w:r>
        <w:rPr/>
        <w:t>similar,</w:t>
      </w:r>
      <w:r>
        <w:rPr>
          <w:spacing w:val="-2"/>
        </w:rPr>
        <w:t> </w:t>
      </w:r>
      <w:r>
        <w:rPr/>
        <w:t>entretanto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parâmetro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descreve</w:t>
      </w:r>
      <w:r>
        <w:rPr>
          <w:spacing w:val="-3"/>
        </w:rPr>
        <w:t> </w:t>
      </w:r>
      <w:r>
        <w:rPr/>
        <w:t>a</w:t>
      </w:r>
    </w:p>
    <w:p>
      <w:pPr>
        <w:spacing w:after="0" w:line="364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4" w:lineRule="auto"/>
        <w:ind w:left="122" w:right="309"/>
        <w:jc w:val="both"/>
      </w:pPr>
      <w:r>
        <w:rPr/>
        <w:t>massa que não será decomposta (A) foi de 69,5 %, ou seja, 30,5 % da massa não</w:t>
      </w:r>
      <w:r>
        <w:rPr>
          <w:spacing w:val="1"/>
        </w:rPr>
        <w:t> </w:t>
      </w:r>
      <w:r>
        <w:rPr/>
        <w:t>seria decomposta ao longo do tempo, o que não condiz com a realidade biológica, já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em</w:t>
      </w:r>
      <w:r>
        <w:rPr>
          <w:spacing w:val="2"/>
        </w:rPr>
        <w:t> </w:t>
      </w:r>
      <w:r>
        <w:rPr/>
        <w:t>três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de estudos a</w:t>
      </w:r>
      <w:r>
        <w:rPr>
          <w:spacing w:val="2"/>
        </w:rPr>
        <w:t> </w:t>
      </w:r>
      <w:r>
        <w:rPr/>
        <w:t>massa</w:t>
      </w:r>
      <w:r>
        <w:rPr>
          <w:spacing w:val="3"/>
        </w:rPr>
        <w:t> </w:t>
      </w:r>
      <w:r>
        <w:rPr/>
        <w:t>remanescente</w:t>
      </w:r>
      <w:r>
        <w:rPr>
          <w:spacing w:val="2"/>
        </w:rPr>
        <w:t> </w:t>
      </w:r>
      <w:r>
        <w:rPr/>
        <w:t>é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35,7</w:t>
      </w:r>
      <w:r>
        <w:rPr>
          <w:spacing w:val="3"/>
        </w:rPr>
        <w:t> </w:t>
      </w:r>
      <w:r>
        <w:rPr/>
        <w:t>%.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398" w:hanging="1277"/>
      </w:pPr>
      <w:bookmarkStart w:name="_bookmark59" w:id="87"/>
      <w:bookmarkEnd w:id="87"/>
      <w:r>
        <w:rPr/>
      </w:r>
      <w:r>
        <w:rPr/>
        <w:t>Figura 19 - Modelos ajustados para a estimativa da decomposição das acículas de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-64"/>
        </w:rPr>
        <w:t> </w:t>
      </w:r>
      <w:r>
        <w:rPr>
          <w:rFonts w:ascii="Arial" w:hAnsi="Arial"/>
          <w:i/>
        </w:rPr>
        <w:t>taeda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712" w:footer="0" w:top="920" w:bottom="280" w:left="1580" w:right="820"/>
        </w:sectPr>
      </w:pPr>
    </w:p>
    <w:p>
      <w:pPr>
        <w:spacing w:before="97"/>
        <w:ind w:left="0" w:right="0" w:firstLine="0"/>
        <w:jc w:val="right"/>
        <w:rPr>
          <w:sz w:val="20"/>
        </w:rPr>
      </w:pPr>
      <w:r>
        <w:rPr>
          <w:sz w:val="20"/>
        </w:rPr>
        <w:t>100</w:t>
      </w:r>
    </w:p>
    <w:p>
      <w:pPr>
        <w:spacing w:before="178"/>
        <w:ind w:left="0" w:right="1" w:firstLine="0"/>
        <w:jc w:val="right"/>
        <w:rPr>
          <w:sz w:val="20"/>
        </w:rPr>
      </w:pPr>
      <w:r>
        <w:rPr/>
        <w:pict>
          <v:shape style="position:absolute;margin-left:96.683472pt;margin-top:17.233265pt;width:13.15pt;height:110.2pt;mso-position-horizontal-relative:page;mso-position-vertical-relative:paragraph;z-index:15793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Massa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remanscente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90</w:t>
      </w:r>
    </w:p>
    <w:p>
      <w:pPr>
        <w:spacing w:before="178"/>
        <w:ind w:left="0" w:right="1" w:firstLine="0"/>
        <w:jc w:val="right"/>
        <w:rPr>
          <w:sz w:val="20"/>
        </w:rPr>
      </w:pPr>
      <w:r>
        <w:rPr>
          <w:sz w:val="20"/>
        </w:rPr>
        <w:t>80</w:t>
      </w:r>
    </w:p>
    <w:p>
      <w:pPr>
        <w:spacing w:before="179"/>
        <w:ind w:left="0" w:right="1" w:firstLine="0"/>
        <w:jc w:val="right"/>
        <w:rPr>
          <w:sz w:val="20"/>
        </w:rPr>
      </w:pPr>
      <w:r>
        <w:rPr>
          <w:sz w:val="20"/>
        </w:rPr>
        <w:t>70</w:t>
      </w:r>
    </w:p>
    <w:p>
      <w:pPr>
        <w:spacing w:before="178"/>
        <w:ind w:left="0" w:right="1" w:firstLine="0"/>
        <w:jc w:val="right"/>
        <w:rPr>
          <w:sz w:val="20"/>
        </w:rPr>
      </w:pPr>
      <w:r>
        <w:rPr>
          <w:sz w:val="20"/>
        </w:rPr>
        <w:t>60</w:t>
      </w:r>
    </w:p>
    <w:p>
      <w:pPr>
        <w:spacing w:before="178"/>
        <w:ind w:left="0" w:right="1" w:firstLine="0"/>
        <w:jc w:val="right"/>
        <w:rPr>
          <w:sz w:val="20"/>
        </w:rPr>
      </w:pPr>
      <w:r>
        <w:rPr>
          <w:sz w:val="20"/>
        </w:rPr>
        <w:t>50</w:t>
      </w:r>
    </w:p>
    <w:p>
      <w:pPr>
        <w:spacing w:before="178"/>
        <w:ind w:left="0" w:right="1" w:firstLine="0"/>
        <w:jc w:val="right"/>
        <w:rPr>
          <w:sz w:val="20"/>
        </w:rPr>
      </w:pPr>
      <w:r>
        <w:rPr>
          <w:sz w:val="20"/>
        </w:rPr>
        <w:t>40</w:t>
      </w:r>
    </w:p>
    <w:p>
      <w:pPr>
        <w:spacing w:before="179"/>
        <w:ind w:left="0" w:right="1" w:firstLine="0"/>
        <w:jc w:val="right"/>
        <w:rPr>
          <w:sz w:val="20"/>
        </w:rPr>
      </w:pPr>
      <w:r>
        <w:rPr>
          <w:sz w:val="20"/>
        </w:rPr>
        <w:t>30</w:t>
      </w:r>
    </w:p>
    <w:p>
      <w:pPr>
        <w:spacing w:before="178"/>
        <w:ind w:left="0" w:right="1" w:firstLine="0"/>
        <w:jc w:val="right"/>
        <w:rPr>
          <w:sz w:val="20"/>
        </w:rPr>
      </w:pPr>
      <w:r>
        <w:rPr>
          <w:sz w:val="20"/>
        </w:rPr>
        <w:t>20</w:t>
      </w:r>
    </w:p>
    <w:p>
      <w:pPr>
        <w:pStyle w:val="BodyText"/>
        <w:spacing w:before="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0" w:right="483" w:firstLine="0"/>
        <w:jc w:val="right"/>
        <w:rPr>
          <w:sz w:val="20"/>
        </w:rPr>
      </w:pPr>
      <w:r>
        <w:rPr>
          <w:w w:val="110"/>
          <w:sz w:val="20"/>
        </w:rPr>
        <w:t>K∞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tabs>
          <w:tab w:pos="616" w:val="left" w:leader="none"/>
          <w:tab w:pos="1156" w:val="left" w:leader="none"/>
          <w:tab w:pos="1752" w:val="left" w:leader="none"/>
          <w:tab w:pos="2347" w:val="left" w:leader="none"/>
          <w:tab w:pos="2943" w:val="left" w:leader="none"/>
          <w:tab w:pos="3538" w:val="left" w:leader="none"/>
          <w:tab w:pos="4134" w:val="left" w:leader="none"/>
          <w:tab w:pos="4729" w:val="left" w:leader="none"/>
          <w:tab w:pos="5325" w:val="left" w:leader="none"/>
          <w:tab w:pos="5921" w:val="left" w:leader="none"/>
          <w:tab w:pos="6516" w:val="left" w:leader="none"/>
          <w:tab w:pos="7056" w:val="left" w:leader="none"/>
        </w:tabs>
        <w:spacing w:before="146"/>
        <w:ind w:left="76" w:right="0" w:firstLine="0"/>
        <w:jc w:val="left"/>
        <w:rPr>
          <w:sz w:val="20"/>
        </w:rPr>
      </w:pPr>
      <w:r>
        <w:rPr/>
        <w:pict>
          <v:group style="position:absolute;margin-left:147.210007pt;margin-top:-163.441238pt;width:366.9pt;height:167.95pt;mso-position-horizontal-relative:page;mso-position-vertical-relative:paragraph;z-index:15792640" coordorigin="2944,-3269" coordsize="7338,3359">
            <v:shape style="position:absolute;left:2944;top:-3208;width:7337;height:3298" coordorigin="2945,-3208" coordsize="7337,3298" path="m3005,30l3005,-3208m3005,30l3050,30m3005,-174l3050,-174m3005,-376l3050,-376m3005,-577l3050,-577m3005,-781l3050,-781m3005,-983l3050,-983m3005,-1184l3050,-1184m3005,-1388l3050,-1388m3005,-1590l3050,-1590m3005,-1792l3050,-1792m3005,-1993l3050,-1993m3005,-2197l3050,-2197m3005,-2399l3050,-2399m3005,-2600l3050,-2600m3005,-2804l3050,-2804m3005,-3006l3050,-3006m3005,-3208l3050,-3208m2945,30l3005,30m2945,-376l3005,-376m2945,-781l3005,-781m2945,-1184l3005,-1184m2945,-1590l3005,-1590m2945,-1993l3005,-1993m2945,-2399l3005,-2399m2945,-2804l3005,-2804m2945,-3208l3005,-3208m3005,30l10282,30m3005,-16l3005,30m3302,-16l3302,30m3600,-16l3600,30m3898,-16l3898,30m4195,-16l4195,30m4493,-16l4493,30m4790,-16l4790,30m5088,-16l5088,30m5386,-16l5386,30m5683,-16l5683,30m5981,-16l5981,30m6278,-16l6278,30m6576,-16l6576,30m6874,-16l6874,30m7171,-16l7171,30m7469,-16l7469,30m7766,-16l7766,30m8064,-16l8064,30m8362,-16l8362,30m8662,-16l8662,30m8959,-16l8959,30m9257,-16l9257,30m9852,-16l9852,30m10150,-16l10150,30m3005,30l3005,90m3600,30l3600,90m4195,30l4195,90m4790,30l4790,90m5386,30l5386,90m5981,30l5981,90m6576,30l6576,90m7171,30l7171,90m7766,30l7766,90m8362,30l8362,90m8959,30l8959,90m10150,30l10150,90e" filled="false" stroked="true" strokeweight=".72pt" strokecolor="#7e7e7e">
              <v:path arrowok="t"/>
              <v:stroke dashstyle="solid"/>
            </v:shape>
            <v:shape style="position:absolute;left:2944;top:-3269;width:7299;height:3359" type="#_x0000_t75" stroked="false">
              <v:imagedata r:id="rId154" o:title=""/>
            </v:shape>
            <v:shape style="position:absolute;left:2944;top:-3269;width:7338;height:3359" type="#_x0000_t202" filled="false" stroked="false">
              <v:textbox inset="0,0,0,0">
                <w:txbxContent>
                  <w:p>
                    <w:pPr>
                      <w:tabs>
                        <w:tab w:pos="3801" w:val="left" w:leader="none"/>
                        <w:tab w:pos="5381" w:val="left" w:leader="none"/>
                        <w:tab w:pos="6727" w:val="left" w:leader="none"/>
                      </w:tabs>
                      <w:spacing w:before="45"/>
                      <w:ind w:left="279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position w:val="1"/>
                        <w:sz w:val="20"/>
                      </w:rPr>
                      <w:t>Expon.</w:t>
                      <w:tab/>
                      <w:t>Expon.</w:t>
                    </w:r>
                    <w:r>
                      <w:rPr>
                        <w:spacing w:val="1"/>
                        <w:position w:val="1"/>
                        <w:sz w:val="20"/>
                      </w:rPr>
                      <w:t> </w:t>
                    </w:r>
                    <w:r>
                      <w:rPr>
                        <w:position w:val="1"/>
                        <w:sz w:val="20"/>
                      </w:rPr>
                      <w:t>Duplo</w:t>
                      <w:tab/>
                      <w:t>Assintótico</w:t>
                      <w:tab/>
                    </w:r>
                    <w:r>
                      <w:rPr>
                        <w:sz w:val="20"/>
                      </w:rPr>
                      <w:t>Assint.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t>0</w:t>
        <w:tab/>
        <w:t>90</w:t>
        <w:tab/>
        <w:t>180</w:t>
        <w:tab/>
        <w:t>270</w:t>
        <w:tab/>
        <w:t>360</w:t>
        <w:tab/>
        <w:t>450</w:t>
        <w:tab/>
        <w:t>540</w:t>
        <w:tab/>
        <w:t>630</w:t>
        <w:tab/>
        <w:t>720</w:t>
        <w:tab/>
        <w:t>810</w:t>
        <w:tab/>
        <w:t>900</w:t>
        <w:tab/>
        <w:t>990</w:t>
        <w:tab/>
        <w:t>1080</w:t>
      </w:r>
    </w:p>
    <w:p>
      <w:pPr>
        <w:spacing w:before="153"/>
        <w:ind w:left="2004" w:right="0" w:firstLine="0"/>
        <w:jc w:val="left"/>
        <w:rPr>
          <w:sz w:val="20"/>
        </w:rPr>
      </w:pPr>
      <w:r>
        <w:rPr>
          <w:sz w:val="20"/>
        </w:rPr>
        <w:t>Tempo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decomposição</w:t>
      </w:r>
      <w:r>
        <w:rPr>
          <w:spacing w:val="1"/>
          <w:sz w:val="20"/>
        </w:rPr>
        <w:t> </w:t>
      </w:r>
      <w:r>
        <w:rPr>
          <w:sz w:val="20"/>
        </w:rPr>
        <w:t>(dias)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560" w:bottom="280" w:left="1580" w:right="820"/>
          <w:cols w:num="2" w:equalWidth="0">
            <w:col w:w="1253" w:space="40"/>
            <w:col w:w="8217"/>
          </w:cols>
        </w:sectPr>
      </w:pPr>
    </w:p>
    <w:p>
      <w:pPr>
        <w:pStyle w:val="BodyText"/>
        <w:spacing w:before="8"/>
        <w:rPr>
          <w:sz w:val="16"/>
        </w:rPr>
      </w:pPr>
    </w:p>
    <w:p>
      <w:pPr>
        <w:spacing w:before="96"/>
        <w:ind w:left="122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Elaborado pela autora.</w:t>
      </w:r>
    </w:p>
    <w:p>
      <w:pPr>
        <w:pStyle w:val="BodyText"/>
        <w:spacing w:before="10"/>
      </w:pPr>
    </w:p>
    <w:p>
      <w:pPr>
        <w:pStyle w:val="BodyText"/>
        <w:spacing w:line="364" w:lineRule="auto"/>
        <w:ind w:left="122" w:right="310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exponencial</w:t>
      </w:r>
      <w:r>
        <w:rPr>
          <w:spacing w:val="1"/>
        </w:rPr>
        <w:t> </w:t>
      </w:r>
      <w:r>
        <w:rPr/>
        <w:t>simples</w:t>
      </w:r>
      <w:r>
        <w:rPr>
          <w:spacing w:val="1"/>
        </w:rPr>
        <w:t> </w:t>
      </w:r>
      <w:r>
        <w:rPr/>
        <w:t>subestimou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decomposição</w:t>
      </w:r>
      <w:r>
        <w:rPr>
          <w:spacing w:val="1"/>
        </w:rPr>
        <w:t> </w:t>
      </w:r>
      <w:r>
        <w:rPr/>
        <w:t>inicial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superestimou a decomposição final (</w:t>
      </w:r>
      <w:hyperlink w:history="true" w:anchor="_bookmark60">
        <w:r>
          <w:rPr/>
          <w:t>Figura 20</w:t>
        </w:r>
      </w:hyperlink>
      <w:r>
        <w:rPr/>
        <w:t>). Harmon et al. (2009) verificou que o</w:t>
      </w:r>
      <w:r>
        <w:rPr>
          <w:spacing w:val="1"/>
        </w:rPr>
        <w:t> </w:t>
      </w:r>
      <w:r>
        <w:rPr/>
        <w:t>exponencial único se ajustou bem para espécies que não apresentaram a fase lenta</w:t>
      </w:r>
      <w:r>
        <w:rPr>
          <w:spacing w:val="1"/>
        </w:rPr>
        <w:t> </w:t>
      </w:r>
      <w:r>
        <w:rPr/>
        <w:t>de decomposição, o que possivelmente explica a falta de ajuste para o presente</w:t>
      </w:r>
      <w:r>
        <w:rPr>
          <w:spacing w:val="1"/>
        </w:rPr>
        <w:t> </w:t>
      </w:r>
      <w:r>
        <w:rPr/>
        <w:t>estudo,</w:t>
      </w:r>
      <w:r>
        <w:rPr>
          <w:spacing w:val="2"/>
        </w:rPr>
        <w:t> </w:t>
      </w:r>
      <w:r>
        <w:rPr/>
        <w:t>já</w:t>
      </w:r>
      <w:r>
        <w:rPr>
          <w:spacing w:val="1"/>
        </w:rPr>
        <w:t> </w:t>
      </w:r>
      <w:r>
        <w:rPr/>
        <w:t>que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decomposição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acículas</w:t>
      </w:r>
      <w:r>
        <w:rPr>
          <w:spacing w:val="3"/>
        </w:rPr>
        <w:t> </w:t>
      </w:r>
      <w:r>
        <w:rPr/>
        <w:t>é</w:t>
      </w:r>
      <w:r>
        <w:rPr>
          <w:spacing w:val="3"/>
        </w:rPr>
        <w:t> </w:t>
      </w:r>
      <w:r>
        <w:rPr/>
        <w:t>lenta.</w:t>
      </w:r>
    </w:p>
    <w:p>
      <w:pPr>
        <w:pStyle w:val="BodyText"/>
        <w:spacing w:line="364" w:lineRule="auto" w:before="4"/>
        <w:ind w:left="122" w:right="315" w:firstLine="707"/>
        <w:jc w:val="both"/>
      </w:pPr>
      <w:r>
        <w:rPr/>
        <w:t>Os</w:t>
      </w:r>
      <w:r>
        <w:rPr>
          <w:spacing w:val="-10"/>
        </w:rPr>
        <w:t> </w:t>
      </w:r>
      <w:r>
        <w:rPr/>
        <w:t>modelos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consideraram</w:t>
      </w:r>
      <w:r>
        <w:rPr>
          <w:spacing w:val="-9"/>
        </w:rPr>
        <w:t> </w:t>
      </w:r>
      <w:r>
        <w:rPr/>
        <w:t>duas</w:t>
      </w:r>
      <w:r>
        <w:rPr>
          <w:spacing w:val="-12"/>
        </w:rPr>
        <w:t> </w:t>
      </w:r>
      <w:r>
        <w:rPr/>
        <w:t>taxas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decomposição,</w:t>
      </w:r>
      <w:r>
        <w:rPr>
          <w:spacing w:val="-9"/>
        </w:rPr>
        <w:t> </w:t>
      </w:r>
      <w:r>
        <w:rPr/>
        <w:t>ou</w:t>
      </w:r>
      <w:r>
        <w:rPr>
          <w:spacing w:val="-10"/>
        </w:rPr>
        <w:t> </w:t>
      </w:r>
      <w:r>
        <w:rPr/>
        <w:t>seja,</w:t>
      </w:r>
      <w:r>
        <w:rPr>
          <w:spacing w:val="-9"/>
        </w:rPr>
        <w:t> </w:t>
      </w:r>
      <w:r>
        <w:rPr/>
        <w:t>o</w:t>
      </w:r>
      <w:r>
        <w:rPr>
          <w:spacing w:val="-12"/>
        </w:rPr>
        <w:t> </w:t>
      </w:r>
      <w:r>
        <w:rPr/>
        <w:t>modelo</w:t>
      </w:r>
      <w:r>
        <w:rPr>
          <w:spacing w:val="-61"/>
        </w:rPr>
        <w:t> </w:t>
      </w:r>
      <w:r>
        <w:rPr/>
        <w:t>exponencial duplo e o modelo assintótico K∞, apresentaram os melhores ajustes aos</w:t>
      </w:r>
      <w:r>
        <w:rPr>
          <w:spacing w:val="1"/>
        </w:rPr>
        <w:t> </w:t>
      </w:r>
      <w:r>
        <w:rPr/>
        <w:t>dados. Similar ao estudo de Giacomini (2006) que ao avaliar 3 modelos matemáticos</w:t>
      </w:r>
      <w:r>
        <w:rPr>
          <w:spacing w:val="-61"/>
        </w:rPr>
        <w:t> </w:t>
      </w:r>
      <w:r>
        <w:rPr/>
        <w:t>para descrição da decomposição de serapilheira, concluiu que o modelo assintótico</w:t>
      </w:r>
      <w:r>
        <w:rPr>
          <w:spacing w:val="1"/>
        </w:rPr>
        <w:t> </w:t>
      </w:r>
      <w:r>
        <w:rPr/>
        <w:t>com</w:t>
      </w:r>
      <w:r>
        <w:rPr>
          <w:spacing w:val="2"/>
        </w:rPr>
        <w:t> </w:t>
      </w:r>
      <w:r>
        <w:rPr/>
        <w:t>K∞</w:t>
      </w:r>
      <w:r>
        <w:rPr>
          <w:spacing w:val="1"/>
        </w:rPr>
        <w:t> </w:t>
      </w:r>
      <w:r>
        <w:rPr/>
        <w:t>foi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melhor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simulações de</w:t>
      </w:r>
      <w:r>
        <w:rPr>
          <w:spacing w:val="2"/>
        </w:rPr>
        <w:t> </w:t>
      </w:r>
      <w:r>
        <w:rPr/>
        <w:t>decomposição</w:t>
      </w:r>
      <w:r>
        <w:rPr>
          <w:spacing w:val="3"/>
        </w:rPr>
        <w:t> </w:t>
      </w:r>
      <w:r>
        <w:rPr/>
        <w:t>no</w:t>
      </w:r>
      <w:r>
        <w:rPr>
          <w:spacing w:val="1"/>
        </w:rPr>
        <w:t> </w:t>
      </w:r>
      <w:r>
        <w:rPr/>
        <w:t>longo</w:t>
      </w:r>
      <w:r>
        <w:rPr>
          <w:spacing w:val="4"/>
        </w:rPr>
        <w:t> </w:t>
      </w:r>
      <w:r>
        <w:rPr/>
        <w:t>prazo.</w:t>
      </w:r>
    </w:p>
    <w:p>
      <w:pPr>
        <w:spacing w:after="0" w:line="364" w:lineRule="auto"/>
        <w:jc w:val="both"/>
        <w:sectPr>
          <w:type w:val="continuous"/>
          <w:pgSz w:w="11910" w:h="16840"/>
          <w:pgMar w:top="56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398" w:right="310" w:hanging="1277"/>
      </w:pPr>
      <w:bookmarkStart w:name="_bookmark60" w:id="88"/>
      <w:bookmarkEnd w:id="88"/>
      <w:r>
        <w:rPr/>
      </w:r>
      <w:r>
        <w:rPr/>
        <w:t>Figura</w:t>
      </w:r>
      <w:r>
        <w:rPr>
          <w:spacing w:val="1"/>
        </w:rPr>
        <w:t> </w:t>
      </w:r>
      <w:r>
        <w:rPr/>
        <w:t>20</w:t>
      </w:r>
      <w:r>
        <w:rPr>
          <w:spacing w:val="3"/>
        </w:rPr>
        <w:t> </w:t>
      </w:r>
      <w:r>
        <w:rPr/>
        <w:t>-</w:t>
      </w:r>
      <w:r>
        <w:rPr>
          <w:spacing w:val="48"/>
        </w:rPr>
        <w:t> </w:t>
      </w:r>
      <w:r>
        <w:rPr/>
        <w:t>Resíduos</w:t>
      </w:r>
      <w:r>
        <w:rPr>
          <w:spacing w:val="41"/>
        </w:rPr>
        <w:t> </w:t>
      </w:r>
      <w:r>
        <w:rPr/>
        <w:t>dos</w:t>
      </w:r>
      <w:r>
        <w:rPr>
          <w:spacing w:val="42"/>
        </w:rPr>
        <w:t> </w:t>
      </w:r>
      <w:r>
        <w:rPr/>
        <w:t>modelos</w:t>
      </w:r>
      <w:r>
        <w:rPr>
          <w:spacing w:val="44"/>
        </w:rPr>
        <w:t> </w:t>
      </w:r>
      <w:r>
        <w:rPr/>
        <w:t>testados</w:t>
      </w:r>
      <w:r>
        <w:rPr>
          <w:spacing w:val="42"/>
        </w:rPr>
        <w:t> </w:t>
      </w:r>
      <w:r>
        <w:rPr/>
        <w:t>para</w:t>
      </w:r>
      <w:r>
        <w:rPr>
          <w:spacing w:val="42"/>
        </w:rPr>
        <w:t> </w:t>
      </w:r>
      <w:r>
        <w:rPr/>
        <w:t>descrição</w:t>
      </w:r>
      <w:r>
        <w:rPr>
          <w:spacing w:val="42"/>
        </w:rPr>
        <w:t> </w:t>
      </w:r>
      <w:r>
        <w:rPr/>
        <w:t>da</w:t>
      </w:r>
      <w:r>
        <w:rPr>
          <w:spacing w:val="43"/>
        </w:rPr>
        <w:t> </w:t>
      </w:r>
      <w:r>
        <w:rPr/>
        <w:t>decomposição</w:t>
      </w:r>
      <w:r>
        <w:rPr>
          <w:spacing w:val="45"/>
        </w:rPr>
        <w:t> </w:t>
      </w:r>
      <w:r>
        <w:rPr/>
        <w:t>das</w:t>
      </w:r>
      <w:r>
        <w:rPr>
          <w:spacing w:val="-61"/>
        </w:rPr>
        <w:t> </w:t>
      </w:r>
      <w:r>
        <w:rPr/>
        <w:t>acículas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taeda</w:t>
      </w:r>
      <w:r>
        <w:rPr/>
        <w:t>.</w:t>
      </w: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12" w:footer="0" w:top="920" w:bottom="280" w:left="1580" w:right="820"/>
        </w:sectPr>
      </w:pPr>
    </w:p>
    <w:p>
      <w:pPr>
        <w:spacing w:before="97"/>
        <w:ind w:left="0" w:right="1" w:firstLine="0"/>
        <w:jc w:val="right"/>
        <w:rPr>
          <w:sz w:val="14"/>
        </w:rPr>
      </w:pPr>
      <w:r>
        <w:rPr>
          <w:sz w:val="14"/>
        </w:rPr>
        <w:t>20</w:t>
      </w:r>
    </w:p>
    <w:p>
      <w:pPr>
        <w:spacing w:before="87"/>
        <w:ind w:left="0" w:right="1" w:firstLine="0"/>
        <w:jc w:val="right"/>
        <w:rPr>
          <w:sz w:val="14"/>
        </w:rPr>
      </w:pPr>
      <w:r>
        <w:rPr>
          <w:sz w:val="14"/>
        </w:rPr>
        <w:t>15</w:t>
      </w:r>
    </w:p>
    <w:p>
      <w:pPr>
        <w:spacing w:before="86"/>
        <w:ind w:left="0" w:right="1" w:firstLine="0"/>
        <w:jc w:val="right"/>
        <w:rPr>
          <w:sz w:val="14"/>
        </w:rPr>
      </w:pPr>
      <w:r>
        <w:rPr/>
        <w:pict>
          <v:shape style="position:absolute;margin-left:92.849297pt;margin-top:14.069768pt;width:9.8pt;height:44.4pt;mso-position-horizontal-relative:page;mso-position-vertical-relative:paragraph;z-index:15796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Resíduos</w:t>
                  </w:r>
                  <w:r>
                    <w:rPr>
                      <w:spacing w:val="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sz w:val="14"/>
        </w:rPr>
        <w:t>10</w:t>
      </w:r>
    </w:p>
    <w:p>
      <w:pPr>
        <w:spacing w:before="86"/>
        <w:ind w:left="0" w:right="0" w:firstLine="0"/>
        <w:jc w:val="right"/>
        <w:rPr>
          <w:sz w:val="14"/>
        </w:rPr>
      </w:pPr>
      <w:r>
        <w:rPr>
          <w:w w:val="99"/>
          <w:sz w:val="14"/>
        </w:rPr>
        <w:t>5</w:t>
      </w:r>
    </w:p>
    <w:p>
      <w:pPr>
        <w:spacing w:before="86"/>
        <w:ind w:left="0" w:right="0" w:firstLine="0"/>
        <w:jc w:val="right"/>
        <w:rPr>
          <w:sz w:val="14"/>
        </w:rPr>
      </w:pPr>
      <w:r>
        <w:rPr>
          <w:w w:val="99"/>
          <w:sz w:val="14"/>
        </w:rPr>
        <w:t>0</w:t>
      </w:r>
    </w:p>
    <w:p>
      <w:pPr>
        <w:spacing w:before="87"/>
        <w:ind w:left="0" w:right="0" w:firstLine="0"/>
        <w:jc w:val="right"/>
        <w:rPr>
          <w:sz w:val="14"/>
        </w:rPr>
      </w:pPr>
      <w:r>
        <w:rPr>
          <w:sz w:val="14"/>
        </w:rPr>
        <w:t>-5</w:t>
      </w:r>
    </w:p>
    <w:p>
      <w:pPr>
        <w:spacing w:before="86"/>
        <w:ind w:left="0" w:right="0" w:firstLine="0"/>
        <w:jc w:val="right"/>
        <w:rPr>
          <w:sz w:val="14"/>
        </w:rPr>
      </w:pPr>
      <w:r>
        <w:rPr>
          <w:sz w:val="14"/>
        </w:rPr>
        <w:t>-10</w:t>
      </w:r>
    </w:p>
    <w:p>
      <w:pPr>
        <w:spacing w:before="86"/>
        <w:ind w:left="0" w:right="0" w:firstLine="0"/>
        <w:jc w:val="right"/>
        <w:rPr>
          <w:sz w:val="14"/>
        </w:rPr>
      </w:pPr>
      <w:r>
        <w:rPr>
          <w:sz w:val="14"/>
        </w:rPr>
        <w:t>-15</w:t>
      </w:r>
    </w:p>
    <w:p>
      <w:pPr>
        <w:spacing w:before="87"/>
        <w:ind w:left="0" w:right="0" w:firstLine="0"/>
        <w:jc w:val="right"/>
        <w:rPr>
          <w:sz w:val="14"/>
        </w:rPr>
      </w:pPr>
      <w:r>
        <w:rPr>
          <w:sz w:val="14"/>
        </w:rPr>
        <w:t>-20</w:t>
      </w:r>
    </w:p>
    <w:p>
      <w:pPr>
        <w:spacing w:before="111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sz w:val="14"/>
        </w:rPr>
        <w:t>Expon.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42"/>
        <w:ind w:left="41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1584640">
            <wp:simplePos x="0" y="0"/>
            <wp:positionH relativeFrom="page">
              <wp:posOffset>1487297</wp:posOffset>
            </wp:positionH>
            <wp:positionV relativeFrom="paragraph">
              <wp:posOffset>-1222081</wp:posOffset>
            </wp:positionV>
            <wp:extent cx="2342515" cy="1263396"/>
            <wp:effectExtent l="0" t="0" r="0" b="0"/>
            <wp:wrapNone/>
            <wp:docPr id="27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6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1263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4"/>
        </w:rPr>
        <w:t>0</w:t>
      </w:r>
      <w:r>
        <w:rPr>
          <w:spacing w:val="55"/>
          <w:sz w:val="14"/>
        </w:rPr>
        <w:t>  </w:t>
      </w:r>
      <w:r>
        <w:rPr>
          <w:w w:val="95"/>
          <w:sz w:val="14"/>
        </w:rPr>
        <w:t>90</w:t>
      </w:r>
      <w:r>
        <w:rPr>
          <w:spacing w:val="50"/>
          <w:sz w:val="14"/>
        </w:rPr>
        <w:t> </w:t>
      </w:r>
      <w:r>
        <w:rPr>
          <w:w w:val="95"/>
          <w:sz w:val="14"/>
        </w:rPr>
        <w:t>180</w:t>
      </w:r>
      <w:r>
        <w:rPr>
          <w:spacing w:val="36"/>
          <w:sz w:val="14"/>
        </w:rPr>
        <w:t> </w:t>
      </w:r>
      <w:r>
        <w:rPr>
          <w:w w:val="95"/>
          <w:sz w:val="14"/>
        </w:rPr>
        <w:t>270</w:t>
      </w:r>
      <w:r>
        <w:rPr>
          <w:spacing w:val="36"/>
          <w:sz w:val="14"/>
        </w:rPr>
        <w:t> </w:t>
      </w:r>
      <w:r>
        <w:rPr>
          <w:w w:val="95"/>
          <w:sz w:val="14"/>
        </w:rPr>
        <w:t>360</w:t>
      </w:r>
      <w:r>
        <w:rPr>
          <w:spacing w:val="37"/>
          <w:sz w:val="14"/>
        </w:rPr>
        <w:t> </w:t>
      </w:r>
      <w:r>
        <w:rPr>
          <w:w w:val="95"/>
          <w:sz w:val="14"/>
        </w:rPr>
        <w:t>450</w:t>
      </w:r>
      <w:r>
        <w:rPr>
          <w:spacing w:val="38"/>
          <w:sz w:val="14"/>
        </w:rPr>
        <w:t> </w:t>
      </w:r>
      <w:r>
        <w:rPr>
          <w:w w:val="95"/>
          <w:sz w:val="14"/>
        </w:rPr>
        <w:t>540</w:t>
      </w:r>
      <w:r>
        <w:rPr>
          <w:spacing w:val="36"/>
          <w:sz w:val="14"/>
        </w:rPr>
        <w:t> </w:t>
      </w:r>
      <w:r>
        <w:rPr>
          <w:w w:val="95"/>
          <w:sz w:val="14"/>
        </w:rPr>
        <w:t>630</w:t>
      </w:r>
      <w:r>
        <w:rPr>
          <w:spacing w:val="36"/>
          <w:sz w:val="14"/>
        </w:rPr>
        <w:t> </w:t>
      </w:r>
      <w:r>
        <w:rPr>
          <w:w w:val="95"/>
          <w:sz w:val="14"/>
        </w:rPr>
        <w:t>720</w:t>
      </w:r>
      <w:r>
        <w:rPr>
          <w:spacing w:val="38"/>
          <w:sz w:val="14"/>
        </w:rPr>
        <w:t> </w:t>
      </w:r>
      <w:r>
        <w:rPr>
          <w:w w:val="95"/>
          <w:sz w:val="14"/>
        </w:rPr>
        <w:t>810</w:t>
      </w:r>
      <w:r>
        <w:rPr>
          <w:spacing w:val="37"/>
          <w:sz w:val="14"/>
        </w:rPr>
        <w:t> </w:t>
      </w:r>
      <w:r>
        <w:rPr>
          <w:w w:val="95"/>
          <w:sz w:val="14"/>
        </w:rPr>
        <w:t>900</w:t>
      </w:r>
      <w:r>
        <w:rPr>
          <w:spacing w:val="36"/>
          <w:sz w:val="14"/>
        </w:rPr>
        <w:t> </w:t>
      </w:r>
      <w:r>
        <w:rPr>
          <w:w w:val="95"/>
          <w:sz w:val="14"/>
        </w:rPr>
        <w:t>990</w:t>
      </w:r>
      <w:r>
        <w:rPr>
          <w:spacing w:val="-6"/>
          <w:w w:val="95"/>
          <w:sz w:val="14"/>
        </w:rPr>
        <w:t> </w:t>
      </w:r>
      <w:r>
        <w:rPr>
          <w:w w:val="95"/>
          <w:sz w:val="14"/>
        </w:rPr>
        <w:t>1080</w:t>
      </w:r>
    </w:p>
    <w:p>
      <w:pPr>
        <w:spacing w:before="23"/>
        <w:ind w:left="1059" w:right="0" w:firstLine="0"/>
        <w:jc w:val="left"/>
        <w:rPr>
          <w:sz w:val="14"/>
        </w:rPr>
      </w:pPr>
      <w:r>
        <w:rPr>
          <w:sz w:val="14"/>
        </w:rPr>
        <w:t>Tempo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decomposição</w:t>
      </w:r>
      <w:r>
        <w:rPr>
          <w:spacing w:val="2"/>
          <w:sz w:val="14"/>
        </w:rPr>
        <w:t> </w:t>
      </w:r>
      <w:r>
        <w:rPr>
          <w:sz w:val="14"/>
        </w:rPr>
        <w:t>(dias)</w:t>
      </w:r>
    </w:p>
    <w:p>
      <w:pPr>
        <w:spacing w:before="97"/>
        <w:ind w:left="0" w:right="1" w:firstLine="0"/>
        <w:jc w:val="right"/>
        <w:rPr>
          <w:sz w:val="14"/>
        </w:rPr>
      </w:pPr>
      <w:r>
        <w:rPr/>
        <w:br w:type="column"/>
      </w:r>
      <w:r>
        <w:rPr>
          <w:sz w:val="14"/>
        </w:rPr>
        <w:t>20</w:t>
      </w:r>
    </w:p>
    <w:p>
      <w:pPr>
        <w:spacing w:before="87"/>
        <w:ind w:left="0" w:right="1" w:firstLine="0"/>
        <w:jc w:val="right"/>
        <w:rPr>
          <w:sz w:val="14"/>
        </w:rPr>
      </w:pPr>
      <w:r>
        <w:rPr>
          <w:sz w:val="14"/>
        </w:rPr>
        <w:t>15</w:t>
      </w:r>
    </w:p>
    <w:p>
      <w:pPr>
        <w:spacing w:before="86"/>
        <w:ind w:left="0" w:right="1" w:firstLine="0"/>
        <w:jc w:val="right"/>
        <w:rPr>
          <w:sz w:val="14"/>
        </w:rPr>
      </w:pPr>
      <w:r>
        <w:rPr/>
        <w:pict>
          <v:shape style="position:absolute;margin-left:319.649292pt;margin-top:14.069768pt;width:9.8pt;height:44.4pt;mso-position-horizontal-relative:page;mso-position-vertical-relative:paragraph;z-index:15797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Resíduos</w:t>
                  </w:r>
                  <w:r>
                    <w:rPr>
                      <w:spacing w:val="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sz w:val="14"/>
        </w:rPr>
        <w:t>10</w:t>
      </w:r>
    </w:p>
    <w:p>
      <w:pPr>
        <w:spacing w:before="86"/>
        <w:ind w:left="0" w:right="0" w:firstLine="0"/>
        <w:jc w:val="right"/>
        <w:rPr>
          <w:sz w:val="14"/>
        </w:rPr>
      </w:pPr>
      <w:r>
        <w:rPr>
          <w:w w:val="99"/>
          <w:sz w:val="14"/>
        </w:rPr>
        <w:t>5</w:t>
      </w:r>
    </w:p>
    <w:p>
      <w:pPr>
        <w:spacing w:before="86"/>
        <w:ind w:left="0" w:right="0" w:firstLine="0"/>
        <w:jc w:val="right"/>
        <w:rPr>
          <w:sz w:val="14"/>
        </w:rPr>
      </w:pPr>
      <w:r>
        <w:rPr>
          <w:w w:val="99"/>
          <w:sz w:val="14"/>
        </w:rPr>
        <w:t>0</w:t>
      </w:r>
    </w:p>
    <w:p>
      <w:pPr>
        <w:spacing w:before="87"/>
        <w:ind w:left="0" w:right="0" w:firstLine="0"/>
        <w:jc w:val="right"/>
        <w:rPr>
          <w:sz w:val="14"/>
        </w:rPr>
      </w:pPr>
      <w:r>
        <w:rPr>
          <w:sz w:val="14"/>
        </w:rPr>
        <w:t>-5</w:t>
      </w:r>
    </w:p>
    <w:p>
      <w:pPr>
        <w:spacing w:before="86"/>
        <w:ind w:left="0" w:right="0" w:firstLine="0"/>
        <w:jc w:val="right"/>
        <w:rPr>
          <w:sz w:val="14"/>
        </w:rPr>
      </w:pPr>
      <w:r>
        <w:rPr>
          <w:sz w:val="14"/>
        </w:rPr>
        <w:t>-10</w:t>
      </w:r>
    </w:p>
    <w:p>
      <w:pPr>
        <w:spacing w:before="86"/>
        <w:ind w:left="0" w:right="0" w:firstLine="0"/>
        <w:jc w:val="right"/>
        <w:rPr>
          <w:sz w:val="14"/>
        </w:rPr>
      </w:pPr>
      <w:r>
        <w:rPr>
          <w:sz w:val="14"/>
        </w:rPr>
        <w:t>-15</w:t>
      </w:r>
    </w:p>
    <w:p>
      <w:pPr>
        <w:spacing w:before="87"/>
        <w:ind w:left="0" w:right="0" w:firstLine="0"/>
        <w:jc w:val="right"/>
        <w:rPr>
          <w:sz w:val="14"/>
        </w:rPr>
      </w:pPr>
      <w:r>
        <w:rPr>
          <w:sz w:val="14"/>
        </w:rPr>
        <w:t>-20</w:t>
      </w:r>
    </w:p>
    <w:p>
      <w:pPr>
        <w:spacing w:before="110"/>
        <w:ind w:left="0" w:right="389" w:firstLine="0"/>
        <w:jc w:val="right"/>
        <w:rPr>
          <w:sz w:val="14"/>
        </w:rPr>
      </w:pPr>
      <w:r>
        <w:rPr/>
        <w:br w:type="column"/>
      </w:r>
      <w:r>
        <w:rPr>
          <w:sz w:val="14"/>
        </w:rPr>
        <w:t>Assint.</w:t>
      </w:r>
      <w:r>
        <w:rPr>
          <w:spacing w:val="15"/>
          <w:sz w:val="14"/>
        </w:rPr>
        <w:t> </w:t>
      </w:r>
      <w:r>
        <w:rPr>
          <w:sz w:val="14"/>
        </w:rPr>
        <w:t>K∞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43"/>
        <w:ind w:left="41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1585152">
            <wp:simplePos x="0" y="0"/>
            <wp:positionH relativeFrom="page">
              <wp:posOffset>4360926</wp:posOffset>
            </wp:positionH>
            <wp:positionV relativeFrom="paragraph">
              <wp:posOffset>-1229066</wp:posOffset>
            </wp:positionV>
            <wp:extent cx="2351531" cy="1271016"/>
            <wp:effectExtent l="0" t="0" r="0" b="0"/>
            <wp:wrapNone/>
            <wp:docPr id="29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7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531" cy="127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4"/>
        </w:rPr>
        <w:t>0</w:t>
      </w:r>
      <w:r>
        <w:rPr>
          <w:spacing w:val="55"/>
          <w:sz w:val="14"/>
        </w:rPr>
        <w:t>  </w:t>
      </w:r>
      <w:r>
        <w:rPr>
          <w:w w:val="95"/>
          <w:sz w:val="14"/>
        </w:rPr>
        <w:t>90</w:t>
      </w:r>
      <w:r>
        <w:rPr>
          <w:spacing w:val="50"/>
          <w:sz w:val="14"/>
        </w:rPr>
        <w:t> </w:t>
      </w:r>
      <w:r>
        <w:rPr>
          <w:w w:val="95"/>
          <w:sz w:val="14"/>
        </w:rPr>
        <w:t>180</w:t>
      </w:r>
      <w:r>
        <w:rPr>
          <w:spacing w:val="36"/>
          <w:sz w:val="14"/>
        </w:rPr>
        <w:t> </w:t>
      </w:r>
      <w:r>
        <w:rPr>
          <w:w w:val="95"/>
          <w:sz w:val="14"/>
        </w:rPr>
        <w:t>270</w:t>
      </w:r>
      <w:r>
        <w:rPr>
          <w:spacing w:val="36"/>
          <w:sz w:val="14"/>
        </w:rPr>
        <w:t> </w:t>
      </w:r>
      <w:r>
        <w:rPr>
          <w:w w:val="95"/>
          <w:sz w:val="14"/>
        </w:rPr>
        <w:t>360</w:t>
      </w:r>
      <w:r>
        <w:rPr>
          <w:spacing w:val="37"/>
          <w:sz w:val="14"/>
        </w:rPr>
        <w:t> </w:t>
      </w:r>
      <w:r>
        <w:rPr>
          <w:w w:val="95"/>
          <w:sz w:val="14"/>
        </w:rPr>
        <w:t>450</w:t>
      </w:r>
      <w:r>
        <w:rPr>
          <w:spacing w:val="38"/>
          <w:sz w:val="14"/>
        </w:rPr>
        <w:t> </w:t>
      </w:r>
      <w:r>
        <w:rPr>
          <w:w w:val="95"/>
          <w:sz w:val="14"/>
        </w:rPr>
        <w:t>540</w:t>
      </w:r>
      <w:r>
        <w:rPr>
          <w:spacing w:val="36"/>
          <w:sz w:val="14"/>
        </w:rPr>
        <w:t> </w:t>
      </w:r>
      <w:r>
        <w:rPr>
          <w:w w:val="95"/>
          <w:sz w:val="14"/>
        </w:rPr>
        <w:t>630</w:t>
      </w:r>
      <w:r>
        <w:rPr>
          <w:spacing w:val="36"/>
          <w:sz w:val="14"/>
        </w:rPr>
        <w:t> </w:t>
      </w:r>
      <w:r>
        <w:rPr>
          <w:w w:val="95"/>
          <w:sz w:val="14"/>
        </w:rPr>
        <w:t>720</w:t>
      </w:r>
      <w:r>
        <w:rPr>
          <w:spacing w:val="38"/>
          <w:sz w:val="14"/>
        </w:rPr>
        <w:t> </w:t>
      </w:r>
      <w:r>
        <w:rPr>
          <w:w w:val="95"/>
          <w:sz w:val="14"/>
        </w:rPr>
        <w:t>810</w:t>
      </w:r>
      <w:r>
        <w:rPr>
          <w:spacing w:val="37"/>
          <w:sz w:val="14"/>
        </w:rPr>
        <w:t> </w:t>
      </w:r>
      <w:r>
        <w:rPr>
          <w:w w:val="95"/>
          <w:sz w:val="14"/>
        </w:rPr>
        <w:t>900</w:t>
      </w:r>
      <w:r>
        <w:rPr>
          <w:spacing w:val="36"/>
          <w:sz w:val="14"/>
        </w:rPr>
        <w:t> </w:t>
      </w:r>
      <w:r>
        <w:rPr>
          <w:w w:val="95"/>
          <w:sz w:val="14"/>
        </w:rPr>
        <w:t>990</w:t>
      </w:r>
      <w:r>
        <w:rPr>
          <w:spacing w:val="-6"/>
          <w:w w:val="95"/>
          <w:sz w:val="14"/>
        </w:rPr>
        <w:t> </w:t>
      </w:r>
      <w:r>
        <w:rPr>
          <w:w w:val="95"/>
          <w:sz w:val="14"/>
        </w:rPr>
        <w:t>1080</w:t>
      </w:r>
    </w:p>
    <w:p>
      <w:pPr>
        <w:spacing w:before="23"/>
        <w:ind w:left="1059" w:right="0" w:firstLine="0"/>
        <w:jc w:val="left"/>
        <w:rPr>
          <w:sz w:val="14"/>
        </w:rPr>
      </w:pPr>
      <w:r>
        <w:rPr>
          <w:sz w:val="14"/>
        </w:rPr>
        <w:t>Tempo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decomposição</w:t>
      </w:r>
      <w:r>
        <w:rPr>
          <w:spacing w:val="2"/>
          <w:sz w:val="14"/>
        </w:rPr>
        <w:t> </w:t>
      </w:r>
      <w:r>
        <w:rPr>
          <w:sz w:val="14"/>
        </w:rPr>
        <w:t>(dias)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560" w:bottom="280" w:left="1580" w:right="820"/>
          <w:cols w:num="4" w:equalWidth="0">
            <w:col w:w="692" w:space="40"/>
            <w:col w:w="3870" w:space="39"/>
            <w:col w:w="587" w:space="40"/>
            <w:col w:w="4242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560" w:bottom="280" w:left="1580" w:right="820"/>
        </w:sectPr>
      </w:pPr>
    </w:p>
    <w:p>
      <w:pPr>
        <w:spacing w:before="106"/>
        <w:ind w:left="0" w:right="1" w:firstLine="0"/>
        <w:jc w:val="right"/>
        <w:rPr>
          <w:sz w:val="14"/>
        </w:rPr>
      </w:pPr>
      <w:r>
        <w:rPr>
          <w:sz w:val="14"/>
        </w:rPr>
        <w:t>20</w:t>
      </w:r>
    </w:p>
    <w:p>
      <w:pPr>
        <w:spacing w:before="87"/>
        <w:ind w:left="0" w:right="1" w:firstLine="0"/>
        <w:jc w:val="right"/>
        <w:rPr>
          <w:sz w:val="14"/>
        </w:rPr>
      </w:pPr>
      <w:r>
        <w:rPr>
          <w:sz w:val="14"/>
        </w:rPr>
        <w:t>15</w:t>
      </w:r>
    </w:p>
    <w:p>
      <w:pPr>
        <w:spacing w:before="86"/>
        <w:ind w:left="0" w:right="1" w:firstLine="0"/>
        <w:jc w:val="right"/>
        <w:rPr>
          <w:sz w:val="14"/>
        </w:rPr>
      </w:pPr>
      <w:r>
        <w:rPr/>
        <w:pict>
          <v:shape style="position:absolute;margin-left:92.849297pt;margin-top:14.069736pt;width:9.8pt;height:44.4pt;mso-position-horizontal-relative:page;mso-position-vertical-relative:paragraph;z-index:15795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Resíduos</w:t>
                  </w:r>
                  <w:r>
                    <w:rPr>
                      <w:spacing w:val="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sz w:val="14"/>
        </w:rPr>
        <w:t>10</w:t>
      </w:r>
    </w:p>
    <w:p>
      <w:pPr>
        <w:spacing w:before="86"/>
        <w:ind w:left="0" w:right="0" w:firstLine="0"/>
        <w:jc w:val="right"/>
        <w:rPr>
          <w:sz w:val="14"/>
        </w:rPr>
      </w:pPr>
      <w:r>
        <w:rPr>
          <w:w w:val="99"/>
          <w:sz w:val="14"/>
        </w:rPr>
        <w:t>5</w:t>
      </w:r>
    </w:p>
    <w:p>
      <w:pPr>
        <w:spacing w:before="86"/>
        <w:ind w:left="0" w:right="0" w:firstLine="0"/>
        <w:jc w:val="right"/>
        <w:rPr>
          <w:sz w:val="14"/>
        </w:rPr>
      </w:pPr>
      <w:r>
        <w:rPr>
          <w:w w:val="99"/>
          <w:sz w:val="14"/>
        </w:rPr>
        <w:t>0</w:t>
      </w:r>
    </w:p>
    <w:p>
      <w:pPr>
        <w:spacing w:before="87"/>
        <w:ind w:left="0" w:right="0" w:firstLine="0"/>
        <w:jc w:val="right"/>
        <w:rPr>
          <w:sz w:val="14"/>
        </w:rPr>
      </w:pPr>
      <w:r>
        <w:rPr>
          <w:sz w:val="14"/>
        </w:rPr>
        <w:t>-5</w:t>
      </w:r>
    </w:p>
    <w:p>
      <w:pPr>
        <w:spacing w:before="86"/>
        <w:ind w:left="0" w:right="0" w:firstLine="0"/>
        <w:jc w:val="right"/>
        <w:rPr>
          <w:sz w:val="14"/>
        </w:rPr>
      </w:pPr>
      <w:r>
        <w:rPr>
          <w:sz w:val="14"/>
        </w:rPr>
        <w:t>-10</w:t>
      </w:r>
    </w:p>
    <w:p>
      <w:pPr>
        <w:spacing w:before="86"/>
        <w:ind w:left="0" w:right="0" w:firstLine="0"/>
        <w:jc w:val="right"/>
        <w:rPr>
          <w:sz w:val="14"/>
        </w:rPr>
      </w:pPr>
      <w:r>
        <w:rPr>
          <w:sz w:val="14"/>
        </w:rPr>
        <w:t>-15</w:t>
      </w:r>
    </w:p>
    <w:p>
      <w:pPr>
        <w:spacing w:before="87"/>
        <w:ind w:left="0" w:right="0" w:firstLine="0"/>
        <w:jc w:val="right"/>
        <w:rPr>
          <w:sz w:val="14"/>
        </w:rPr>
      </w:pPr>
      <w:r>
        <w:rPr>
          <w:sz w:val="14"/>
        </w:rPr>
        <w:t>-20</w:t>
      </w:r>
    </w:p>
    <w:p>
      <w:pPr>
        <w:spacing w:before="97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sz w:val="14"/>
        </w:rPr>
        <w:t>Assintótico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4"/>
        </w:rPr>
      </w:pPr>
    </w:p>
    <w:p>
      <w:pPr>
        <w:spacing w:before="0"/>
        <w:ind w:left="41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1585664">
            <wp:simplePos x="0" y="0"/>
            <wp:positionH relativeFrom="page">
              <wp:posOffset>1482725</wp:posOffset>
            </wp:positionH>
            <wp:positionV relativeFrom="paragraph">
              <wp:posOffset>-1332952</wp:posOffset>
            </wp:positionV>
            <wp:extent cx="2351532" cy="1284732"/>
            <wp:effectExtent l="0" t="0" r="0" b="0"/>
            <wp:wrapNone/>
            <wp:docPr id="31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38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532" cy="128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4"/>
        </w:rPr>
        <w:t>0</w:t>
      </w:r>
      <w:r>
        <w:rPr>
          <w:spacing w:val="55"/>
          <w:sz w:val="14"/>
        </w:rPr>
        <w:t>  </w:t>
      </w:r>
      <w:r>
        <w:rPr>
          <w:w w:val="95"/>
          <w:sz w:val="14"/>
        </w:rPr>
        <w:t>90</w:t>
      </w:r>
      <w:r>
        <w:rPr>
          <w:spacing w:val="50"/>
          <w:sz w:val="14"/>
        </w:rPr>
        <w:t> </w:t>
      </w:r>
      <w:r>
        <w:rPr>
          <w:w w:val="95"/>
          <w:sz w:val="14"/>
        </w:rPr>
        <w:t>180</w:t>
      </w:r>
      <w:r>
        <w:rPr>
          <w:spacing w:val="36"/>
          <w:sz w:val="14"/>
        </w:rPr>
        <w:t> </w:t>
      </w:r>
      <w:r>
        <w:rPr>
          <w:w w:val="95"/>
          <w:sz w:val="14"/>
        </w:rPr>
        <w:t>270</w:t>
      </w:r>
      <w:r>
        <w:rPr>
          <w:spacing w:val="36"/>
          <w:sz w:val="14"/>
        </w:rPr>
        <w:t> </w:t>
      </w:r>
      <w:r>
        <w:rPr>
          <w:w w:val="95"/>
          <w:sz w:val="14"/>
        </w:rPr>
        <w:t>360</w:t>
      </w:r>
      <w:r>
        <w:rPr>
          <w:spacing w:val="37"/>
          <w:sz w:val="14"/>
        </w:rPr>
        <w:t> </w:t>
      </w:r>
      <w:r>
        <w:rPr>
          <w:w w:val="95"/>
          <w:sz w:val="14"/>
        </w:rPr>
        <w:t>450</w:t>
      </w:r>
      <w:r>
        <w:rPr>
          <w:spacing w:val="38"/>
          <w:sz w:val="14"/>
        </w:rPr>
        <w:t> </w:t>
      </w:r>
      <w:r>
        <w:rPr>
          <w:w w:val="95"/>
          <w:sz w:val="14"/>
        </w:rPr>
        <w:t>540</w:t>
      </w:r>
      <w:r>
        <w:rPr>
          <w:spacing w:val="36"/>
          <w:sz w:val="14"/>
        </w:rPr>
        <w:t> </w:t>
      </w:r>
      <w:r>
        <w:rPr>
          <w:w w:val="95"/>
          <w:sz w:val="14"/>
        </w:rPr>
        <w:t>630</w:t>
      </w:r>
      <w:r>
        <w:rPr>
          <w:spacing w:val="36"/>
          <w:sz w:val="14"/>
        </w:rPr>
        <w:t> </w:t>
      </w:r>
      <w:r>
        <w:rPr>
          <w:w w:val="95"/>
          <w:sz w:val="14"/>
        </w:rPr>
        <w:t>720</w:t>
      </w:r>
      <w:r>
        <w:rPr>
          <w:spacing w:val="38"/>
          <w:sz w:val="14"/>
        </w:rPr>
        <w:t> </w:t>
      </w:r>
      <w:r>
        <w:rPr>
          <w:w w:val="95"/>
          <w:sz w:val="14"/>
        </w:rPr>
        <w:t>810</w:t>
      </w:r>
      <w:r>
        <w:rPr>
          <w:spacing w:val="37"/>
          <w:sz w:val="14"/>
        </w:rPr>
        <w:t> </w:t>
      </w:r>
      <w:r>
        <w:rPr>
          <w:w w:val="95"/>
          <w:sz w:val="14"/>
        </w:rPr>
        <w:t>900</w:t>
      </w:r>
      <w:r>
        <w:rPr>
          <w:spacing w:val="36"/>
          <w:sz w:val="14"/>
        </w:rPr>
        <w:t> </w:t>
      </w:r>
      <w:r>
        <w:rPr>
          <w:w w:val="95"/>
          <w:sz w:val="14"/>
        </w:rPr>
        <w:t>990</w:t>
      </w:r>
      <w:r>
        <w:rPr>
          <w:spacing w:val="-6"/>
          <w:w w:val="95"/>
          <w:sz w:val="14"/>
        </w:rPr>
        <w:t> </w:t>
      </w:r>
      <w:r>
        <w:rPr>
          <w:w w:val="95"/>
          <w:sz w:val="14"/>
        </w:rPr>
        <w:t>1080</w:t>
      </w:r>
    </w:p>
    <w:p>
      <w:pPr>
        <w:spacing w:before="23"/>
        <w:ind w:left="1059" w:right="0" w:firstLine="0"/>
        <w:jc w:val="left"/>
        <w:rPr>
          <w:sz w:val="14"/>
        </w:rPr>
      </w:pPr>
      <w:r>
        <w:rPr>
          <w:sz w:val="14"/>
        </w:rPr>
        <w:t>Tempo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decomposição</w:t>
      </w:r>
      <w:r>
        <w:rPr>
          <w:spacing w:val="2"/>
          <w:sz w:val="14"/>
        </w:rPr>
        <w:t> </w:t>
      </w:r>
      <w:r>
        <w:rPr>
          <w:sz w:val="14"/>
        </w:rPr>
        <w:t>(dias)</w:t>
      </w:r>
    </w:p>
    <w:p>
      <w:pPr>
        <w:spacing w:before="106"/>
        <w:ind w:left="0" w:right="1" w:firstLine="0"/>
        <w:jc w:val="right"/>
        <w:rPr>
          <w:sz w:val="14"/>
        </w:rPr>
      </w:pPr>
      <w:r>
        <w:rPr/>
        <w:br w:type="column"/>
      </w:r>
      <w:r>
        <w:rPr>
          <w:sz w:val="14"/>
        </w:rPr>
        <w:t>20</w:t>
      </w:r>
    </w:p>
    <w:p>
      <w:pPr>
        <w:spacing w:before="87"/>
        <w:ind w:left="0" w:right="1" w:firstLine="0"/>
        <w:jc w:val="right"/>
        <w:rPr>
          <w:sz w:val="14"/>
        </w:rPr>
      </w:pPr>
      <w:r>
        <w:rPr>
          <w:sz w:val="14"/>
        </w:rPr>
        <w:t>15</w:t>
      </w:r>
    </w:p>
    <w:p>
      <w:pPr>
        <w:spacing w:before="86"/>
        <w:ind w:left="0" w:right="1" w:firstLine="0"/>
        <w:jc w:val="right"/>
        <w:rPr>
          <w:sz w:val="14"/>
        </w:rPr>
      </w:pPr>
      <w:r>
        <w:rPr/>
        <w:pict>
          <v:shape style="position:absolute;margin-left:319.649292pt;margin-top:14.069736pt;width:9.8pt;height:44.4pt;mso-position-horizontal-relative:page;mso-position-vertical-relative:paragraph;z-index:15796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Resíduos</w:t>
                  </w:r>
                  <w:r>
                    <w:rPr>
                      <w:spacing w:val="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sz w:val="14"/>
        </w:rPr>
        <w:t>10</w:t>
      </w:r>
    </w:p>
    <w:p>
      <w:pPr>
        <w:spacing w:before="86"/>
        <w:ind w:left="0" w:right="0" w:firstLine="0"/>
        <w:jc w:val="right"/>
        <w:rPr>
          <w:sz w:val="14"/>
        </w:rPr>
      </w:pPr>
      <w:r>
        <w:rPr>
          <w:w w:val="99"/>
          <w:sz w:val="14"/>
        </w:rPr>
        <w:t>5</w:t>
      </w:r>
    </w:p>
    <w:p>
      <w:pPr>
        <w:spacing w:before="86"/>
        <w:ind w:left="0" w:right="0" w:firstLine="0"/>
        <w:jc w:val="right"/>
        <w:rPr>
          <w:sz w:val="14"/>
        </w:rPr>
      </w:pPr>
      <w:r>
        <w:rPr>
          <w:w w:val="99"/>
          <w:sz w:val="14"/>
        </w:rPr>
        <w:t>0</w:t>
      </w:r>
    </w:p>
    <w:p>
      <w:pPr>
        <w:spacing w:before="87"/>
        <w:ind w:left="0" w:right="0" w:firstLine="0"/>
        <w:jc w:val="right"/>
        <w:rPr>
          <w:sz w:val="14"/>
        </w:rPr>
      </w:pPr>
      <w:r>
        <w:rPr>
          <w:sz w:val="14"/>
        </w:rPr>
        <w:t>-5</w:t>
      </w:r>
    </w:p>
    <w:p>
      <w:pPr>
        <w:spacing w:before="86"/>
        <w:ind w:left="0" w:right="0" w:firstLine="0"/>
        <w:jc w:val="right"/>
        <w:rPr>
          <w:sz w:val="14"/>
        </w:rPr>
      </w:pPr>
      <w:r>
        <w:rPr>
          <w:sz w:val="14"/>
        </w:rPr>
        <w:t>-10</w:t>
      </w:r>
    </w:p>
    <w:p>
      <w:pPr>
        <w:spacing w:before="86"/>
        <w:ind w:left="0" w:right="0" w:firstLine="0"/>
        <w:jc w:val="right"/>
        <w:rPr>
          <w:sz w:val="14"/>
        </w:rPr>
      </w:pPr>
      <w:r>
        <w:rPr>
          <w:sz w:val="14"/>
        </w:rPr>
        <w:t>-15</w:t>
      </w:r>
    </w:p>
    <w:p>
      <w:pPr>
        <w:spacing w:before="87"/>
        <w:ind w:left="0" w:right="0" w:firstLine="0"/>
        <w:jc w:val="right"/>
        <w:rPr>
          <w:sz w:val="14"/>
        </w:rPr>
      </w:pPr>
      <w:r>
        <w:rPr>
          <w:sz w:val="14"/>
        </w:rPr>
        <w:t>-20</w:t>
      </w:r>
    </w:p>
    <w:p>
      <w:pPr>
        <w:spacing w:before="103"/>
        <w:ind w:left="0" w:right="352" w:firstLine="0"/>
        <w:jc w:val="right"/>
        <w:rPr>
          <w:sz w:val="14"/>
        </w:rPr>
      </w:pPr>
      <w:r>
        <w:rPr/>
        <w:br w:type="column"/>
      </w:r>
      <w:r>
        <w:rPr>
          <w:sz w:val="14"/>
        </w:rPr>
        <w:t>Expon.</w:t>
      </w:r>
      <w:r>
        <w:rPr>
          <w:spacing w:val="-4"/>
          <w:sz w:val="14"/>
        </w:rPr>
        <w:t> </w:t>
      </w:r>
      <w:r>
        <w:rPr>
          <w:sz w:val="14"/>
        </w:rPr>
        <w:t>Duplo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4"/>
        </w:rPr>
      </w:pPr>
    </w:p>
    <w:p>
      <w:pPr>
        <w:spacing w:before="0"/>
        <w:ind w:left="41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1586176">
            <wp:simplePos x="0" y="0"/>
            <wp:positionH relativeFrom="page">
              <wp:posOffset>4360926</wp:posOffset>
            </wp:positionH>
            <wp:positionV relativeFrom="paragraph">
              <wp:posOffset>-1328380</wp:posOffset>
            </wp:positionV>
            <wp:extent cx="2351531" cy="1280160"/>
            <wp:effectExtent l="0" t="0" r="0" b="0"/>
            <wp:wrapNone/>
            <wp:docPr id="33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39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531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4"/>
        </w:rPr>
        <w:t>0</w:t>
      </w:r>
      <w:r>
        <w:rPr>
          <w:spacing w:val="55"/>
          <w:sz w:val="14"/>
        </w:rPr>
        <w:t>  </w:t>
      </w:r>
      <w:r>
        <w:rPr>
          <w:w w:val="95"/>
          <w:sz w:val="14"/>
        </w:rPr>
        <w:t>90</w:t>
      </w:r>
      <w:r>
        <w:rPr>
          <w:spacing w:val="50"/>
          <w:sz w:val="14"/>
        </w:rPr>
        <w:t> </w:t>
      </w:r>
      <w:r>
        <w:rPr>
          <w:w w:val="95"/>
          <w:sz w:val="14"/>
        </w:rPr>
        <w:t>180</w:t>
      </w:r>
      <w:r>
        <w:rPr>
          <w:spacing w:val="36"/>
          <w:sz w:val="14"/>
        </w:rPr>
        <w:t> </w:t>
      </w:r>
      <w:r>
        <w:rPr>
          <w:w w:val="95"/>
          <w:sz w:val="14"/>
        </w:rPr>
        <w:t>270</w:t>
      </w:r>
      <w:r>
        <w:rPr>
          <w:spacing w:val="36"/>
          <w:sz w:val="14"/>
        </w:rPr>
        <w:t> </w:t>
      </w:r>
      <w:r>
        <w:rPr>
          <w:w w:val="95"/>
          <w:sz w:val="14"/>
        </w:rPr>
        <w:t>360</w:t>
      </w:r>
      <w:r>
        <w:rPr>
          <w:spacing w:val="37"/>
          <w:sz w:val="14"/>
        </w:rPr>
        <w:t> </w:t>
      </w:r>
      <w:r>
        <w:rPr>
          <w:w w:val="95"/>
          <w:sz w:val="14"/>
        </w:rPr>
        <w:t>450</w:t>
      </w:r>
      <w:r>
        <w:rPr>
          <w:spacing w:val="38"/>
          <w:sz w:val="14"/>
        </w:rPr>
        <w:t> </w:t>
      </w:r>
      <w:r>
        <w:rPr>
          <w:w w:val="95"/>
          <w:sz w:val="14"/>
        </w:rPr>
        <w:t>540</w:t>
      </w:r>
      <w:r>
        <w:rPr>
          <w:spacing w:val="36"/>
          <w:sz w:val="14"/>
        </w:rPr>
        <w:t> </w:t>
      </w:r>
      <w:r>
        <w:rPr>
          <w:w w:val="95"/>
          <w:sz w:val="14"/>
        </w:rPr>
        <w:t>630</w:t>
      </w:r>
      <w:r>
        <w:rPr>
          <w:spacing w:val="36"/>
          <w:sz w:val="14"/>
        </w:rPr>
        <w:t> </w:t>
      </w:r>
      <w:r>
        <w:rPr>
          <w:w w:val="95"/>
          <w:sz w:val="14"/>
        </w:rPr>
        <w:t>720</w:t>
      </w:r>
      <w:r>
        <w:rPr>
          <w:spacing w:val="38"/>
          <w:sz w:val="14"/>
        </w:rPr>
        <w:t> </w:t>
      </w:r>
      <w:r>
        <w:rPr>
          <w:w w:val="95"/>
          <w:sz w:val="14"/>
        </w:rPr>
        <w:t>810</w:t>
      </w:r>
      <w:r>
        <w:rPr>
          <w:spacing w:val="37"/>
          <w:sz w:val="14"/>
        </w:rPr>
        <w:t> </w:t>
      </w:r>
      <w:r>
        <w:rPr>
          <w:w w:val="95"/>
          <w:sz w:val="14"/>
        </w:rPr>
        <w:t>900</w:t>
      </w:r>
      <w:r>
        <w:rPr>
          <w:spacing w:val="36"/>
          <w:sz w:val="14"/>
        </w:rPr>
        <w:t> </w:t>
      </w:r>
      <w:r>
        <w:rPr>
          <w:w w:val="95"/>
          <w:sz w:val="14"/>
        </w:rPr>
        <w:t>990</w:t>
      </w:r>
      <w:r>
        <w:rPr>
          <w:spacing w:val="-6"/>
          <w:w w:val="95"/>
          <w:sz w:val="14"/>
        </w:rPr>
        <w:t> </w:t>
      </w:r>
      <w:r>
        <w:rPr>
          <w:w w:val="95"/>
          <w:sz w:val="14"/>
        </w:rPr>
        <w:t>1080</w:t>
      </w:r>
    </w:p>
    <w:p>
      <w:pPr>
        <w:spacing w:before="23"/>
        <w:ind w:left="1059" w:right="0" w:firstLine="0"/>
        <w:jc w:val="left"/>
        <w:rPr>
          <w:sz w:val="14"/>
        </w:rPr>
      </w:pPr>
      <w:r>
        <w:rPr>
          <w:sz w:val="14"/>
        </w:rPr>
        <w:t>Tempo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decomposição</w:t>
      </w:r>
      <w:r>
        <w:rPr>
          <w:spacing w:val="2"/>
          <w:sz w:val="14"/>
        </w:rPr>
        <w:t> </w:t>
      </w:r>
      <w:r>
        <w:rPr>
          <w:sz w:val="14"/>
        </w:rPr>
        <w:t>(dias)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560" w:bottom="280" w:left="1580" w:right="820"/>
          <w:cols w:num="4" w:equalWidth="0">
            <w:col w:w="692" w:space="40"/>
            <w:col w:w="3849" w:space="39"/>
            <w:col w:w="608" w:space="40"/>
            <w:col w:w="4242"/>
          </w:cols>
        </w:sectPr>
      </w:pPr>
    </w:p>
    <w:p>
      <w:pPr>
        <w:pStyle w:val="BodyText"/>
        <w:spacing w:before="7"/>
        <w:rPr>
          <w:sz w:val="27"/>
        </w:rPr>
      </w:pPr>
    </w:p>
    <w:p>
      <w:pPr>
        <w:spacing w:before="96"/>
        <w:ind w:left="122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Elaborado pela autora.</w:t>
      </w:r>
    </w:p>
    <w:p>
      <w:pPr>
        <w:pStyle w:val="BodyText"/>
        <w:rPr>
          <w:sz w:val="22"/>
        </w:rPr>
      </w:pPr>
    </w:p>
    <w:p>
      <w:pPr>
        <w:pStyle w:val="BodyText"/>
        <w:spacing w:line="364" w:lineRule="auto" w:before="170"/>
        <w:ind w:left="122" w:right="311" w:firstLine="707"/>
        <w:jc w:val="both"/>
      </w:pPr>
      <w:r>
        <w:rPr/>
        <w:t>A</w:t>
      </w:r>
      <w:r>
        <w:rPr>
          <w:spacing w:val="-8"/>
        </w:rPr>
        <w:t> </w:t>
      </w:r>
      <w:r>
        <w:rPr/>
        <w:t>massa</w:t>
      </w:r>
      <w:r>
        <w:rPr>
          <w:spacing w:val="-9"/>
        </w:rPr>
        <w:t> </w:t>
      </w:r>
      <w:r>
        <w:rPr/>
        <w:t>remanescente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ano</w:t>
      </w:r>
      <w:r>
        <w:rPr>
          <w:spacing w:val="-9"/>
        </w:rPr>
        <w:t> </w:t>
      </w:r>
      <w:r>
        <w:rPr/>
        <w:t>1</w:t>
      </w:r>
      <w:r>
        <w:rPr>
          <w:spacing w:val="-10"/>
        </w:rPr>
        <w:t> </w:t>
      </w:r>
      <w:r>
        <w:rPr/>
        <w:t>foi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60,5</w:t>
      </w:r>
      <w:r>
        <w:rPr>
          <w:spacing w:val="-10"/>
        </w:rPr>
        <w:t> </w:t>
      </w:r>
      <w:r>
        <w:rPr/>
        <w:t>%,</w:t>
      </w:r>
      <w:r>
        <w:rPr>
          <w:spacing w:val="-7"/>
        </w:rPr>
        <w:t> </w:t>
      </w:r>
      <w:r>
        <w:rPr/>
        <w:t>uma</w:t>
      </w:r>
      <w:r>
        <w:rPr>
          <w:spacing w:val="-10"/>
        </w:rPr>
        <w:t> </w:t>
      </w:r>
      <w:r>
        <w:rPr/>
        <w:t>perda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39,5</w:t>
      </w:r>
      <w:r>
        <w:rPr>
          <w:spacing w:val="-10"/>
        </w:rPr>
        <w:t> </w:t>
      </w:r>
      <w:r>
        <w:rPr/>
        <w:t>%</w:t>
      </w:r>
      <w:r>
        <w:rPr>
          <w:spacing w:val="-7"/>
        </w:rPr>
        <w:t> </w:t>
      </w:r>
      <w:r>
        <w:rPr/>
        <w:t>da</w:t>
      </w:r>
      <w:r>
        <w:rPr>
          <w:spacing w:val="-9"/>
        </w:rPr>
        <w:t> </w:t>
      </w:r>
      <w:r>
        <w:rPr/>
        <w:t>massa</w:t>
      </w:r>
      <w:r>
        <w:rPr>
          <w:spacing w:val="-62"/>
        </w:rPr>
        <w:t> </w:t>
      </w:r>
      <w:r>
        <w:rPr/>
        <w:t>inicial (</w:t>
      </w:r>
      <w:hyperlink w:history="true" w:anchor="_bookmark61">
        <w:r>
          <w:rPr/>
          <w:t>Figura 21</w:t>
        </w:r>
      </w:hyperlink>
      <w:r>
        <w:rPr/>
        <w:t>). Anos 2 e 3 apresentaram menor decomposição (13,4 % e 11,4 %,</w:t>
      </w:r>
      <w:r>
        <w:rPr>
          <w:spacing w:val="1"/>
        </w:rPr>
        <w:t> </w:t>
      </w:r>
      <w:r>
        <w:rPr/>
        <w:t>respectivamente). A massa decomposta em 3 anos foi de 64,3 %. Corroborando com</w:t>
      </w:r>
      <w:r>
        <w:rPr>
          <w:spacing w:val="-61"/>
        </w:rPr>
        <w:t> </w:t>
      </w:r>
      <w:r>
        <w:rPr/>
        <w:t>Harmon et al. (2009) que também observou que a taxa de decomposição do primeiro</w:t>
      </w:r>
      <w:r>
        <w:rPr>
          <w:spacing w:val="-61"/>
        </w:rPr>
        <w:t> </w:t>
      </w:r>
      <w:r>
        <w:rPr/>
        <w:t>ano é</w:t>
      </w:r>
      <w:r>
        <w:rPr>
          <w:spacing w:val="3"/>
        </w:rPr>
        <w:t> </w:t>
      </w:r>
      <w:r>
        <w:rPr/>
        <w:t>distinta</w:t>
      </w:r>
      <w:r>
        <w:rPr>
          <w:spacing w:val="2"/>
        </w:rPr>
        <w:t> </w:t>
      </w:r>
      <w:r>
        <w:rPr/>
        <w:t>da</w:t>
      </w:r>
      <w:r>
        <w:rPr>
          <w:spacing w:val="3"/>
        </w:rPr>
        <w:t> </w:t>
      </w:r>
      <w:r>
        <w:rPr/>
        <w:t>taxa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longo</w:t>
      </w:r>
      <w:r>
        <w:rPr>
          <w:spacing w:val="8"/>
        </w:rPr>
        <w:t> </w:t>
      </w:r>
      <w:r>
        <w:rPr/>
        <w:t>prazo.</w:t>
      </w:r>
    </w:p>
    <w:p>
      <w:pPr>
        <w:pStyle w:val="BodyText"/>
        <w:spacing w:line="362" w:lineRule="auto"/>
        <w:ind w:left="122" w:right="307" w:firstLine="707"/>
        <w:jc w:val="both"/>
      </w:pPr>
      <w:r>
        <w:rPr/>
        <w:t>Avaliando a decomposição de acículas de </w:t>
      </w:r>
      <w:r>
        <w:rPr>
          <w:rFonts w:ascii="Arial" w:hAnsi="Arial"/>
          <w:i/>
        </w:rPr>
        <w:t>Pinus taeda </w:t>
      </w:r>
      <w:r>
        <w:rPr/>
        <w:t>em Curitibanos, SC,</w:t>
      </w:r>
      <w:r>
        <w:rPr>
          <w:spacing w:val="1"/>
        </w:rPr>
        <w:t> </w:t>
      </w:r>
      <w:r>
        <w:rPr/>
        <w:t>após</w:t>
      </w:r>
      <w:r>
        <w:rPr>
          <w:spacing w:val="-11"/>
        </w:rPr>
        <w:t> </w:t>
      </w:r>
      <w:r>
        <w:rPr/>
        <w:t>365</w:t>
      </w:r>
      <w:r>
        <w:rPr>
          <w:spacing w:val="-10"/>
        </w:rPr>
        <w:t> </w:t>
      </w:r>
      <w:r>
        <w:rPr/>
        <w:t>dias,</w:t>
      </w:r>
      <w:r>
        <w:rPr>
          <w:spacing w:val="-10"/>
        </w:rPr>
        <w:t> </w:t>
      </w:r>
      <w:r>
        <w:rPr/>
        <w:t>Pech</w:t>
      </w:r>
      <w:r>
        <w:rPr>
          <w:spacing w:val="-8"/>
        </w:rPr>
        <w:t> </w:t>
      </w:r>
      <w:r>
        <w:rPr/>
        <w:t>(2018)</w:t>
      </w:r>
      <w:r>
        <w:rPr>
          <w:spacing w:val="-9"/>
        </w:rPr>
        <w:t> </w:t>
      </w:r>
      <w:r>
        <w:rPr/>
        <w:t>observou</w:t>
      </w:r>
      <w:r>
        <w:rPr>
          <w:spacing w:val="-8"/>
        </w:rPr>
        <w:t> </w:t>
      </w:r>
      <w:r>
        <w:rPr/>
        <w:t>uma</w:t>
      </w:r>
      <w:r>
        <w:rPr>
          <w:spacing w:val="-9"/>
        </w:rPr>
        <w:t> </w:t>
      </w:r>
      <w:r>
        <w:rPr/>
        <w:t>decomposição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43,2</w:t>
      </w:r>
      <w:r>
        <w:rPr>
          <w:spacing w:val="-8"/>
        </w:rPr>
        <w:t> </w:t>
      </w:r>
      <w:r>
        <w:rPr/>
        <w:t>%</w:t>
      </w:r>
      <w:r>
        <w:rPr>
          <w:spacing w:val="-11"/>
        </w:rPr>
        <w:t> </w:t>
      </w:r>
      <w:r>
        <w:rPr/>
        <w:t>para</w:t>
      </w:r>
      <w:r>
        <w:rPr>
          <w:spacing w:val="-8"/>
        </w:rPr>
        <w:t> </w:t>
      </w:r>
      <w:r>
        <w:rPr/>
        <w:t>os</w:t>
      </w:r>
      <w:r>
        <w:rPr>
          <w:spacing w:val="-1"/>
        </w:rPr>
        <w:t> </w:t>
      </w:r>
      <w:r>
        <w:rPr>
          <w:rFonts w:ascii="Arial" w:hAnsi="Arial"/>
          <w:i/>
        </w:rPr>
        <w:t>litterbags</w:t>
      </w:r>
      <w:r>
        <w:rPr>
          <w:rFonts w:ascii="Arial" w:hAnsi="Arial"/>
          <w:i/>
          <w:spacing w:val="-64"/>
        </w:rPr>
        <w:t> </w:t>
      </w:r>
      <w:r>
        <w:rPr/>
        <w:t>de malha grossa e de 45,4 % para os </w:t>
      </w:r>
      <w:r>
        <w:rPr>
          <w:rFonts w:ascii="Arial" w:hAnsi="Arial"/>
          <w:i/>
        </w:rPr>
        <w:t>litterbags </w:t>
      </w:r>
      <w:r>
        <w:rPr/>
        <w:t>de malha fina. Resultado próximo ao</w:t>
      </w:r>
      <w:r>
        <w:rPr>
          <w:spacing w:val="1"/>
        </w:rPr>
        <w:t> </w:t>
      </w:r>
      <w:r>
        <w:rPr/>
        <w:t>presente estudo, a diferença pode ser explicada pelo manejo e idade distintos entre</w:t>
      </w:r>
      <w:r>
        <w:rPr>
          <w:spacing w:val="1"/>
        </w:rPr>
        <w:t> </w:t>
      </w:r>
      <w:r>
        <w:rPr/>
        <w:t>os povoamentos (13 anos de idade e 2 desbastes). Hyvönen et al. (2000) analisando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dinâmica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decomposição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diferentes</w:t>
      </w:r>
      <w:r>
        <w:rPr>
          <w:spacing w:val="-6"/>
        </w:rPr>
        <w:t> </w:t>
      </w:r>
      <w:r>
        <w:rPr/>
        <w:t>frações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serapilheira</w:t>
      </w:r>
      <w:r>
        <w:rPr>
          <w:spacing w:val="-3"/>
        </w:rPr>
        <w:t> </w:t>
      </w:r>
      <w:r>
        <w:rPr/>
        <w:t>de</w:t>
      </w:r>
      <w:r>
        <w:rPr>
          <w:spacing w:val="5"/>
        </w:rPr>
        <w:t> </w:t>
      </w:r>
      <w:r>
        <w:rPr>
          <w:rFonts w:ascii="Arial" w:hAnsi="Arial"/>
          <w:i/>
        </w:rPr>
        <w:t>Pinus</w:t>
      </w:r>
      <w:r>
        <w:rPr>
          <w:rFonts w:ascii="Arial" w:hAnsi="Arial"/>
          <w:i/>
          <w:spacing w:val="-8"/>
        </w:rPr>
        <w:t> </w:t>
      </w:r>
      <w:r>
        <w:rPr>
          <w:rFonts w:ascii="Arial" w:hAnsi="Arial"/>
          <w:i/>
        </w:rPr>
        <w:t>sylvestris</w:t>
      </w:r>
      <w:r>
        <w:rPr>
          <w:rFonts w:ascii="Arial" w:hAnsi="Arial"/>
          <w:i/>
          <w:spacing w:val="-64"/>
        </w:rPr>
        <w:t> </w:t>
      </w:r>
      <w:r>
        <w:rPr/>
        <w:t>e</w:t>
      </w:r>
      <w:r>
        <w:rPr>
          <w:spacing w:val="-8"/>
        </w:rPr>
        <w:t> </w:t>
      </w:r>
      <w:r>
        <w:rPr>
          <w:rFonts w:ascii="Arial" w:hAnsi="Arial"/>
          <w:i/>
        </w:rPr>
        <w:t>Picea</w:t>
      </w:r>
      <w:r>
        <w:rPr>
          <w:rFonts w:ascii="Arial" w:hAnsi="Arial"/>
          <w:i/>
          <w:spacing w:val="-12"/>
        </w:rPr>
        <w:t> </w:t>
      </w:r>
      <w:r>
        <w:rPr>
          <w:rFonts w:ascii="Arial" w:hAnsi="Arial"/>
          <w:i/>
        </w:rPr>
        <w:t>abies</w:t>
      </w:r>
      <w:r>
        <w:rPr/>
        <w:t>,</w:t>
      </w:r>
      <w:r>
        <w:rPr>
          <w:spacing w:val="-7"/>
        </w:rPr>
        <w:t> </w:t>
      </w:r>
      <w:r>
        <w:rPr/>
        <w:t>observaram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as</w:t>
      </w:r>
      <w:r>
        <w:rPr>
          <w:spacing w:val="-11"/>
        </w:rPr>
        <w:t> </w:t>
      </w:r>
      <w:r>
        <w:rPr/>
        <w:t>acículas</w:t>
      </w:r>
      <w:r>
        <w:rPr>
          <w:spacing w:val="-7"/>
        </w:rPr>
        <w:t> </w:t>
      </w:r>
      <w:r>
        <w:rPr/>
        <w:t>apresentaram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maior</w:t>
      </w:r>
      <w:r>
        <w:rPr>
          <w:spacing w:val="-8"/>
        </w:rPr>
        <w:t> </w:t>
      </w:r>
      <w:r>
        <w:rPr/>
        <w:t>perda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massa</w:t>
      </w:r>
      <w:r>
        <w:rPr>
          <w:spacing w:val="-7"/>
        </w:rPr>
        <w:t> </w:t>
      </w:r>
      <w:r>
        <w:rPr/>
        <w:t>(38</w:t>
      </w:r>
      <w:r>
        <w:rPr>
          <w:spacing w:val="-61"/>
        </w:rPr>
        <w:t> </w:t>
      </w:r>
      <w:r>
        <w:rPr/>
        <w:t>a</w:t>
      </w:r>
      <w:r>
        <w:rPr>
          <w:spacing w:val="2"/>
        </w:rPr>
        <w:t> </w:t>
      </w:r>
      <w:r>
        <w:rPr/>
        <w:t>18</w:t>
      </w:r>
      <w:r>
        <w:rPr>
          <w:spacing w:val="1"/>
        </w:rPr>
        <w:t> </w:t>
      </w:r>
      <w:r>
        <w:rPr/>
        <w:t>%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massa</w:t>
      </w:r>
      <w:r>
        <w:rPr>
          <w:spacing w:val="3"/>
        </w:rPr>
        <w:t> </w:t>
      </w:r>
      <w:r>
        <w:rPr/>
        <w:t>remanescente</w:t>
      </w:r>
      <w:r>
        <w:rPr>
          <w:spacing w:val="2"/>
        </w:rPr>
        <w:t> </w:t>
      </w:r>
      <w:r>
        <w:rPr/>
        <w:t>em</w:t>
      </w:r>
      <w:r>
        <w:rPr>
          <w:spacing w:val="4"/>
        </w:rPr>
        <w:t> </w:t>
      </w:r>
      <w:r>
        <w:rPr/>
        <w:t>8</w:t>
      </w:r>
      <w:r>
        <w:rPr>
          <w:spacing w:val="1"/>
        </w:rPr>
        <w:t> </w:t>
      </w:r>
      <w:r>
        <w:rPr/>
        <w:t>anos).</w:t>
      </w:r>
    </w:p>
    <w:p>
      <w:pPr>
        <w:spacing w:after="0" w:line="362" w:lineRule="auto"/>
        <w:jc w:val="both"/>
        <w:sectPr>
          <w:type w:val="continuous"/>
          <w:pgSz w:w="11910" w:h="16840"/>
          <w:pgMar w:top="56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line="244" w:lineRule="auto" w:before="1"/>
        <w:ind w:left="1398" w:right="0" w:hanging="1277"/>
        <w:jc w:val="left"/>
        <w:rPr>
          <w:sz w:val="24"/>
        </w:rPr>
      </w:pPr>
      <w:bookmarkStart w:name="_bookmark61" w:id="89"/>
      <w:bookmarkEnd w:id="89"/>
      <w:r>
        <w:rPr/>
      </w:r>
      <w:r>
        <w:rPr>
          <w:sz w:val="24"/>
        </w:rPr>
        <w:t>Figura</w:t>
      </w:r>
      <w:r>
        <w:rPr>
          <w:spacing w:val="16"/>
          <w:sz w:val="24"/>
        </w:rPr>
        <w:t> </w:t>
      </w:r>
      <w:r>
        <w:rPr>
          <w:sz w:val="24"/>
        </w:rPr>
        <w:t>21</w:t>
      </w:r>
      <w:r>
        <w:rPr>
          <w:spacing w:val="17"/>
          <w:sz w:val="24"/>
        </w:rPr>
        <w:t> </w:t>
      </w:r>
      <w:r>
        <w:rPr>
          <w:sz w:val="24"/>
        </w:rPr>
        <w:t>-</w:t>
      </w:r>
      <w:r>
        <w:rPr>
          <w:spacing w:val="16"/>
          <w:sz w:val="24"/>
        </w:rPr>
        <w:t> </w:t>
      </w:r>
      <w:r>
        <w:rPr>
          <w:sz w:val="24"/>
        </w:rPr>
        <w:t>Massa</w:t>
      </w:r>
      <w:r>
        <w:rPr>
          <w:spacing w:val="17"/>
          <w:sz w:val="24"/>
        </w:rPr>
        <w:t> </w:t>
      </w:r>
      <w:r>
        <w:rPr>
          <w:sz w:val="24"/>
        </w:rPr>
        <w:t>remanescente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sz w:val="24"/>
        </w:rPr>
        <w:t>acículas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rFonts w:ascii="Arial" w:hAnsi="Arial"/>
          <w:i/>
          <w:sz w:val="24"/>
        </w:rPr>
        <w:t>P.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taeda</w:t>
      </w:r>
      <w:r>
        <w:rPr>
          <w:rFonts w:ascii="Arial" w:hAnsi="Arial"/>
          <w:i/>
          <w:spacing w:val="15"/>
          <w:sz w:val="24"/>
        </w:rPr>
        <w:t> </w:t>
      </w:r>
      <w:r>
        <w:rPr>
          <w:sz w:val="24"/>
        </w:rPr>
        <w:t>em</w:t>
      </w:r>
      <w:r>
        <w:rPr>
          <w:spacing w:val="18"/>
          <w:sz w:val="24"/>
        </w:rPr>
        <w:t> </w:t>
      </w:r>
      <w:r>
        <w:rPr>
          <w:rFonts w:ascii="Arial" w:hAnsi="Arial"/>
          <w:i/>
          <w:sz w:val="24"/>
        </w:rPr>
        <w:t>litterbags</w:t>
      </w:r>
      <w:r>
        <w:rPr>
          <w:rFonts w:ascii="Arial" w:hAnsi="Arial"/>
          <w:i/>
          <w:spacing w:val="13"/>
          <w:sz w:val="24"/>
        </w:rPr>
        <w:t> </w:t>
      </w:r>
      <w:r>
        <w:rPr>
          <w:sz w:val="24"/>
        </w:rPr>
        <w:t>ao</w:t>
      </w:r>
      <w:r>
        <w:rPr>
          <w:spacing w:val="17"/>
          <w:sz w:val="24"/>
        </w:rPr>
        <w:t> </w:t>
      </w:r>
      <w:r>
        <w:rPr>
          <w:sz w:val="24"/>
        </w:rPr>
        <w:t>longo</w:t>
      </w:r>
      <w:r>
        <w:rPr>
          <w:spacing w:val="17"/>
          <w:sz w:val="24"/>
        </w:rPr>
        <w:t> </w:t>
      </w:r>
      <w:r>
        <w:rPr>
          <w:sz w:val="24"/>
        </w:rPr>
        <w:t>do</w:t>
      </w:r>
      <w:r>
        <w:rPr>
          <w:spacing w:val="-61"/>
          <w:sz w:val="24"/>
        </w:rPr>
        <w:t> </w:t>
      </w:r>
      <w:r>
        <w:rPr>
          <w:sz w:val="24"/>
        </w:rPr>
        <w:t>tempo.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97"/>
        <w:ind w:left="683" w:right="0" w:firstLine="0"/>
        <w:jc w:val="left"/>
        <w:rPr>
          <w:sz w:val="22"/>
        </w:rPr>
      </w:pPr>
      <w:r>
        <w:rPr/>
        <w:pict>
          <v:group style="position:absolute;margin-left:137.639999pt;margin-top:11.130612pt;width:387.15pt;height:161.8pt;mso-position-horizontal-relative:page;mso-position-vertical-relative:paragraph;z-index:15797760" coordorigin="2753,223" coordsize="7743,3236">
            <v:shape style="position:absolute;left:2820;top:229;width:7412;height:3161" type="#_x0000_t75" stroked="false">
              <v:imagedata r:id="rId159" o:title=""/>
            </v:shape>
            <v:shape style="position:absolute;left:2820;top:229;width:7412;height:3161" coordorigin="2820,230" coordsize="7412,3161" path="m2820,230l3437,859,4054,911,4673,1137,5290,1478,5906,1687,6526,1715,7142,1857,7759,1900,8378,2023,8995,2145,9612,2217,10231,2263,10231,3391,9612,3391,8995,3391,2820,3391,2820,230xe" filled="false" stroked="true" strokeweight=".72pt" strokecolor="#000000">
              <v:path arrowok="t"/>
              <v:stroke dashstyle="solid"/>
            </v:shape>
            <v:shape style="position:absolute;left:2752;top:229;width:7479;height:3228" coordorigin="2753,230" coordsize="7479,3228" path="m2820,3391l2820,230m2770,3391l2820,3391m2770,3074l2820,3074m2770,2759l2820,2759m2770,2443l2820,2443m2770,2126l2820,2126m2770,1809l2820,1809m2770,1495l2820,1495m2770,1178l2820,1178m2770,861l2820,861m2770,547l2820,547m2770,230l2820,230m2753,3391l2820,3391m2753,2759l2820,2759m2753,2126l2820,2126m2753,1495l2820,1495m2753,861l2820,861m2753,230l2820,230m2820,3391l10231,3391m2820,3391l2820,3458m3437,3391l3437,3458m4054,3391l4054,3458m4673,3391l4673,3458m5290,3391l5290,3458m5906,3391l5906,3458m6526,3391l6526,3458m7142,3391l7142,3458m7759,3391l7759,3458m8378,3391l8378,3458m8995,3391l8995,3458m9612,3391l9612,3458m10231,3391l10231,3458e" filled="false" stroked="true" strokeweight=".72pt" strokecolor="#000000">
              <v:path arrowok="t"/>
              <v:stroke dashstyle="solid"/>
            </v:shape>
            <v:rect style="position:absolute;left:9967;top:2675;width:528;height:303" filled="true" fillcolor="#ffffff" stroked="false">
              <v:fill type="solid"/>
            </v:rect>
            <v:shape style="position:absolute;left:3172;top:1307;width:548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1"/>
                        <w:w w:val="105"/>
                        <w:sz w:val="21"/>
                        <w:shd w:fill="FFFFFF" w:color="auto" w:val="clear"/>
                      </w:rPr>
                      <w:t> </w:t>
                    </w:r>
                    <w:r>
                      <w:rPr>
                        <w:sz w:val="21"/>
                        <w:shd w:fill="FFFFFF" w:color="auto" w:val="clear"/>
                      </w:rPr>
                      <w:t>80,1</w:t>
                    </w:r>
                    <w:r>
                      <w:rPr>
                        <w:spacing w:val="2"/>
                        <w:sz w:val="21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789;top:1732;width:551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2"/>
                        <w:w w:val="105"/>
                        <w:sz w:val="21"/>
                        <w:shd w:fill="FFFFFF" w:color="auto" w:val="clear"/>
                      </w:rPr>
                      <w:t> </w:t>
                    </w:r>
                    <w:r>
                      <w:rPr>
                        <w:sz w:val="21"/>
                        <w:shd w:fill="FFFFFF" w:color="auto" w:val="clear"/>
                      </w:rPr>
                      <w:t>78,5</w:t>
                    </w:r>
                    <w:r>
                      <w:rPr>
                        <w:spacing w:val="3"/>
                        <w:sz w:val="21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408;top:2149;width:548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  <w:shd w:fill="FFFFFF" w:color="auto" w:val="clear"/>
                      </w:rPr>
                      <w:t> </w:t>
                    </w:r>
                    <w:r>
                      <w:rPr>
                        <w:sz w:val="21"/>
                        <w:shd w:fill="FFFFFF" w:color="auto" w:val="clear"/>
                      </w:rPr>
                      <w:t>71,3</w:t>
                    </w:r>
                    <w:r>
                      <w:rPr>
                        <w:spacing w:val="2"/>
                        <w:sz w:val="21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025;top:2319;width:3020;height:4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1"/>
                        <w:w w:val="105"/>
                        <w:position w:val="12"/>
                        <w:sz w:val="21"/>
                        <w:shd w:fill="FFFFFF" w:color="auto" w:val="clear"/>
                      </w:rPr>
                      <w:t> </w:t>
                    </w:r>
                    <w:r>
                      <w:rPr>
                        <w:position w:val="12"/>
                        <w:sz w:val="21"/>
                        <w:shd w:fill="FFFFFF" w:color="auto" w:val="clear"/>
                      </w:rPr>
                      <w:t>60,5</w:t>
                    </w:r>
                    <w:r>
                      <w:rPr>
                        <w:spacing w:val="97"/>
                        <w:position w:val="1"/>
                        <w:sz w:val="21"/>
                        <w:shd w:fill="FFFFFF" w:color="auto" w:val="clear"/>
                      </w:rPr>
                      <w:t> </w:t>
                    </w:r>
                    <w:r>
                      <w:rPr>
                        <w:position w:val="1"/>
                        <w:sz w:val="21"/>
                        <w:shd w:fill="FFFFFF" w:color="auto" w:val="clear"/>
                      </w:rPr>
                      <w:t>53,9</w:t>
                    </w:r>
                    <w:r>
                      <w:rPr>
                        <w:position w:val="1"/>
                        <w:sz w:val="21"/>
                      </w:rPr>
                      <w:t>  </w:t>
                    </w:r>
                    <w:r>
                      <w:rPr>
                        <w:spacing w:val="41"/>
                        <w:sz w:val="21"/>
                        <w:shd w:fill="FFFFFF" w:color="auto" w:val="clear"/>
                      </w:rPr>
                      <w:t> </w:t>
                    </w:r>
                    <w:r>
                      <w:rPr>
                        <w:sz w:val="21"/>
                        <w:shd w:fill="FFFFFF" w:color="auto" w:val="clear"/>
                      </w:rPr>
                      <w:t>53,0</w:t>
                    </w:r>
                    <w:r>
                      <w:rPr>
                        <w:sz w:val="21"/>
                      </w:rPr>
                      <w:t>  </w:t>
                    </w:r>
                    <w:r>
                      <w:rPr>
                        <w:spacing w:val="41"/>
                        <w:position w:val="-6"/>
                        <w:sz w:val="21"/>
                        <w:shd w:fill="FFFFFF" w:color="auto" w:val="clear"/>
                      </w:rPr>
                      <w:t> </w:t>
                    </w:r>
                    <w:r>
                      <w:rPr>
                        <w:position w:val="-6"/>
                        <w:sz w:val="21"/>
                        <w:shd w:fill="FFFFFF" w:color="auto" w:val="clear"/>
                      </w:rPr>
                      <w:t>48,5</w:t>
                    </w:r>
                    <w:r>
                      <w:rPr>
                        <w:position w:val="-6"/>
                        <w:sz w:val="21"/>
                      </w:rPr>
                      <w:t>  </w:t>
                    </w:r>
                    <w:r>
                      <w:rPr>
                        <w:spacing w:val="41"/>
                        <w:position w:val="-8"/>
                        <w:sz w:val="21"/>
                        <w:shd w:fill="FFFFFF" w:color="auto" w:val="clear"/>
                      </w:rPr>
                      <w:t> </w:t>
                    </w:r>
                    <w:r>
                      <w:rPr>
                        <w:position w:val="-8"/>
                        <w:sz w:val="21"/>
                        <w:shd w:fill="FFFFFF" w:color="auto" w:val="clear"/>
                      </w:rPr>
                      <w:t>47,1</w:t>
                    </w:r>
                    <w:r>
                      <w:rPr>
                        <w:spacing w:val="2"/>
                        <w:position w:val="-8"/>
                        <w:sz w:val="21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114;top:2591;width:1109;height:298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1"/>
                        <w:w w:val="105"/>
                        <w:sz w:val="21"/>
                        <w:shd w:fill="FFFFFF" w:color="auto" w:val="clear"/>
                      </w:rPr>
                      <w:t> </w:t>
                    </w:r>
                    <w:r>
                      <w:rPr>
                        <w:sz w:val="21"/>
                        <w:shd w:fill="FFFFFF" w:color="auto" w:val="clear"/>
                      </w:rPr>
                      <w:t>43,3</w:t>
                    </w:r>
                    <w:r>
                      <w:rPr>
                        <w:sz w:val="21"/>
                      </w:rPr>
                      <w:t>  </w:t>
                    </w:r>
                    <w:r>
                      <w:rPr>
                        <w:spacing w:val="41"/>
                        <w:position w:val="-5"/>
                        <w:sz w:val="21"/>
                        <w:shd w:fill="FFFFFF" w:color="auto" w:val="clear"/>
                      </w:rPr>
                      <w:t> </w:t>
                    </w:r>
                    <w:r>
                      <w:rPr>
                        <w:position w:val="-5"/>
                        <w:sz w:val="21"/>
                        <w:shd w:fill="FFFFFF" w:color="auto" w:val="clear"/>
                      </w:rPr>
                      <w:t>39,4</w:t>
                    </w:r>
                  </w:p>
                </w:txbxContent>
              </v:textbox>
              <w10:wrap type="none"/>
            </v:shape>
            <v:shape style="position:absolute;left:9348;top:2689;width:1111;height:259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3"/>
                        <w:w w:val="105"/>
                        <w:sz w:val="21"/>
                        <w:shd w:fill="FFFFFF" w:color="auto" w:val="clear"/>
                      </w:rPr>
                      <w:t> </w:t>
                    </w:r>
                    <w:r>
                      <w:rPr>
                        <w:sz w:val="21"/>
                        <w:shd w:fill="FFFFFF" w:color="auto" w:val="clear"/>
                      </w:rPr>
                      <w:t>37,1</w:t>
                    </w:r>
                    <w:r>
                      <w:rPr>
                        <w:sz w:val="21"/>
                      </w:rPr>
                      <w:t>  </w:t>
                    </w:r>
                    <w:r>
                      <w:rPr>
                        <w:spacing w:val="42"/>
                        <w:sz w:val="21"/>
                      </w:rPr>
                      <w:t> </w:t>
                    </w:r>
                    <w:r>
                      <w:rPr>
                        <w:position w:val="-1"/>
                        <w:sz w:val="21"/>
                      </w:rPr>
                      <w:t>35,7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100</w:t>
      </w:r>
    </w:p>
    <w:p>
      <w:pPr>
        <w:pStyle w:val="BodyText"/>
        <w:spacing w:before="4"/>
        <w:rPr>
          <w:sz w:val="25"/>
        </w:rPr>
      </w:pPr>
    </w:p>
    <w:p>
      <w:pPr>
        <w:spacing w:before="97"/>
        <w:ind w:left="805" w:right="0" w:firstLine="0"/>
        <w:jc w:val="left"/>
        <w:rPr>
          <w:sz w:val="22"/>
        </w:rPr>
      </w:pPr>
      <w:r>
        <w:rPr/>
        <w:pict>
          <v:shape style="position:absolute;margin-left:96.59671pt;margin-top:-4.533409pt;width:15.45pt;height:131.950pt;mso-position-horizontal-relative:page;mso-position-vertical-relative:paragraph;z-index:157982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6"/>
                    <w:ind w:left="20"/>
                  </w:pPr>
                  <w:r>
                    <w:rPr/>
                    <w:t>Massa remanscente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(%)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80</w:t>
      </w:r>
    </w:p>
    <w:p>
      <w:pPr>
        <w:pStyle w:val="BodyText"/>
        <w:spacing w:before="3"/>
        <w:rPr>
          <w:sz w:val="25"/>
        </w:rPr>
      </w:pPr>
    </w:p>
    <w:p>
      <w:pPr>
        <w:spacing w:before="97"/>
        <w:ind w:left="805" w:right="0" w:firstLine="0"/>
        <w:jc w:val="left"/>
        <w:rPr>
          <w:sz w:val="22"/>
        </w:rPr>
      </w:pPr>
      <w:r>
        <w:rPr>
          <w:sz w:val="22"/>
        </w:rPr>
        <w:t>60</w:t>
      </w:r>
    </w:p>
    <w:p>
      <w:pPr>
        <w:pStyle w:val="BodyText"/>
        <w:spacing w:before="9"/>
        <w:rPr>
          <w:sz w:val="33"/>
        </w:rPr>
      </w:pPr>
    </w:p>
    <w:p>
      <w:pPr>
        <w:spacing w:before="1"/>
        <w:ind w:left="805" w:right="0" w:firstLine="0"/>
        <w:jc w:val="left"/>
        <w:rPr>
          <w:sz w:val="22"/>
        </w:rPr>
      </w:pPr>
      <w:r>
        <w:rPr>
          <w:sz w:val="22"/>
        </w:rPr>
        <w:t>40</w:t>
      </w:r>
    </w:p>
    <w:p>
      <w:pPr>
        <w:pStyle w:val="BodyText"/>
        <w:spacing w:before="9"/>
        <w:rPr>
          <w:sz w:val="33"/>
        </w:rPr>
      </w:pPr>
    </w:p>
    <w:p>
      <w:pPr>
        <w:spacing w:before="0"/>
        <w:ind w:left="805" w:right="0" w:firstLine="0"/>
        <w:jc w:val="left"/>
        <w:rPr>
          <w:sz w:val="22"/>
        </w:rPr>
      </w:pPr>
      <w:r>
        <w:rPr>
          <w:sz w:val="22"/>
        </w:rPr>
        <w:t>20</w:t>
      </w:r>
    </w:p>
    <w:p>
      <w:pPr>
        <w:pStyle w:val="BodyText"/>
        <w:spacing w:before="3"/>
        <w:rPr>
          <w:sz w:val="25"/>
        </w:rPr>
      </w:pPr>
    </w:p>
    <w:p>
      <w:pPr>
        <w:spacing w:before="97"/>
        <w:ind w:left="0" w:right="7525" w:firstLine="0"/>
        <w:jc w:val="center"/>
        <w:rPr>
          <w:sz w:val="22"/>
        </w:rPr>
      </w:pPr>
      <w:r>
        <w:rPr>
          <w:w w:val="100"/>
          <w:sz w:val="22"/>
        </w:rPr>
        <w:t>0</w:t>
      </w:r>
    </w:p>
    <w:p>
      <w:pPr>
        <w:tabs>
          <w:tab w:pos="1126" w:val="left" w:leader="none"/>
          <w:tab w:pos="1683" w:val="left" w:leader="none"/>
          <w:tab w:pos="2300" w:val="left" w:leader="none"/>
          <w:tab w:pos="2918" w:val="left" w:leader="none"/>
          <w:tab w:pos="3536" w:val="left" w:leader="none"/>
          <w:tab w:pos="4154" w:val="left" w:leader="none"/>
          <w:tab w:pos="4771" w:val="left" w:leader="none"/>
          <w:tab w:pos="5389" w:val="left" w:leader="none"/>
          <w:tab w:pos="6007" w:val="left" w:leader="none"/>
          <w:tab w:pos="6625" w:val="left" w:leader="none"/>
          <w:tab w:pos="7243" w:val="left" w:leader="none"/>
        </w:tabs>
        <w:spacing w:before="13"/>
        <w:ind w:left="570" w:right="0" w:firstLine="0"/>
        <w:jc w:val="center"/>
        <w:rPr>
          <w:sz w:val="22"/>
        </w:rPr>
      </w:pPr>
      <w:r>
        <w:rPr>
          <w:sz w:val="22"/>
        </w:rPr>
        <w:t>0</w:t>
        <w:tab/>
        <w:t>90</w:t>
        <w:tab/>
        <w:t>185</w:t>
        <w:tab/>
        <w:t>275</w:t>
        <w:tab/>
        <w:t>365</w:t>
        <w:tab/>
        <w:t>455</w:t>
        <w:tab/>
        <w:t>545</w:t>
        <w:tab/>
        <w:t>635</w:t>
        <w:tab/>
        <w:t>725</w:t>
        <w:tab/>
        <w:t>815</w:t>
        <w:tab/>
        <w:t>905</w:t>
        <w:tab/>
        <w:t>995</w:t>
      </w:r>
      <w:r>
        <w:rPr>
          <w:spacing w:val="70"/>
          <w:sz w:val="22"/>
        </w:rPr>
        <w:t> </w:t>
      </w:r>
      <w:r>
        <w:rPr>
          <w:sz w:val="22"/>
        </w:rPr>
        <w:t>1085</w:t>
      </w:r>
    </w:p>
    <w:p>
      <w:pPr>
        <w:pStyle w:val="BodyText"/>
        <w:spacing w:before="34"/>
        <w:ind w:left="831" w:right="313"/>
        <w:jc w:val="center"/>
      </w:pPr>
      <w:r>
        <w:rPr/>
        <w:t>Tempo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decomposição</w:t>
      </w:r>
      <w:r>
        <w:rPr>
          <w:spacing w:val="-9"/>
        </w:rPr>
        <w:t> </w:t>
      </w:r>
      <w:r>
        <w:rPr/>
        <w:t>(dias)</w:t>
      </w:r>
    </w:p>
    <w:p>
      <w:pPr>
        <w:pStyle w:val="BodyText"/>
        <w:rPr>
          <w:sz w:val="19"/>
        </w:rPr>
      </w:pPr>
    </w:p>
    <w:p>
      <w:pPr>
        <w:spacing w:before="96"/>
        <w:ind w:left="122" w:right="0" w:firstLine="0"/>
        <w:jc w:val="left"/>
        <w:rPr>
          <w:sz w:val="20"/>
        </w:rPr>
      </w:pPr>
      <w:r>
        <w:rPr>
          <w:sz w:val="20"/>
        </w:rPr>
        <w:t>Fonte: Elaborado pela</w:t>
      </w:r>
      <w:r>
        <w:rPr>
          <w:spacing w:val="1"/>
          <w:sz w:val="20"/>
        </w:rPr>
        <w:t> </w:t>
      </w:r>
      <w:r>
        <w:rPr>
          <w:sz w:val="20"/>
        </w:rPr>
        <w:t>autora.</w:t>
      </w:r>
    </w:p>
    <w:p>
      <w:pPr>
        <w:pStyle w:val="BodyText"/>
        <w:rPr>
          <w:sz w:val="22"/>
        </w:rPr>
      </w:pPr>
    </w:p>
    <w:p>
      <w:pPr>
        <w:pStyle w:val="BodyText"/>
        <w:spacing w:line="362" w:lineRule="auto" w:before="165"/>
        <w:ind w:left="122" w:right="308" w:firstLine="707"/>
        <w:jc w:val="both"/>
      </w:pPr>
      <w:r>
        <w:rPr/>
        <w:t>Após 2 anos de avaliação da decomposição de resíduos de serraria de </w:t>
      </w:r>
      <w:r>
        <w:rPr>
          <w:rFonts w:ascii="Arial" w:hAnsi="Arial"/>
          <w:i/>
        </w:rPr>
        <w:t>Pinus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taeda</w:t>
      </w:r>
      <w:r>
        <w:rPr/>
        <w:t>, Brun et al. (2021) observaram uma massa remanescente de 54,5 % para os</w:t>
      </w:r>
      <w:r>
        <w:rPr>
          <w:spacing w:val="1"/>
        </w:rPr>
        <w:t> </w:t>
      </w:r>
      <w:r>
        <w:rPr>
          <w:rFonts w:ascii="Arial" w:hAnsi="Arial"/>
          <w:i/>
        </w:rPr>
        <w:t>litterbags </w:t>
      </w:r>
      <w:r>
        <w:rPr/>
        <w:t>colocados em área de plantio (céu aberto) e uma massa remanescente de</w:t>
      </w:r>
      <w:r>
        <w:rPr>
          <w:spacing w:val="1"/>
        </w:rPr>
        <w:t> </w:t>
      </w:r>
      <w:r>
        <w:rPr/>
        <w:t>62,9 % para os </w:t>
      </w:r>
      <w:r>
        <w:rPr>
          <w:rFonts w:ascii="Arial" w:hAnsi="Arial"/>
          <w:i/>
        </w:rPr>
        <w:t>litterbags </w:t>
      </w:r>
      <w:r>
        <w:rPr/>
        <w:t>colocados no interior do povoamento de </w:t>
      </w:r>
      <w:r>
        <w:rPr>
          <w:rFonts w:ascii="Arial" w:hAnsi="Arial"/>
          <w:i/>
        </w:rPr>
        <w:t>Pinus taeda </w:t>
      </w:r>
      <w:r>
        <w:rPr/>
        <w:t>com</w:t>
      </w:r>
      <w:r>
        <w:rPr>
          <w:spacing w:val="1"/>
        </w:rPr>
        <w:t> </w:t>
      </w:r>
      <w:r>
        <w:rPr/>
        <w:t>4,5 anos de idade. A madeira possui uma menor concentração de nutrientes o que</w:t>
      </w:r>
      <w:r>
        <w:rPr>
          <w:spacing w:val="1"/>
        </w:rPr>
        <w:t> </w:t>
      </w:r>
      <w:r>
        <w:rPr/>
        <w:t>possivelmente a torna menos palatável aos organismos decompositores, alterando</w:t>
      </w:r>
      <w:r>
        <w:rPr>
          <w:spacing w:val="1"/>
        </w:rPr>
        <w:t> </w:t>
      </w:r>
      <w:r>
        <w:rPr/>
        <w:t>assim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taxa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decomposição deste</w:t>
      </w:r>
      <w:r>
        <w:rPr>
          <w:spacing w:val="3"/>
        </w:rPr>
        <w:t> </w:t>
      </w:r>
      <w:r>
        <w:rPr/>
        <w:t>componente.</w:t>
      </w:r>
    </w:p>
    <w:p>
      <w:pPr>
        <w:pStyle w:val="BodyText"/>
        <w:spacing w:line="364" w:lineRule="auto" w:before="7"/>
        <w:ind w:left="122" w:right="307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umidade</w:t>
      </w:r>
      <w:r>
        <w:rPr>
          <w:spacing w:val="1"/>
        </w:rPr>
        <w:t> </w:t>
      </w:r>
      <w:r>
        <w:rPr/>
        <w:t>relativa</w:t>
      </w:r>
      <w:r>
        <w:rPr>
          <w:spacing w:val="1"/>
        </w:rPr>
        <w:t> </w:t>
      </w:r>
      <w:r>
        <w:rPr/>
        <w:t>mínima</w:t>
      </w:r>
      <w:r>
        <w:rPr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correlação</w:t>
      </w:r>
      <w:r>
        <w:rPr>
          <w:spacing w:val="1"/>
        </w:rPr>
        <w:t> </w:t>
      </w:r>
      <w:r>
        <w:rPr/>
        <w:t>direta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decomposição, ou seja, quanto maior a umidade relativa mínima registrada maior a</w:t>
      </w:r>
      <w:r>
        <w:rPr>
          <w:spacing w:val="1"/>
        </w:rPr>
        <w:t> </w:t>
      </w:r>
      <w:r>
        <w:rPr/>
        <w:t>decomposição</w:t>
      </w:r>
      <w:r>
        <w:rPr>
          <w:spacing w:val="-8"/>
        </w:rPr>
        <w:t> </w:t>
      </w:r>
      <w:r>
        <w:rPr/>
        <w:t>(</w:t>
      </w:r>
      <w:hyperlink w:history="true" w:anchor="_bookmark62">
        <w:r>
          <w:rPr/>
          <w:t>Tabela</w:t>
        </w:r>
        <w:r>
          <w:rPr>
            <w:spacing w:val="-8"/>
          </w:rPr>
          <w:t> </w:t>
        </w:r>
        <w:r>
          <w:rPr/>
          <w:t>11</w:t>
        </w:r>
      </w:hyperlink>
      <w:r>
        <w:rPr/>
        <w:t>).</w:t>
      </w:r>
      <w:r>
        <w:rPr>
          <w:spacing w:val="-9"/>
        </w:rPr>
        <w:t> </w:t>
      </w:r>
      <w:r>
        <w:rPr/>
        <w:t>Já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moda</w:t>
      </w:r>
      <w:r>
        <w:rPr>
          <w:spacing w:val="-6"/>
        </w:rPr>
        <w:t> </w:t>
      </w:r>
      <w:r>
        <w:rPr/>
        <w:t>da</w:t>
      </w:r>
      <w:r>
        <w:rPr>
          <w:spacing w:val="-9"/>
        </w:rPr>
        <w:t> </w:t>
      </w:r>
      <w:r>
        <w:rPr/>
        <w:t>temperatura</w:t>
      </w:r>
      <w:r>
        <w:rPr>
          <w:spacing w:val="-9"/>
        </w:rPr>
        <w:t> </w:t>
      </w:r>
      <w:r>
        <w:rPr/>
        <w:t>máxima</w:t>
      </w:r>
      <w:r>
        <w:rPr>
          <w:spacing w:val="-8"/>
        </w:rPr>
        <w:t> </w:t>
      </w:r>
      <w:r>
        <w:rPr/>
        <w:t>apresentou</w:t>
      </w:r>
      <w:r>
        <w:rPr>
          <w:spacing w:val="-7"/>
        </w:rPr>
        <w:t> </w:t>
      </w:r>
      <w:r>
        <w:rPr/>
        <w:t>correlação</w:t>
      </w:r>
      <w:r>
        <w:rPr>
          <w:spacing w:val="-61"/>
        </w:rPr>
        <w:t> </w:t>
      </w:r>
      <w:r>
        <w:rPr/>
        <w:t>inversa significativa, quanto maior a temperatura máxima, menor de decomposição.</w:t>
      </w:r>
      <w:r>
        <w:rPr>
          <w:spacing w:val="1"/>
        </w:rPr>
        <w:t> </w:t>
      </w:r>
      <w:r>
        <w:rPr/>
        <w:t>As duas variáveis climáticas apresentaram correlação negativa entre si (r = -0,7).</w:t>
      </w:r>
      <w:r>
        <w:rPr>
          <w:spacing w:val="1"/>
        </w:rPr>
        <w:t> </w:t>
      </w:r>
      <w:r>
        <w:rPr/>
        <w:t>Coûteaux et al. (2002) observaram que a temperatura ótima para decomposição de</w:t>
      </w:r>
      <w:r>
        <w:rPr>
          <w:spacing w:val="1"/>
        </w:rPr>
        <w:t> </w:t>
      </w:r>
      <w:r>
        <w:rPr/>
        <w:t>acículas de </w:t>
      </w:r>
      <w:r>
        <w:rPr>
          <w:rFonts w:ascii="Arial" w:hAnsi="Arial"/>
          <w:i/>
        </w:rPr>
        <w:t>Pinus halepensis </w:t>
      </w:r>
      <w:r>
        <w:rPr/>
        <w:t>ocorre entre 15 e 23 °C, temperaturas entre 23 e 30 °C</w:t>
      </w:r>
      <w:r>
        <w:rPr>
          <w:spacing w:val="1"/>
        </w:rPr>
        <w:t> </w:t>
      </w:r>
      <w:r>
        <w:rPr/>
        <w:t>não aceleraram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decomposição.</w:t>
      </w:r>
    </w:p>
    <w:p>
      <w:pPr>
        <w:pStyle w:val="BodyText"/>
        <w:spacing w:line="364" w:lineRule="auto" w:before="2"/>
        <w:ind w:left="122" w:right="308" w:firstLine="707"/>
        <w:jc w:val="both"/>
      </w:pPr>
      <w:r>
        <w:rPr/>
        <w:t>Pech (2018) correlacionando a taxa</w:t>
      </w:r>
      <w:r>
        <w:rPr>
          <w:spacing w:val="1"/>
        </w:rPr>
        <w:t> </w:t>
      </w:r>
      <w:r>
        <w:rPr/>
        <w:t>de decomposição com precipitação e</w:t>
      </w:r>
      <w:r>
        <w:rPr>
          <w:spacing w:val="1"/>
        </w:rPr>
        <w:t> </w:t>
      </w:r>
      <w:r>
        <w:rPr/>
        <w:t>temperatura</w:t>
      </w:r>
      <w:r>
        <w:rPr>
          <w:spacing w:val="1"/>
        </w:rPr>
        <w:t> </w:t>
      </w:r>
      <w:r>
        <w:rPr/>
        <w:t>não</w:t>
      </w:r>
      <w:r>
        <w:rPr>
          <w:spacing w:val="3"/>
        </w:rPr>
        <w:t> </w:t>
      </w:r>
      <w:r>
        <w:rPr/>
        <w:t>observou</w:t>
      </w:r>
      <w:r>
        <w:rPr>
          <w:spacing w:val="5"/>
        </w:rPr>
        <w:t> </w:t>
      </w:r>
      <w:r>
        <w:rPr/>
        <w:t>nenhuma</w:t>
      </w:r>
      <w:r>
        <w:rPr>
          <w:spacing w:val="3"/>
        </w:rPr>
        <w:t> </w:t>
      </w:r>
      <w:r>
        <w:rPr/>
        <w:t>correlação</w:t>
      </w:r>
      <w:r>
        <w:rPr>
          <w:spacing w:val="4"/>
        </w:rPr>
        <w:t> </w:t>
      </w:r>
      <w:r>
        <w:rPr/>
        <w:t>significativa.</w:t>
      </w:r>
      <w:r>
        <w:rPr>
          <w:spacing w:val="5"/>
        </w:rPr>
        <w:t> </w:t>
      </w:r>
      <w:r>
        <w:rPr/>
        <w:t>Já</w:t>
      </w:r>
      <w:r>
        <w:rPr>
          <w:spacing w:val="3"/>
        </w:rPr>
        <w:t> </w:t>
      </w:r>
      <w:r>
        <w:rPr/>
        <w:t>Berg</w:t>
      </w:r>
      <w:r>
        <w:rPr>
          <w:spacing w:val="3"/>
        </w:rPr>
        <w:t> </w:t>
      </w:r>
      <w:r>
        <w:rPr/>
        <w:t>e</w:t>
      </w:r>
      <w:r>
        <w:rPr>
          <w:spacing w:val="4"/>
        </w:rPr>
        <w:t> </w:t>
      </w:r>
      <w:r>
        <w:rPr/>
        <w:t>Mcclaugherty</w:t>
      </w:r>
    </w:p>
    <w:p>
      <w:pPr>
        <w:spacing w:after="0" w:line="364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2" w:lineRule="auto"/>
        <w:ind w:left="122" w:right="318"/>
        <w:jc w:val="both"/>
      </w:pPr>
      <w:r>
        <w:rPr/>
        <w:t>(2014) observaram que o efeito da temperatura média anual na decomposição de</w:t>
      </w:r>
      <w:r>
        <w:rPr>
          <w:spacing w:val="1"/>
        </w:rPr>
        <w:t> </w:t>
      </w:r>
      <w:r>
        <w:rPr/>
        <w:t>acículas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rFonts w:ascii="Arial" w:hAnsi="Arial"/>
          <w:i/>
        </w:rPr>
        <w:t>Pinus sylvestris </w:t>
      </w:r>
      <w:r>
        <w:rPr/>
        <w:t>diminuiu</w:t>
      </w:r>
      <w:r>
        <w:rPr>
          <w:spacing w:val="3"/>
        </w:rPr>
        <w:t> </w:t>
      </w:r>
      <w:r>
        <w:rPr/>
        <w:t>com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aumento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/>
        <w:t>perda</w:t>
      </w:r>
      <w:r>
        <w:rPr>
          <w:spacing w:val="3"/>
        </w:rPr>
        <w:t> </w:t>
      </w:r>
      <w:r>
        <w:rPr/>
        <w:t>de massa.</w:t>
      </w:r>
    </w:p>
    <w:p>
      <w:pPr>
        <w:pStyle w:val="BodyText"/>
        <w:spacing w:line="364" w:lineRule="auto" w:before="1"/>
        <w:ind w:left="122" w:right="306" w:firstLine="707"/>
        <w:jc w:val="both"/>
      </w:pPr>
      <w:r>
        <w:rPr/>
        <w:t>Durante o período do inverno, principalmente no primeiro ano, Brun et al.,</w:t>
      </w:r>
      <w:r>
        <w:rPr>
          <w:spacing w:val="1"/>
        </w:rPr>
        <w:t> </w:t>
      </w:r>
      <w:r>
        <w:rPr/>
        <w:t>(2021), observaram que praticamente não houve perda de material e atribuíram este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efeito</w:t>
      </w:r>
      <w:r>
        <w:rPr>
          <w:spacing w:val="1"/>
        </w:rPr>
        <w:t> </w:t>
      </w:r>
      <w:r>
        <w:rPr/>
        <w:t>inibidor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organismos</w:t>
      </w:r>
      <w:r>
        <w:rPr>
          <w:spacing w:val="1"/>
        </w:rPr>
        <w:t> </w:t>
      </w:r>
      <w:r>
        <w:rPr/>
        <w:t>vivos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baixas</w:t>
      </w:r>
      <w:r>
        <w:rPr>
          <w:spacing w:val="1"/>
        </w:rPr>
        <w:t> </w:t>
      </w:r>
      <w:r>
        <w:rPr/>
        <w:t>temperaturas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estação.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mencionaram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observar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efeito</w:t>
      </w:r>
      <w:r>
        <w:rPr>
          <w:spacing w:val="1"/>
        </w:rPr>
        <w:t> </w:t>
      </w:r>
      <w:r>
        <w:rPr/>
        <w:t>no</w:t>
      </w:r>
      <w:r>
        <w:rPr>
          <w:spacing w:val="-61"/>
        </w:rPr>
        <w:t> </w:t>
      </w:r>
      <w:r>
        <w:rPr/>
        <w:t>inverno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estudo,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possuía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grau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decomposição e os agentes biológicos decompositores seriam colêmbolos, fungos e</w:t>
      </w:r>
      <w:r>
        <w:rPr>
          <w:spacing w:val="1"/>
        </w:rPr>
        <w:t> </w:t>
      </w:r>
      <w:r>
        <w:rPr/>
        <w:t>bactérias,</w:t>
      </w:r>
      <w:r>
        <w:rPr>
          <w:spacing w:val="-13"/>
        </w:rPr>
        <w:t> </w:t>
      </w:r>
      <w:r>
        <w:rPr/>
        <w:t>enquanto</w:t>
      </w:r>
      <w:r>
        <w:rPr>
          <w:spacing w:val="-10"/>
        </w:rPr>
        <w:t> </w:t>
      </w:r>
      <w:r>
        <w:rPr/>
        <w:t>os</w:t>
      </w:r>
      <w:r>
        <w:rPr>
          <w:spacing w:val="-12"/>
        </w:rPr>
        <w:t> </w:t>
      </w:r>
      <w:r>
        <w:rPr/>
        <w:t>organismos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atuam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estágio</w:t>
      </w:r>
      <w:r>
        <w:rPr>
          <w:spacing w:val="-10"/>
        </w:rPr>
        <w:t> </w:t>
      </w:r>
      <w:r>
        <w:rPr/>
        <w:t>inicial</w:t>
      </w:r>
      <w:r>
        <w:rPr>
          <w:spacing w:val="-10"/>
        </w:rPr>
        <w:t> </w:t>
      </w:r>
      <w:r>
        <w:rPr/>
        <w:t>da</w:t>
      </w:r>
      <w:r>
        <w:rPr>
          <w:spacing w:val="-12"/>
        </w:rPr>
        <w:t> </w:t>
      </w:r>
      <w:r>
        <w:rPr/>
        <w:t>decomposição</w:t>
      </w:r>
      <w:r>
        <w:rPr>
          <w:spacing w:val="-9"/>
        </w:rPr>
        <w:t> </w:t>
      </w:r>
      <w:r>
        <w:rPr/>
        <w:t>são</w:t>
      </w:r>
      <w:r>
        <w:rPr>
          <w:spacing w:val="-61"/>
        </w:rPr>
        <w:t> </w:t>
      </w:r>
      <w:r>
        <w:rPr/>
        <w:t>inseto em geral. Este efeito no primeiro inverno também foi observado no presente</w:t>
      </w:r>
      <w:r>
        <w:rPr>
          <w:spacing w:val="1"/>
        </w:rPr>
        <w:t> </w:t>
      </w:r>
      <w:r>
        <w:rPr/>
        <w:t>estudo (entre 90 e 185 dias), já que apresentou redução de massa de 1,6 %, o</w:t>
      </w:r>
      <w:r>
        <w:rPr>
          <w:spacing w:val="1"/>
        </w:rPr>
        <w:t> </w:t>
      </w:r>
      <w:r>
        <w:rPr/>
        <w:t>segundo inverno (entre 455 e 545) apresentou redução de 0,9 % e o terceiro inverno</w:t>
      </w:r>
      <w:r>
        <w:rPr>
          <w:spacing w:val="1"/>
        </w:rPr>
        <w:t> </w:t>
      </w:r>
      <w:r>
        <w:rPr/>
        <w:t>(entre 815 e 905) apresentou a maior redução de massa entre a estação com 3,9 %.</w:t>
      </w:r>
      <w:r>
        <w:rPr>
          <w:spacing w:val="1"/>
        </w:rPr>
        <w:t> </w:t>
      </w:r>
      <w:r>
        <w:rPr/>
        <w:t>O segundo inverno registrou a menor temperatura mínima de todas as estações,</w:t>
      </w:r>
      <w:r>
        <w:rPr>
          <w:spacing w:val="1"/>
        </w:rPr>
        <w:t> </w:t>
      </w:r>
      <w:r>
        <w:rPr/>
        <w:t>mantendo o</w:t>
      </w:r>
      <w:r>
        <w:rPr>
          <w:spacing w:val="3"/>
        </w:rPr>
        <w:t> </w:t>
      </w:r>
      <w:r>
        <w:rPr/>
        <w:t>efeito inibidor</w:t>
      </w:r>
      <w:r>
        <w:rPr>
          <w:spacing w:val="2"/>
        </w:rPr>
        <w:t> </w:t>
      </w:r>
      <w:r>
        <w:rPr/>
        <w:t>dos</w:t>
      </w:r>
      <w:r>
        <w:rPr>
          <w:spacing w:val="-1"/>
        </w:rPr>
        <w:t> </w:t>
      </w:r>
      <w:r>
        <w:rPr/>
        <w:t>organismos</w:t>
      </w:r>
      <w:r>
        <w:rPr>
          <w:spacing w:val="2"/>
        </w:rPr>
        <w:t> </w:t>
      </w:r>
      <w:r>
        <w:rPr/>
        <w:t>nesta</w:t>
      </w:r>
      <w:r>
        <w:rPr>
          <w:spacing w:val="3"/>
        </w:rPr>
        <w:t> </w:t>
      </w:r>
      <w:r>
        <w:rPr/>
        <w:t>estação.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ind w:left="1398" w:right="310" w:hanging="1277"/>
      </w:pPr>
      <w:bookmarkStart w:name="_bookmark62" w:id="90"/>
      <w:bookmarkEnd w:id="90"/>
      <w:r>
        <w:rPr/>
      </w:r>
      <w:r>
        <w:rPr/>
        <w:t>Tabela 11</w:t>
      </w:r>
      <w:r>
        <w:rPr>
          <w:spacing w:val="2"/>
        </w:rPr>
        <w:t> </w:t>
      </w:r>
      <w:r>
        <w:rPr/>
        <w:t>-</w:t>
      </w:r>
      <w:r>
        <w:rPr>
          <w:spacing w:val="-7"/>
        </w:rPr>
        <w:t> </w:t>
      </w:r>
      <w:r>
        <w:rPr/>
        <w:t>Correlação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Pearson</w:t>
      </w:r>
      <w:r>
        <w:rPr>
          <w:spacing w:val="47"/>
        </w:rPr>
        <w:t> </w:t>
      </w:r>
      <w:r>
        <w:rPr/>
        <w:t>entre</w:t>
      </w:r>
      <w:r>
        <w:rPr>
          <w:spacing w:val="44"/>
        </w:rPr>
        <w:t> </w:t>
      </w:r>
      <w:r>
        <w:rPr/>
        <w:t>as</w:t>
      </w:r>
      <w:r>
        <w:rPr>
          <w:spacing w:val="41"/>
        </w:rPr>
        <w:t> </w:t>
      </w:r>
      <w:r>
        <w:rPr/>
        <w:t>variáveis</w:t>
      </w:r>
      <w:r>
        <w:rPr>
          <w:spacing w:val="44"/>
        </w:rPr>
        <w:t> </w:t>
      </w:r>
      <w:r>
        <w:rPr/>
        <w:t>meteorológicas</w:t>
      </w:r>
      <w:r>
        <w:rPr>
          <w:spacing w:val="44"/>
        </w:rPr>
        <w:t> </w:t>
      </w:r>
      <w:r>
        <w:rPr/>
        <w:t>e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taxa</w:t>
      </w:r>
      <w:r>
        <w:rPr>
          <w:spacing w:val="44"/>
        </w:rPr>
        <w:t> </w:t>
      </w:r>
      <w:r>
        <w:rPr/>
        <w:t>de</w:t>
      </w:r>
      <w:r>
        <w:rPr>
          <w:spacing w:val="-61"/>
        </w:rPr>
        <w:t> </w:t>
      </w:r>
      <w:r>
        <w:rPr/>
        <w:t>decomposição</w:t>
      </w:r>
      <w:r>
        <w:rPr>
          <w:spacing w:val="1"/>
        </w:rPr>
        <w:t> </w:t>
      </w:r>
      <w:r>
        <w:rPr/>
        <w:t>de acículas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taeda</w:t>
      </w:r>
      <w:r>
        <w:rPr>
          <w:rFonts w:ascii="Arial" w:hAnsi="Arial"/>
          <w:i/>
          <w:spacing w:val="-2"/>
        </w:rPr>
        <w:t> </w:t>
      </w:r>
      <w:r>
        <w:rPr/>
        <w:t>pelo método</w:t>
      </w:r>
      <w:r>
        <w:rPr>
          <w:spacing w:val="1"/>
        </w:rPr>
        <w:t> </w:t>
      </w:r>
      <w:r>
        <w:rPr/>
        <w:t>direto</w:t>
      </w:r>
      <w:r>
        <w:rPr>
          <w:spacing w:val="2"/>
        </w:rPr>
        <w:t> </w:t>
      </w:r>
      <w:r>
        <w:rPr/>
        <w:t>(</w:t>
      </w:r>
      <w:r>
        <w:rPr>
          <w:rFonts w:ascii="Arial" w:hAnsi="Arial"/>
          <w:i/>
        </w:rPr>
        <w:t>litterbags</w:t>
      </w:r>
      <w:r>
        <w:rPr/>
        <w:t>).</w:t>
      </w: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6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4"/>
        <w:gridCol w:w="2554"/>
        <w:gridCol w:w="2942"/>
      </w:tblGrid>
      <w:tr>
        <w:trPr>
          <w:trHeight w:val="340" w:hRule="atLeast"/>
        </w:trPr>
        <w:tc>
          <w:tcPr>
            <w:tcW w:w="35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76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Variável</w:t>
            </w:r>
          </w:p>
        </w:tc>
        <w:tc>
          <w:tcPr>
            <w:tcW w:w="25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311" w:right="1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Massa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remanescente</w:t>
            </w:r>
          </w:p>
        </w:tc>
        <w:tc>
          <w:tcPr>
            <w:tcW w:w="29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197" w:right="2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Taxa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decomposição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(k)</w:t>
            </w:r>
          </w:p>
        </w:tc>
      </w:tr>
      <w:tr>
        <w:trPr>
          <w:trHeight w:val="341" w:hRule="atLeast"/>
        </w:trPr>
        <w:tc>
          <w:tcPr>
            <w:tcW w:w="358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76"/>
              <w:jc w:val="left"/>
              <w:rPr>
                <w:sz w:val="20"/>
              </w:rPr>
            </w:pPr>
            <w:r>
              <w:rPr>
                <w:sz w:val="20"/>
              </w:rPr>
              <w:t>Temperatura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mínima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(°C)</w:t>
            </w:r>
          </w:p>
        </w:tc>
        <w:tc>
          <w:tcPr>
            <w:tcW w:w="255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09" w:right="192"/>
              <w:rPr>
                <w:sz w:val="20"/>
              </w:rPr>
            </w:pPr>
            <w:r>
              <w:rPr>
                <w:sz w:val="20"/>
              </w:rPr>
              <w:t>-0,17</w:t>
            </w:r>
          </w:p>
        </w:tc>
        <w:tc>
          <w:tcPr>
            <w:tcW w:w="294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95" w:right="208"/>
              <w:rPr>
                <w:sz w:val="20"/>
              </w:rPr>
            </w:pPr>
            <w:r>
              <w:rPr>
                <w:sz w:val="20"/>
              </w:rPr>
              <w:t>-0,16</w:t>
            </w:r>
          </w:p>
        </w:tc>
      </w:tr>
      <w:tr>
        <w:trPr>
          <w:trHeight w:val="340" w:hRule="atLeast"/>
        </w:trPr>
        <w:tc>
          <w:tcPr>
            <w:tcW w:w="3584" w:type="dxa"/>
          </w:tcPr>
          <w:p>
            <w:pPr>
              <w:pStyle w:val="TableParagraph"/>
              <w:ind w:left="76"/>
              <w:jc w:val="left"/>
              <w:rPr>
                <w:sz w:val="20"/>
              </w:rPr>
            </w:pPr>
            <w:r>
              <w:rPr>
                <w:sz w:val="20"/>
              </w:rPr>
              <w:t>Temperatura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mínima média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(°C)</w:t>
            </w:r>
          </w:p>
        </w:tc>
        <w:tc>
          <w:tcPr>
            <w:tcW w:w="2554" w:type="dxa"/>
          </w:tcPr>
          <w:p>
            <w:pPr>
              <w:pStyle w:val="TableParagraph"/>
              <w:ind w:left="309" w:right="192"/>
              <w:rPr>
                <w:sz w:val="20"/>
              </w:rPr>
            </w:pPr>
            <w:r>
              <w:rPr>
                <w:sz w:val="20"/>
              </w:rPr>
              <w:t>-0,17</w:t>
            </w:r>
          </w:p>
        </w:tc>
        <w:tc>
          <w:tcPr>
            <w:tcW w:w="2942" w:type="dxa"/>
          </w:tcPr>
          <w:p>
            <w:pPr>
              <w:pStyle w:val="TableParagraph"/>
              <w:ind w:left="195" w:right="208"/>
              <w:rPr>
                <w:sz w:val="20"/>
              </w:rPr>
            </w:pPr>
            <w:r>
              <w:rPr>
                <w:sz w:val="20"/>
              </w:rPr>
              <w:t>-0,16</w:t>
            </w:r>
          </w:p>
        </w:tc>
      </w:tr>
      <w:tr>
        <w:trPr>
          <w:trHeight w:val="339" w:hRule="atLeast"/>
        </w:trPr>
        <w:tc>
          <w:tcPr>
            <w:tcW w:w="3584" w:type="dxa"/>
          </w:tcPr>
          <w:p>
            <w:pPr>
              <w:pStyle w:val="TableParagraph"/>
              <w:ind w:left="76"/>
              <w:jc w:val="left"/>
              <w:rPr>
                <w:sz w:val="20"/>
              </w:rPr>
            </w:pPr>
            <w:r>
              <w:rPr>
                <w:sz w:val="20"/>
              </w:rPr>
              <w:t>Temperatura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média (°C)</w:t>
            </w:r>
          </w:p>
        </w:tc>
        <w:tc>
          <w:tcPr>
            <w:tcW w:w="2554" w:type="dxa"/>
          </w:tcPr>
          <w:p>
            <w:pPr>
              <w:pStyle w:val="TableParagraph"/>
              <w:ind w:left="309" w:right="192"/>
              <w:rPr>
                <w:sz w:val="20"/>
              </w:rPr>
            </w:pPr>
            <w:r>
              <w:rPr>
                <w:sz w:val="20"/>
              </w:rPr>
              <w:t>-0,31</w:t>
            </w:r>
          </w:p>
        </w:tc>
        <w:tc>
          <w:tcPr>
            <w:tcW w:w="2942" w:type="dxa"/>
          </w:tcPr>
          <w:p>
            <w:pPr>
              <w:pStyle w:val="TableParagraph"/>
              <w:ind w:left="195" w:right="208"/>
              <w:rPr>
                <w:sz w:val="20"/>
              </w:rPr>
            </w:pPr>
            <w:r>
              <w:rPr>
                <w:sz w:val="20"/>
              </w:rPr>
              <w:t>-0,23</w:t>
            </w:r>
          </w:p>
        </w:tc>
      </w:tr>
      <w:tr>
        <w:trPr>
          <w:trHeight w:val="339" w:hRule="atLeast"/>
        </w:trPr>
        <w:tc>
          <w:tcPr>
            <w:tcW w:w="3584" w:type="dxa"/>
          </w:tcPr>
          <w:p>
            <w:pPr>
              <w:pStyle w:val="TableParagraph"/>
              <w:spacing w:before="54"/>
              <w:ind w:left="76"/>
              <w:jc w:val="left"/>
              <w:rPr>
                <w:sz w:val="20"/>
              </w:rPr>
            </w:pPr>
            <w:r>
              <w:rPr>
                <w:sz w:val="20"/>
              </w:rPr>
              <w:t>Temperatura máxima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média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(°C)</w:t>
            </w:r>
          </w:p>
        </w:tc>
        <w:tc>
          <w:tcPr>
            <w:tcW w:w="2554" w:type="dxa"/>
          </w:tcPr>
          <w:p>
            <w:pPr>
              <w:pStyle w:val="TableParagraph"/>
              <w:spacing w:before="54"/>
              <w:ind w:left="309" w:right="192"/>
              <w:rPr>
                <w:sz w:val="20"/>
              </w:rPr>
            </w:pPr>
            <w:r>
              <w:rPr>
                <w:sz w:val="20"/>
              </w:rPr>
              <w:t>-0,36</w:t>
            </w:r>
          </w:p>
        </w:tc>
        <w:tc>
          <w:tcPr>
            <w:tcW w:w="2942" w:type="dxa"/>
          </w:tcPr>
          <w:p>
            <w:pPr>
              <w:pStyle w:val="TableParagraph"/>
              <w:spacing w:before="54"/>
              <w:ind w:left="195" w:right="208"/>
              <w:rPr>
                <w:sz w:val="20"/>
              </w:rPr>
            </w:pPr>
            <w:r>
              <w:rPr>
                <w:sz w:val="20"/>
              </w:rPr>
              <w:t>-0,31</w:t>
            </w:r>
          </w:p>
        </w:tc>
      </w:tr>
      <w:tr>
        <w:trPr>
          <w:trHeight w:val="340" w:hRule="atLeast"/>
        </w:trPr>
        <w:tc>
          <w:tcPr>
            <w:tcW w:w="3584" w:type="dxa"/>
          </w:tcPr>
          <w:p>
            <w:pPr>
              <w:pStyle w:val="TableParagraph"/>
              <w:ind w:left="76"/>
              <w:jc w:val="left"/>
              <w:rPr>
                <w:sz w:val="20"/>
              </w:rPr>
            </w:pPr>
            <w:r>
              <w:rPr>
                <w:sz w:val="20"/>
              </w:rPr>
              <w:t>Temperatura máxima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média (°C)</w:t>
            </w:r>
          </w:p>
        </w:tc>
        <w:tc>
          <w:tcPr>
            <w:tcW w:w="2554" w:type="dxa"/>
          </w:tcPr>
          <w:p>
            <w:pPr>
              <w:pStyle w:val="TableParagraph"/>
              <w:ind w:left="309" w:right="192"/>
              <w:rPr>
                <w:sz w:val="20"/>
              </w:rPr>
            </w:pPr>
            <w:r>
              <w:rPr>
                <w:sz w:val="20"/>
              </w:rPr>
              <w:t>-0,55</w:t>
            </w:r>
          </w:p>
        </w:tc>
        <w:tc>
          <w:tcPr>
            <w:tcW w:w="2942" w:type="dxa"/>
          </w:tcPr>
          <w:p>
            <w:pPr>
              <w:pStyle w:val="TableParagraph"/>
              <w:ind w:left="195" w:right="208"/>
              <w:rPr>
                <w:sz w:val="20"/>
              </w:rPr>
            </w:pPr>
            <w:r>
              <w:rPr>
                <w:sz w:val="20"/>
              </w:rPr>
              <w:t>-0,48</w:t>
            </w:r>
          </w:p>
        </w:tc>
      </w:tr>
      <w:tr>
        <w:trPr>
          <w:trHeight w:val="339" w:hRule="atLeast"/>
        </w:trPr>
        <w:tc>
          <w:tcPr>
            <w:tcW w:w="3584" w:type="dxa"/>
          </w:tcPr>
          <w:p>
            <w:pPr>
              <w:pStyle w:val="TableParagraph"/>
              <w:ind w:left="76"/>
              <w:jc w:val="left"/>
              <w:rPr>
                <w:sz w:val="20"/>
              </w:rPr>
            </w:pPr>
            <w:r>
              <w:rPr>
                <w:sz w:val="20"/>
              </w:rPr>
              <w:t>Umidade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relativa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mínima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2554" w:type="dxa"/>
          </w:tcPr>
          <w:p>
            <w:pPr>
              <w:pStyle w:val="TableParagraph"/>
              <w:ind w:left="309" w:right="192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2942" w:type="dxa"/>
          </w:tcPr>
          <w:p>
            <w:pPr>
              <w:pStyle w:val="TableParagraph"/>
              <w:ind w:left="192" w:right="208"/>
              <w:rPr>
                <w:sz w:val="20"/>
              </w:rPr>
            </w:pPr>
            <w:r>
              <w:rPr>
                <w:sz w:val="20"/>
              </w:rPr>
              <w:t>0,58**</w:t>
            </w:r>
          </w:p>
        </w:tc>
      </w:tr>
      <w:tr>
        <w:trPr>
          <w:trHeight w:val="339" w:hRule="atLeast"/>
        </w:trPr>
        <w:tc>
          <w:tcPr>
            <w:tcW w:w="3584" w:type="dxa"/>
          </w:tcPr>
          <w:p>
            <w:pPr>
              <w:pStyle w:val="TableParagraph"/>
              <w:spacing w:before="54"/>
              <w:ind w:left="76"/>
              <w:jc w:val="left"/>
              <w:rPr>
                <w:sz w:val="20"/>
              </w:rPr>
            </w:pPr>
            <w:r>
              <w:rPr>
                <w:sz w:val="20"/>
              </w:rPr>
              <w:t>Umidade relativa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mínima média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2554" w:type="dxa"/>
          </w:tcPr>
          <w:p>
            <w:pPr>
              <w:pStyle w:val="TableParagraph"/>
              <w:spacing w:before="54"/>
              <w:ind w:left="309" w:right="192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2942" w:type="dxa"/>
          </w:tcPr>
          <w:p>
            <w:pPr>
              <w:pStyle w:val="TableParagraph"/>
              <w:spacing w:before="54"/>
              <w:ind w:left="195" w:right="208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</w:tr>
      <w:tr>
        <w:trPr>
          <w:trHeight w:val="341" w:hRule="atLeast"/>
        </w:trPr>
        <w:tc>
          <w:tcPr>
            <w:tcW w:w="3584" w:type="dxa"/>
          </w:tcPr>
          <w:p>
            <w:pPr>
              <w:pStyle w:val="TableParagraph"/>
              <w:ind w:left="76"/>
              <w:jc w:val="left"/>
              <w:rPr>
                <w:sz w:val="20"/>
              </w:rPr>
            </w:pPr>
            <w:r>
              <w:rPr>
                <w:sz w:val="20"/>
              </w:rPr>
              <w:t>Umidade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relativa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média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2554" w:type="dxa"/>
          </w:tcPr>
          <w:p>
            <w:pPr>
              <w:pStyle w:val="TableParagraph"/>
              <w:ind w:left="309" w:right="192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2942" w:type="dxa"/>
          </w:tcPr>
          <w:p>
            <w:pPr>
              <w:pStyle w:val="TableParagraph"/>
              <w:ind w:left="195" w:right="208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</w:tr>
      <w:tr>
        <w:trPr>
          <w:trHeight w:val="339" w:hRule="atLeast"/>
        </w:trPr>
        <w:tc>
          <w:tcPr>
            <w:tcW w:w="3584" w:type="dxa"/>
          </w:tcPr>
          <w:p>
            <w:pPr>
              <w:pStyle w:val="TableParagraph"/>
              <w:ind w:left="76"/>
              <w:jc w:val="left"/>
              <w:rPr>
                <w:sz w:val="20"/>
              </w:rPr>
            </w:pPr>
            <w:r>
              <w:rPr>
                <w:sz w:val="20"/>
              </w:rPr>
              <w:t>Moda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temperatura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mínima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(°C)</w:t>
            </w:r>
          </w:p>
        </w:tc>
        <w:tc>
          <w:tcPr>
            <w:tcW w:w="2554" w:type="dxa"/>
          </w:tcPr>
          <w:p>
            <w:pPr>
              <w:pStyle w:val="TableParagraph"/>
              <w:ind w:left="309" w:right="192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2942" w:type="dxa"/>
          </w:tcPr>
          <w:p>
            <w:pPr>
              <w:pStyle w:val="TableParagraph"/>
              <w:ind w:left="195" w:right="208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</w:tr>
      <w:tr>
        <w:trPr>
          <w:trHeight w:val="339" w:hRule="atLeast"/>
        </w:trPr>
        <w:tc>
          <w:tcPr>
            <w:tcW w:w="3584" w:type="dxa"/>
          </w:tcPr>
          <w:p>
            <w:pPr>
              <w:pStyle w:val="TableParagraph"/>
              <w:spacing w:before="54"/>
              <w:ind w:left="76"/>
              <w:jc w:val="left"/>
              <w:rPr>
                <w:sz w:val="20"/>
              </w:rPr>
            </w:pPr>
            <w:r>
              <w:rPr>
                <w:sz w:val="20"/>
              </w:rPr>
              <w:t>Moda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temperatura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média (°C)</w:t>
            </w:r>
          </w:p>
        </w:tc>
        <w:tc>
          <w:tcPr>
            <w:tcW w:w="2554" w:type="dxa"/>
          </w:tcPr>
          <w:p>
            <w:pPr>
              <w:pStyle w:val="TableParagraph"/>
              <w:spacing w:before="54"/>
              <w:ind w:left="309" w:right="192"/>
              <w:rPr>
                <w:sz w:val="20"/>
              </w:rPr>
            </w:pPr>
            <w:r>
              <w:rPr>
                <w:sz w:val="20"/>
              </w:rPr>
              <w:t>-0,23</w:t>
            </w:r>
          </w:p>
        </w:tc>
        <w:tc>
          <w:tcPr>
            <w:tcW w:w="2942" w:type="dxa"/>
          </w:tcPr>
          <w:p>
            <w:pPr>
              <w:pStyle w:val="TableParagraph"/>
              <w:spacing w:before="54"/>
              <w:ind w:left="195" w:right="208"/>
              <w:rPr>
                <w:sz w:val="20"/>
              </w:rPr>
            </w:pPr>
            <w:r>
              <w:rPr>
                <w:sz w:val="20"/>
              </w:rPr>
              <w:t>-0,04</w:t>
            </w:r>
          </w:p>
        </w:tc>
      </w:tr>
      <w:tr>
        <w:trPr>
          <w:trHeight w:val="340" w:hRule="atLeast"/>
        </w:trPr>
        <w:tc>
          <w:tcPr>
            <w:tcW w:w="3584" w:type="dxa"/>
          </w:tcPr>
          <w:p>
            <w:pPr>
              <w:pStyle w:val="TableParagraph"/>
              <w:ind w:left="76"/>
              <w:jc w:val="left"/>
              <w:rPr>
                <w:sz w:val="20"/>
              </w:rPr>
            </w:pPr>
            <w:r>
              <w:rPr>
                <w:sz w:val="20"/>
              </w:rPr>
              <w:t>Moda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temperatura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máxima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(°C)</w:t>
            </w:r>
          </w:p>
        </w:tc>
        <w:tc>
          <w:tcPr>
            <w:tcW w:w="2554" w:type="dxa"/>
          </w:tcPr>
          <w:p>
            <w:pPr>
              <w:pStyle w:val="TableParagraph"/>
              <w:ind w:left="311" w:right="189"/>
              <w:rPr>
                <w:sz w:val="20"/>
              </w:rPr>
            </w:pPr>
            <w:r>
              <w:rPr>
                <w:sz w:val="20"/>
              </w:rPr>
              <w:t>-0,62**</w:t>
            </w:r>
          </w:p>
        </w:tc>
        <w:tc>
          <w:tcPr>
            <w:tcW w:w="2942" w:type="dxa"/>
          </w:tcPr>
          <w:p>
            <w:pPr>
              <w:pStyle w:val="TableParagraph"/>
              <w:ind w:left="195" w:right="208"/>
              <w:rPr>
                <w:sz w:val="20"/>
              </w:rPr>
            </w:pPr>
            <w:r>
              <w:rPr>
                <w:sz w:val="20"/>
              </w:rPr>
              <w:t>-0,64**</w:t>
            </w:r>
          </w:p>
        </w:tc>
      </w:tr>
      <w:tr>
        <w:trPr>
          <w:trHeight w:val="340" w:hRule="atLeast"/>
        </w:trPr>
        <w:tc>
          <w:tcPr>
            <w:tcW w:w="358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76"/>
              <w:jc w:val="left"/>
              <w:rPr>
                <w:sz w:val="20"/>
              </w:rPr>
            </w:pPr>
            <w:r>
              <w:rPr>
                <w:sz w:val="20"/>
              </w:rPr>
              <w:t>Precipitação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(mm)</w:t>
            </w:r>
          </w:p>
        </w:tc>
        <w:tc>
          <w:tcPr>
            <w:tcW w:w="255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09" w:right="192"/>
              <w:rPr>
                <w:sz w:val="20"/>
              </w:rPr>
            </w:pPr>
            <w:r>
              <w:rPr>
                <w:sz w:val="20"/>
              </w:rPr>
              <w:t>-0,24</w:t>
            </w:r>
          </w:p>
        </w:tc>
        <w:tc>
          <w:tcPr>
            <w:tcW w:w="294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95" w:right="208"/>
              <w:rPr>
                <w:sz w:val="20"/>
              </w:rPr>
            </w:pPr>
            <w:r>
              <w:rPr>
                <w:sz w:val="20"/>
              </w:rPr>
              <w:t>-0,35</w:t>
            </w:r>
          </w:p>
        </w:tc>
      </w:tr>
    </w:tbl>
    <w:p>
      <w:pPr>
        <w:pStyle w:val="BodyText"/>
        <w:spacing w:before="10"/>
        <w:rPr>
          <w:sz w:val="15"/>
        </w:rPr>
      </w:pPr>
    </w:p>
    <w:p>
      <w:pPr>
        <w:spacing w:before="96"/>
        <w:ind w:left="122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1"/>
          <w:sz w:val="20"/>
        </w:rPr>
        <w:t> </w:t>
      </w:r>
      <w:r>
        <w:rPr>
          <w:sz w:val="20"/>
        </w:rPr>
        <w:t>Elaborado pela autora.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70"/>
        <w:ind w:left="122" w:right="310" w:firstLine="707"/>
      </w:pPr>
      <w:r>
        <w:rPr/>
        <w:t>Sanchez</w:t>
      </w:r>
      <w:r>
        <w:rPr>
          <w:spacing w:val="10"/>
        </w:rPr>
        <w:t> </w:t>
      </w:r>
      <w:r>
        <w:rPr/>
        <w:t>(2001)</w:t>
      </w:r>
      <w:r>
        <w:rPr>
          <w:spacing w:val="8"/>
        </w:rPr>
        <w:t> </w:t>
      </w:r>
      <w:r>
        <w:rPr/>
        <w:t>avaliando</w:t>
      </w:r>
      <w:r>
        <w:rPr>
          <w:spacing w:val="9"/>
        </w:rPr>
        <w:t> </w:t>
      </w:r>
      <w:r>
        <w:rPr/>
        <w:t>a</w:t>
      </w:r>
      <w:r>
        <w:rPr>
          <w:spacing w:val="12"/>
        </w:rPr>
        <w:t> </w:t>
      </w:r>
      <w:r>
        <w:rPr/>
        <w:t>influência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/>
        <w:t>irrigação</w:t>
      </w:r>
      <w:r>
        <w:rPr>
          <w:spacing w:val="11"/>
        </w:rPr>
        <w:t> </w:t>
      </w:r>
      <w:r>
        <w:rPr/>
        <w:t>e</w:t>
      </w:r>
      <w:r>
        <w:rPr>
          <w:spacing w:val="9"/>
        </w:rPr>
        <w:t> </w:t>
      </w:r>
      <w:r>
        <w:rPr/>
        <w:t>fertilização</w:t>
      </w:r>
      <w:r>
        <w:rPr>
          <w:spacing w:val="12"/>
        </w:rPr>
        <w:t> </w:t>
      </w:r>
      <w:r>
        <w:rPr/>
        <w:t>nas</w:t>
      </w:r>
      <w:r>
        <w:rPr>
          <w:spacing w:val="11"/>
        </w:rPr>
        <w:t> </w:t>
      </w:r>
      <w:r>
        <w:rPr/>
        <w:t>taxas</w:t>
      </w:r>
      <w:r>
        <w:rPr>
          <w:spacing w:val="11"/>
        </w:rPr>
        <w:t> </w:t>
      </w:r>
      <w:r>
        <w:rPr/>
        <w:t>de</w:t>
      </w:r>
      <w:r>
        <w:rPr>
          <w:spacing w:val="-61"/>
        </w:rPr>
        <w:t> </w:t>
      </w:r>
      <w:r>
        <w:rPr/>
        <w:t>decomposição</w:t>
      </w:r>
      <w:r>
        <w:rPr>
          <w:spacing w:val="8"/>
        </w:rPr>
        <w:t> </w:t>
      </w:r>
      <w:r>
        <w:rPr/>
        <w:t>de</w:t>
      </w:r>
      <w:r>
        <w:rPr>
          <w:spacing w:val="10"/>
        </w:rPr>
        <w:t> </w:t>
      </w:r>
      <w:r>
        <w:rPr/>
        <w:t>acículas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>
          <w:rFonts w:ascii="Arial" w:hAnsi="Arial"/>
          <w:i/>
        </w:rPr>
        <w:t>Pinus</w:t>
      </w:r>
      <w:r>
        <w:rPr>
          <w:rFonts w:ascii="Arial" w:hAnsi="Arial"/>
          <w:i/>
          <w:spacing w:val="5"/>
        </w:rPr>
        <w:t> </w:t>
      </w:r>
      <w:r>
        <w:rPr>
          <w:rFonts w:ascii="Arial" w:hAnsi="Arial"/>
          <w:i/>
        </w:rPr>
        <w:t>taeda</w:t>
      </w:r>
      <w:r>
        <w:rPr>
          <w:rFonts w:ascii="Arial" w:hAnsi="Arial"/>
          <w:i/>
          <w:spacing w:val="9"/>
        </w:rPr>
        <w:t> </w:t>
      </w:r>
      <w:r>
        <w:rPr/>
        <w:t>em</w:t>
      </w:r>
      <w:r>
        <w:rPr>
          <w:spacing w:val="10"/>
        </w:rPr>
        <w:t> </w:t>
      </w:r>
      <w:r>
        <w:rPr/>
        <w:t>Carolina</w:t>
      </w:r>
      <w:r>
        <w:rPr>
          <w:spacing w:val="7"/>
        </w:rPr>
        <w:t> </w:t>
      </w:r>
      <w:r>
        <w:rPr/>
        <w:t>do</w:t>
      </w:r>
      <w:r>
        <w:rPr>
          <w:spacing w:val="11"/>
        </w:rPr>
        <w:t> </w:t>
      </w:r>
      <w:r>
        <w:rPr/>
        <w:t>Norte</w:t>
      </w:r>
      <w:r>
        <w:rPr>
          <w:spacing w:val="10"/>
        </w:rPr>
        <w:t> </w:t>
      </w:r>
      <w:r>
        <w:rPr/>
        <w:t>(EUA)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3</w:t>
      </w:r>
      <w:r>
        <w:rPr>
          <w:spacing w:val="10"/>
        </w:rPr>
        <w:t> </w:t>
      </w:r>
      <w:r>
        <w:rPr/>
        <w:t>anos</w:t>
      </w:r>
      <w:r>
        <w:rPr>
          <w:spacing w:val="8"/>
        </w:rPr>
        <w:t> </w:t>
      </w:r>
      <w:r>
        <w:rPr/>
        <w:t>e</w:t>
      </w:r>
    </w:p>
    <w:p>
      <w:pPr>
        <w:spacing w:after="0" w:line="360" w:lineRule="auto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4" w:lineRule="auto"/>
        <w:ind w:left="122" w:right="310"/>
        <w:jc w:val="both"/>
      </w:pPr>
      <w:r>
        <w:rPr/>
        <w:t>observou que não houve diferenças significativas entre os tratamentos no primeiro</w:t>
      </w:r>
      <w:r>
        <w:rPr>
          <w:spacing w:val="1"/>
        </w:rPr>
        <w:t> </w:t>
      </w:r>
      <w:r>
        <w:rPr/>
        <w:t>ano,</w:t>
      </w:r>
      <w:r>
        <w:rPr>
          <w:spacing w:val="-7"/>
        </w:rPr>
        <w:t> </w:t>
      </w:r>
      <w:r>
        <w:rPr/>
        <w:t>entretanto,</w:t>
      </w:r>
      <w:r>
        <w:rPr>
          <w:spacing w:val="-7"/>
        </w:rPr>
        <w:t> </w:t>
      </w:r>
      <w:r>
        <w:rPr/>
        <w:t>no</w:t>
      </w:r>
      <w:r>
        <w:rPr>
          <w:spacing w:val="-5"/>
        </w:rPr>
        <w:t> </w:t>
      </w:r>
      <w:r>
        <w:rPr/>
        <w:t>terceiro</w:t>
      </w:r>
      <w:r>
        <w:rPr>
          <w:spacing w:val="-4"/>
        </w:rPr>
        <w:t> </w:t>
      </w:r>
      <w:r>
        <w:rPr/>
        <w:t>ano</w:t>
      </w:r>
      <w:r>
        <w:rPr>
          <w:spacing w:val="-4"/>
        </w:rPr>
        <w:t> </w:t>
      </w:r>
      <w:r>
        <w:rPr/>
        <w:t>as</w:t>
      </w:r>
      <w:r>
        <w:rPr>
          <w:spacing w:val="-7"/>
        </w:rPr>
        <w:t> </w:t>
      </w:r>
      <w:r>
        <w:rPr/>
        <w:t>parcelas</w:t>
      </w:r>
      <w:r>
        <w:rPr>
          <w:spacing w:val="-6"/>
        </w:rPr>
        <w:t> </w:t>
      </w:r>
      <w:r>
        <w:rPr/>
        <w:t>fertilizadas</w:t>
      </w:r>
      <w:r>
        <w:rPr>
          <w:spacing w:val="-5"/>
        </w:rPr>
        <w:t> </w:t>
      </w:r>
      <w:r>
        <w:rPr/>
        <w:t>apresentaram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menor</w:t>
      </w:r>
      <w:r>
        <w:rPr>
          <w:spacing w:val="-8"/>
        </w:rPr>
        <w:t> </w:t>
      </w:r>
      <w:r>
        <w:rPr/>
        <w:t>massa</w:t>
      </w:r>
      <w:r>
        <w:rPr>
          <w:spacing w:val="-61"/>
        </w:rPr>
        <w:t> </w:t>
      </w:r>
      <w:r>
        <w:rPr/>
        <w:t>remanescente</w:t>
      </w:r>
      <w:r>
        <w:rPr>
          <w:spacing w:val="1"/>
        </w:rPr>
        <w:t> </w:t>
      </w:r>
      <w:r>
        <w:rPr/>
        <w:t>(40</w:t>
      </w:r>
      <w:r>
        <w:rPr>
          <w:spacing w:val="1"/>
        </w:rPr>
        <w:t> </w:t>
      </w:r>
      <w:r>
        <w:rPr/>
        <w:t>%)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comparada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parcelas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fertilizadas</w:t>
      </w:r>
      <w:r>
        <w:rPr>
          <w:spacing w:val="1"/>
        </w:rPr>
        <w:t> </w:t>
      </w:r>
      <w:r>
        <w:rPr/>
        <w:t>(55</w:t>
      </w:r>
      <w:r>
        <w:rPr>
          <w:spacing w:val="1"/>
        </w:rPr>
        <w:t> </w:t>
      </w:r>
      <w:r>
        <w:rPr/>
        <w:t>%).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o autor,</w:t>
      </w:r>
      <w:r>
        <w:rPr>
          <w:spacing w:val="1"/>
        </w:rPr>
        <w:t> </w:t>
      </w:r>
      <w:r>
        <w:rPr/>
        <w:t>a irrigação</w:t>
      </w:r>
      <w:r>
        <w:rPr>
          <w:spacing w:val="1"/>
        </w:rPr>
        <w:t> </w:t>
      </w:r>
      <w:r>
        <w:rPr/>
        <w:t>não foi um fator significativo</w:t>
      </w:r>
      <w:r>
        <w:rPr>
          <w:spacing w:val="1"/>
        </w:rPr>
        <w:t> </w:t>
      </w:r>
      <w:r>
        <w:rPr/>
        <w:t>na decomposição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serapilheira</w:t>
      </w:r>
      <w:r>
        <w:rPr>
          <w:spacing w:val="-11"/>
        </w:rPr>
        <w:t> </w:t>
      </w:r>
      <w:r>
        <w:rPr/>
        <w:t>devido</w:t>
      </w:r>
      <w:r>
        <w:rPr>
          <w:spacing w:val="-8"/>
        </w:rPr>
        <w:t> </w:t>
      </w:r>
      <w:r>
        <w:rPr/>
        <w:t>ao</w:t>
      </w:r>
      <w:r>
        <w:rPr>
          <w:spacing w:val="-11"/>
        </w:rPr>
        <w:t> </w:t>
      </w:r>
      <w:r>
        <w:rPr/>
        <w:t>solo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área</w:t>
      </w:r>
      <w:r>
        <w:rPr>
          <w:spacing w:val="-9"/>
        </w:rPr>
        <w:t> </w:t>
      </w:r>
      <w:r>
        <w:rPr/>
        <w:t>ser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textura</w:t>
      </w:r>
      <w:r>
        <w:rPr>
          <w:spacing w:val="-9"/>
        </w:rPr>
        <w:t> </w:t>
      </w:r>
      <w:r>
        <w:rPr/>
        <w:t>arenosa</w:t>
      </w:r>
      <w:r>
        <w:rPr>
          <w:spacing w:val="-11"/>
        </w:rPr>
        <w:t> </w:t>
      </w:r>
      <w:r>
        <w:rPr/>
        <w:t>o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resulta</w:t>
      </w:r>
      <w:r>
        <w:rPr>
          <w:spacing w:val="-9"/>
        </w:rPr>
        <w:t> </w:t>
      </w:r>
      <w:r>
        <w:rPr/>
        <w:t>em</w:t>
      </w:r>
      <w:r>
        <w:rPr>
          <w:spacing w:val="-11"/>
        </w:rPr>
        <w:t> </w:t>
      </w:r>
      <w:r>
        <w:rPr/>
        <w:t>drenagem</w:t>
      </w:r>
      <w:r>
        <w:rPr>
          <w:spacing w:val="-61"/>
        </w:rPr>
        <w:t> </w:t>
      </w:r>
      <w:r>
        <w:rPr/>
        <w:t>excessiva.</w:t>
      </w:r>
    </w:p>
    <w:p>
      <w:pPr>
        <w:pStyle w:val="BodyText"/>
        <w:spacing w:line="364" w:lineRule="auto" w:before="7"/>
        <w:ind w:left="122" w:right="306" w:firstLine="707"/>
        <w:jc w:val="both"/>
      </w:pPr>
      <w:r>
        <w:rPr/>
        <w:t>Existe uma carência de estudos de decomposição pelo método direto para</w:t>
      </w:r>
      <w:r>
        <w:rPr>
          <w:spacing w:val="1"/>
        </w:rPr>
        <w:t> </w:t>
      </w:r>
      <w:r>
        <w:rPr>
          <w:rFonts w:ascii="Arial" w:hAnsi="Arial"/>
          <w:i/>
        </w:rPr>
        <w:t>Pinus taeda </w:t>
      </w:r>
      <w:r>
        <w:rPr/>
        <w:t>no Brasil. Na Argentina, avaliando a decomposição de acículas de </w:t>
      </w:r>
      <w:r>
        <w:rPr>
          <w:rFonts w:ascii="Arial" w:hAnsi="Arial"/>
          <w:i/>
        </w:rPr>
        <w:t>Pinus</w:t>
      </w:r>
      <w:r>
        <w:rPr>
          <w:rFonts w:ascii="Arial" w:hAnsi="Arial"/>
          <w:i/>
          <w:spacing w:val="-64"/>
        </w:rPr>
        <w:t> </w:t>
      </w:r>
      <w:r>
        <w:rPr>
          <w:rFonts w:ascii="Arial" w:hAnsi="Arial"/>
          <w:i/>
        </w:rPr>
        <w:t>taeda</w:t>
      </w:r>
      <w:r>
        <w:rPr>
          <w:rFonts w:ascii="Arial" w:hAnsi="Arial"/>
          <w:i/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meses,</w:t>
      </w:r>
      <w:r>
        <w:rPr>
          <w:spacing w:val="1"/>
        </w:rPr>
        <w:t> </w:t>
      </w:r>
      <w:r>
        <w:rPr/>
        <w:t>Trentini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(2018),</w:t>
      </w:r>
      <w:r>
        <w:rPr>
          <w:spacing w:val="1"/>
        </w:rPr>
        <w:t> </w:t>
      </w:r>
      <w:r>
        <w:rPr/>
        <w:t>observaram</w:t>
      </w:r>
      <w:r>
        <w:rPr>
          <w:spacing w:val="1"/>
        </w:rPr>
        <w:t> </w:t>
      </w:r>
      <w:r>
        <w:rPr/>
        <w:t>massa</w:t>
      </w:r>
      <w:r>
        <w:rPr>
          <w:spacing w:val="1"/>
        </w:rPr>
        <w:t> </w:t>
      </w:r>
      <w:r>
        <w:rPr/>
        <w:t>remanescente</w:t>
      </w:r>
      <w:r>
        <w:rPr>
          <w:spacing w:val="1"/>
        </w:rPr>
        <w:t> </w:t>
      </w:r>
      <w:r>
        <w:rPr/>
        <w:t>próximo a 20 %. Resultado bem superior ao observado no presente estudo, que, com</w:t>
      </w:r>
      <w:r>
        <w:rPr>
          <w:spacing w:val="-61"/>
        </w:rPr>
        <w:t> </w:t>
      </w:r>
      <w:r>
        <w:rPr/>
        <w:t>o dobro de tempo apresentou massa remanescente acima de 30 %. O povoamento</w:t>
      </w:r>
      <w:r>
        <w:rPr>
          <w:spacing w:val="1"/>
        </w:rPr>
        <w:t> </w:t>
      </w:r>
      <w:r>
        <w:rPr/>
        <w:t>da Argentina foi desbastado com a retirada de 50 % dos indivíduos, o que poderia</w:t>
      </w:r>
      <w:r>
        <w:rPr>
          <w:spacing w:val="1"/>
        </w:rPr>
        <w:t> </w:t>
      </w:r>
      <w:r>
        <w:rPr/>
        <w:t>explicar a diferença por diversos fatores, como por exemplo: menor deposição de</w:t>
      </w:r>
      <w:r>
        <w:rPr>
          <w:spacing w:val="1"/>
        </w:rPr>
        <w:t> </w:t>
      </w:r>
      <w:r>
        <w:rPr/>
        <w:t>serapilheira, menor interceptação da precipitação e também maior radiação solar no</w:t>
      </w:r>
      <w:r>
        <w:rPr>
          <w:spacing w:val="1"/>
        </w:rPr>
        <w:t> </w:t>
      </w:r>
      <w:r>
        <w:rPr/>
        <w:t>interior do povoamento. Os autores também concluíram que a remoção dos resíduos</w:t>
      </w:r>
      <w:r>
        <w:rPr>
          <w:spacing w:val="1"/>
        </w:rPr>
        <w:t> </w:t>
      </w:r>
      <w:r>
        <w:rPr/>
        <w:t>resultou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decomposição,</w:t>
      </w:r>
      <w:r>
        <w:rPr>
          <w:spacing w:val="1"/>
        </w:rPr>
        <w:t> </w:t>
      </w:r>
      <w:r>
        <w:rPr/>
        <w:t>possivelmente</w:t>
      </w:r>
      <w:r>
        <w:rPr>
          <w:spacing w:val="1"/>
        </w:rPr>
        <w:t> </w:t>
      </w:r>
      <w:r>
        <w:rPr/>
        <w:t>explicado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alteração</w:t>
      </w:r>
      <w:r>
        <w:rPr>
          <w:spacing w:val="2"/>
        </w:rPr>
        <w:t> </w:t>
      </w:r>
      <w:r>
        <w:rPr/>
        <w:t>microclimática.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2"/>
          <w:numId w:val="7"/>
        </w:numPr>
        <w:tabs>
          <w:tab w:pos="790" w:val="left" w:leader="none"/>
        </w:tabs>
        <w:spacing w:line="240" w:lineRule="auto" w:before="1" w:after="0"/>
        <w:ind w:left="789" w:right="0" w:hanging="668"/>
        <w:jc w:val="left"/>
      </w:pPr>
      <w:bookmarkStart w:name="_bookmark63" w:id="91"/>
      <w:bookmarkEnd w:id="91"/>
      <w:r>
        <w:rPr>
          <w:b w:val="0"/>
        </w:rPr>
      </w:r>
      <w:bookmarkStart w:name="_bookmark63" w:id="92"/>
      <w:bookmarkEnd w:id="92"/>
      <w:r>
        <w:rPr/>
        <w:t>M</w:t>
      </w:r>
      <w:r>
        <w:rPr/>
        <w:t>étodo</w:t>
      </w:r>
      <w:r>
        <w:rPr>
          <w:spacing w:val="-3"/>
        </w:rPr>
        <w:t> </w:t>
      </w:r>
      <w:r>
        <w:rPr/>
        <w:t>indireto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122" w:right="306" w:firstLine="707"/>
        <w:jc w:val="both"/>
      </w:pPr>
      <w:r>
        <w:rPr/>
        <w:t>Analisando a taxa de decomposição pelo método indireto, observou-se que a</w:t>
      </w:r>
      <w:r>
        <w:rPr>
          <w:spacing w:val="1"/>
        </w:rPr>
        <w:t> </w:t>
      </w:r>
      <w:r>
        <w:rPr/>
        <w:t>taxa de decomposição é maior no verão e outono (</w:t>
      </w:r>
      <w:hyperlink w:history="true" w:anchor="_bookmark64">
        <w:r>
          <w:rPr/>
          <w:t>Tabela 12</w:t>
        </w:r>
      </w:hyperlink>
      <w:r>
        <w:rPr/>
        <w:t>). Avaliando a atividade</w:t>
      </w:r>
      <w:r>
        <w:rPr>
          <w:spacing w:val="1"/>
        </w:rPr>
        <w:t> </w:t>
      </w:r>
      <w:r>
        <w:rPr/>
        <w:t>alimentar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fauna</w:t>
      </w:r>
      <w:r>
        <w:rPr>
          <w:spacing w:val="-11"/>
        </w:rPr>
        <w:t> </w:t>
      </w:r>
      <w:r>
        <w:rPr/>
        <w:t>edáfica</w:t>
      </w:r>
      <w:r>
        <w:rPr>
          <w:spacing w:val="-11"/>
        </w:rPr>
        <w:t> </w:t>
      </w:r>
      <w:r>
        <w:rPr/>
        <w:t>em</w:t>
      </w:r>
      <w:r>
        <w:rPr>
          <w:spacing w:val="-11"/>
        </w:rPr>
        <w:t> </w:t>
      </w:r>
      <w:r>
        <w:rPr/>
        <w:t>povoamento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>
          <w:rFonts w:ascii="Arial" w:hAnsi="Arial"/>
          <w:i/>
        </w:rPr>
        <w:t>Pinus</w:t>
      </w:r>
      <w:r>
        <w:rPr>
          <w:rFonts w:ascii="Arial" w:hAnsi="Arial"/>
          <w:i/>
          <w:spacing w:val="-12"/>
        </w:rPr>
        <w:t> </w:t>
      </w:r>
      <w:r>
        <w:rPr>
          <w:rFonts w:ascii="Arial" w:hAnsi="Arial"/>
          <w:i/>
        </w:rPr>
        <w:t>taeda</w:t>
      </w:r>
      <w:r>
        <w:rPr>
          <w:rFonts w:ascii="Arial" w:hAnsi="Arial"/>
          <w:i/>
          <w:spacing w:val="-10"/>
        </w:rPr>
        <w:t> </w:t>
      </w:r>
      <w:r>
        <w:rPr/>
        <w:t>Pech</w:t>
      </w:r>
      <w:r>
        <w:rPr>
          <w:spacing w:val="-9"/>
        </w:rPr>
        <w:t> </w:t>
      </w:r>
      <w:r>
        <w:rPr/>
        <w:t>(2018)</w:t>
      </w:r>
      <w:r>
        <w:rPr>
          <w:spacing w:val="-9"/>
        </w:rPr>
        <w:t> </w:t>
      </w:r>
      <w:r>
        <w:rPr/>
        <w:t>observou</w:t>
      </w:r>
      <w:r>
        <w:rPr>
          <w:spacing w:val="-9"/>
        </w:rPr>
        <w:t> </w:t>
      </w:r>
      <w:r>
        <w:rPr/>
        <w:t>que</w:t>
      </w:r>
      <w:r>
        <w:rPr>
          <w:spacing w:val="-61"/>
        </w:rPr>
        <w:t> </w:t>
      </w:r>
      <w:r>
        <w:rPr/>
        <w:t>existe</w:t>
      </w:r>
      <w:r>
        <w:rPr>
          <w:spacing w:val="-13"/>
        </w:rPr>
        <w:t> </w:t>
      </w:r>
      <w:r>
        <w:rPr/>
        <w:t>uma</w:t>
      </w:r>
      <w:r>
        <w:rPr>
          <w:spacing w:val="-12"/>
        </w:rPr>
        <w:t> </w:t>
      </w:r>
      <w:r>
        <w:rPr/>
        <w:t>tendência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maior</w:t>
      </w:r>
      <w:r>
        <w:rPr>
          <w:spacing w:val="-13"/>
        </w:rPr>
        <w:t> </w:t>
      </w:r>
      <w:r>
        <w:rPr/>
        <w:t>atividade</w:t>
      </w:r>
      <w:r>
        <w:rPr>
          <w:spacing w:val="-12"/>
        </w:rPr>
        <w:t> </w:t>
      </w:r>
      <w:r>
        <w:rPr/>
        <w:t>no</w:t>
      </w:r>
      <w:r>
        <w:rPr>
          <w:spacing w:val="-12"/>
        </w:rPr>
        <w:t> </w:t>
      </w:r>
      <w:r>
        <w:rPr/>
        <w:t>verão,</w:t>
      </w:r>
      <w:r>
        <w:rPr>
          <w:spacing w:val="-13"/>
        </w:rPr>
        <w:t> </w:t>
      </w:r>
      <w:r>
        <w:rPr/>
        <w:t>provavelmente</w:t>
      </w:r>
      <w:r>
        <w:rPr>
          <w:spacing w:val="-13"/>
        </w:rPr>
        <w:t> </w:t>
      </w:r>
      <w:r>
        <w:rPr/>
        <w:t>relacionada</w:t>
      </w:r>
      <w:r>
        <w:rPr>
          <w:spacing w:val="-7"/>
        </w:rPr>
        <w:t> </w:t>
      </w:r>
      <w:r>
        <w:rPr/>
        <w:t>as</w:t>
      </w:r>
      <w:r>
        <w:rPr>
          <w:spacing w:val="-13"/>
        </w:rPr>
        <w:t> </w:t>
      </w:r>
      <w:r>
        <w:rPr/>
        <w:t>altas</w:t>
      </w:r>
      <w:r>
        <w:rPr>
          <w:spacing w:val="-62"/>
        </w:rPr>
        <w:t> </w:t>
      </w:r>
      <w:r>
        <w:rPr/>
        <w:t>temperaturas</w:t>
      </w:r>
      <w:r>
        <w:rPr>
          <w:spacing w:val="2"/>
        </w:rPr>
        <w:t> </w:t>
      </w:r>
      <w:r>
        <w:rPr/>
        <w:t>e umidade, explicando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a maior decomposição</w:t>
      </w:r>
      <w:r>
        <w:rPr>
          <w:spacing w:val="-1"/>
        </w:rPr>
        <w:t> </w:t>
      </w:r>
      <w:r>
        <w:rPr/>
        <w:t>neste</w:t>
      </w:r>
      <w:r>
        <w:rPr>
          <w:spacing w:val="1"/>
        </w:rPr>
        <w:t> </w:t>
      </w:r>
      <w:r>
        <w:rPr/>
        <w:t>período.</w:t>
      </w:r>
    </w:p>
    <w:p>
      <w:pPr>
        <w:pStyle w:val="BodyText"/>
        <w:spacing w:line="364" w:lineRule="auto"/>
        <w:ind w:left="122" w:right="313" w:firstLine="707"/>
        <w:jc w:val="both"/>
      </w:pPr>
      <w:r>
        <w:rPr/>
        <w:t>O</w:t>
      </w:r>
      <w:r>
        <w:rPr>
          <w:spacing w:val="-7"/>
        </w:rPr>
        <w:t> </w:t>
      </w:r>
      <w:r>
        <w:rPr/>
        <w:t>tempo</w:t>
      </w:r>
      <w:r>
        <w:rPr>
          <w:spacing w:val="-9"/>
        </w:rPr>
        <w:t> </w:t>
      </w:r>
      <w:r>
        <w:rPr/>
        <w:t>médio</w:t>
      </w:r>
      <w:r>
        <w:rPr>
          <w:spacing w:val="-8"/>
        </w:rPr>
        <w:t> </w:t>
      </w:r>
      <w:r>
        <w:rPr/>
        <w:t>estimado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decompor</w:t>
      </w:r>
      <w:r>
        <w:rPr>
          <w:spacing w:val="-8"/>
        </w:rPr>
        <w:t> </w:t>
      </w:r>
      <w:r>
        <w:rPr/>
        <w:t>95</w:t>
      </w:r>
      <w:r>
        <w:rPr>
          <w:spacing w:val="-8"/>
        </w:rPr>
        <w:t> </w:t>
      </w:r>
      <w:r>
        <w:rPr/>
        <w:t>%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serapilheira</w:t>
      </w:r>
      <w:r>
        <w:rPr>
          <w:spacing w:val="-9"/>
        </w:rPr>
        <w:t> </w:t>
      </w:r>
      <w:r>
        <w:rPr/>
        <w:t>foi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14,9</w:t>
      </w:r>
      <w:r>
        <w:rPr>
          <w:spacing w:val="-8"/>
        </w:rPr>
        <w:t> </w:t>
      </w:r>
      <w:r>
        <w:rPr/>
        <w:t>anos,</w:t>
      </w:r>
      <w:r>
        <w:rPr>
          <w:spacing w:val="-61"/>
        </w:rPr>
        <w:t> </w:t>
      </w:r>
      <w:r>
        <w:rPr/>
        <w:t>enquanto para decomposição das acículas foi de 12,8 anos. Hyvönen et al. (2000)</w:t>
      </w:r>
      <w:r>
        <w:rPr>
          <w:spacing w:val="1"/>
        </w:rPr>
        <w:t> </w:t>
      </w:r>
      <w:r>
        <w:rPr/>
        <w:t>estudando a decomposição de acículas e galhos de diferentes diâmetros observaram</w:t>
      </w:r>
      <w:r>
        <w:rPr>
          <w:spacing w:val="-61"/>
        </w:rPr>
        <w:t> </w:t>
      </w:r>
      <w:r>
        <w:rPr/>
        <w:t>que as acículas apresentam as maiores taxas de decomposição e que taxa diminui</w:t>
      </w:r>
      <w:r>
        <w:rPr>
          <w:spacing w:val="1"/>
        </w:rPr>
        <w:t> </w:t>
      </w:r>
      <w:r>
        <w:rPr/>
        <w:t>com</w:t>
      </w:r>
      <w:r>
        <w:rPr>
          <w:spacing w:val="-11"/>
        </w:rPr>
        <w:t> </w:t>
      </w:r>
      <w:r>
        <w:rPr/>
        <w:t>o</w:t>
      </w:r>
      <w:r>
        <w:rPr>
          <w:spacing w:val="-8"/>
        </w:rPr>
        <w:t> </w:t>
      </w:r>
      <w:r>
        <w:rPr/>
        <w:t>aumento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diâmetro</w:t>
      </w:r>
      <w:r>
        <w:rPr>
          <w:spacing w:val="-11"/>
        </w:rPr>
        <w:t> </w:t>
      </w:r>
      <w:r>
        <w:rPr/>
        <w:t>dos</w:t>
      </w:r>
      <w:r>
        <w:rPr>
          <w:spacing w:val="-9"/>
        </w:rPr>
        <w:t> </w:t>
      </w:r>
      <w:r>
        <w:rPr/>
        <w:t>galhos.</w:t>
      </w:r>
      <w:r>
        <w:rPr>
          <w:spacing w:val="-8"/>
        </w:rPr>
        <w:t> </w:t>
      </w:r>
      <w:r>
        <w:rPr/>
        <w:t>Pech</w:t>
      </w:r>
      <w:r>
        <w:rPr>
          <w:spacing w:val="-8"/>
        </w:rPr>
        <w:t> </w:t>
      </w:r>
      <w:r>
        <w:rPr/>
        <w:t>(2018)</w:t>
      </w:r>
      <w:r>
        <w:rPr>
          <w:spacing w:val="-10"/>
        </w:rPr>
        <w:t> </w:t>
      </w:r>
      <w:r>
        <w:rPr/>
        <w:t>estimou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o</w:t>
      </w:r>
      <w:r>
        <w:rPr>
          <w:spacing w:val="-10"/>
        </w:rPr>
        <w:t> </w:t>
      </w:r>
      <w:r>
        <w:rPr/>
        <w:t>tempo</w:t>
      </w:r>
      <w:r>
        <w:rPr>
          <w:spacing w:val="-10"/>
        </w:rPr>
        <w:t> </w:t>
      </w:r>
      <w:r>
        <w:rPr/>
        <w:t>necessário</w:t>
      </w:r>
      <w:r>
        <w:rPr>
          <w:spacing w:val="-61"/>
        </w:rPr>
        <w:t> </w:t>
      </w:r>
      <w:r>
        <w:rPr/>
        <w:t>para a decomposição de 95 % das acículas seria de 5,1 anos. Como o estudo da</w:t>
      </w:r>
      <w:r>
        <w:rPr>
          <w:spacing w:val="1"/>
        </w:rPr>
        <w:t> </w:t>
      </w:r>
      <w:r>
        <w:rPr/>
        <w:t>autora</w:t>
      </w:r>
      <w:r>
        <w:rPr>
          <w:spacing w:val="-6"/>
        </w:rPr>
        <w:t> </w:t>
      </w:r>
      <w:r>
        <w:rPr/>
        <w:t>foi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apenas</w:t>
      </w:r>
      <w:r>
        <w:rPr>
          <w:spacing w:val="-4"/>
        </w:rPr>
        <w:t> </w:t>
      </w:r>
      <w:r>
        <w:rPr/>
        <w:t>1</w:t>
      </w:r>
      <w:r>
        <w:rPr>
          <w:spacing w:val="-5"/>
        </w:rPr>
        <w:t> </w:t>
      </w:r>
      <w:r>
        <w:rPr/>
        <w:t>ano,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taxa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decomposição superestima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decomposição</w:t>
      </w:r>
      <w:r>
        <w:rPr>
          <w:spacing w:val="-3"/>
        </w:rPr>
        <w:t> </w:t>
      </w:r>
      <w:r>
        <w:rPr/>
        <w:t>no</w:t>
      </w:r>
    </w:p>
    <w:p>
      <w:pPr>
        <w:spacing w:after="0" w:line="364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7" w:lineRule="auto"/>
        <w:ind w:left="122" w:right="310"/>
      </w:pPr>
      <w:r>
        <w:rPr/>
        <w:t>longo</w:t>
      </w:r>
      <w:r>
        <w:rPr>
          <w:spacing w:val="4"/>
        </w:rPr>
        <w:t> </w:t>
      </w:r>
      <w:r>
        <w:rPr/>
        <w:t>prazo,</w:t>
      </w:r>
      <w:r>
        <w:rPr>
          <w:spacing w:val="4"/>
        </w:rPr>
        <w:t> </w:t>
      </w:r>
      <w:r>
        <w:rPr/>
        <w:t>pois</w:t>
      </w:r>
      <w:r>
        <w:rPr>
          <w:spacing w:val="3"/>
        </w:rPr>
        <w:t> </w:t>
      </w:r>
      <w:r>
        <w:rPr/>
        <w:t>como</w:t>
      </w:r>
      <w:r>
        <w:rPr>
          <w:spacing w:val="4"/>
        </w:rPr>
        <w:t> </w:t>
      </w:r>
      <w:r>
        <w:rPr/>
        <w:t>discutido</w:t>
      </w:r>
      <w:r>
        <w:rPr>
          <w:spacing w:val="4"/>
        </w:rPr>
        <w:t> </w:t>
      </w:r>
      <w:r>
        <w:rPr/>
        <w:t>acima,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decomposição</w:t>
      </w:r>
      <w:r>
        <w:rPr>
          <w:spacing w:val="4"/>
        </w:rPr>
        <w:t> </w:t>
      </w:r>
      <w:r>
        <w:rPr/>
        <w:t>da</w:t>
      </w:r>
      <w:r>
        <w:rPr>
          <w:spacing w:val="4"/>
        </w:rPr>
        <w:t> </w:t>
      </w:r>
      <w:r>
        <w:rPr/>
        <w:t>serapilheira</w:t>
      </w:r>
      <w:r>
        <w:rPr>
          <w:spacing w:val="5"/>
        </w:rPr>
        <w:t> </w:t>
      </w:r>
      <w:r>
        <w:rPr/>
        <w:t>possui</w:t>
      </w:r>
      <w:r>
        <w:rPr>
          <w:spacing w:val="3"/>
        </w:rPr>
        <w:t> </w:t>
      </w:r>
      <w:r>
        <w:rPr/>
        <w:t>uma</w:t>
      </w:r>
      <w:r>
        <w:rPr>
          <w:spacing w:val="-61"/>
        </w:rPr>
        <w:t> </w:t>
      </w:r>
      <w:r>
        <w:rPr/>
        <w:t>decomposição</w:t>
      </w:r>
      <w:r>
        <w:rPr>
          <w:spacing w:val="1"/>
        </w:rPr>
        <w:t> </w:t>
      </w:r>
      <w:r>
        <w:rPr/>
        <w:t>mais</w:t>
      </w:r>
      <w:r>
        <w:rPr>
          <w:spacing w:val="2"/>
        </w:rPr>
        <w:t> </w:t>
      </w:r>
      <w:r>
        <w:rPr/>
        <w:t>lenta</w:t>
      </w:r>
      <w:r>
        <w:rPr>
          <w:spacing w:val="3"/>
        </w:rPr>
        <w:t> </w:t>
      </w:r>
      <w:r>
        <w:rPr/>
        <w:t>com</w:t>
      </w:r>
      <w:r>
        <w:rPr>
          <w:spacing w:val="2"/>
        </w:rPr>
        <w:t> </w:t>
      </w:r>
      <w:r>
        <w:rPr/>
        <w:t>o</w:t>
      </w:r>
      <w:r>
        <w:rPr>
          <w:spacing w:val="3"/>
        </w:rPr>
        <w:t> </w:t>
      </w:r>
      <w:r>
        <w:rPr/>
        <w:t>passar</w:t>
      </w:r>
      <w:r>
        <w:rPr>
          <w:spacing w:val="1"/>
        </w:rPr>
        <w:t> </w:t>
      </w:r>
      <w:r>
        <w:rPr/>
        <w:t>do</w:t>
      </w:r>
      <w:r>
        <w:rPr>
          <w:spacing w:val="3"/>
        </w:rPr>
        <w:t> </w:t>
      </w:r>
      <w:r>
        <w:rPr/>
        <w:t>tempo.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244" w:lineRule="auto"/>
        <w:ind w:left="1398" w:hanging="1277"/>
      </w:pPr>
      <w:bookmarkStart w:name="_bookmark64" w:id="93"/>
      <w:bookmarkEnd w:id="93"/>
      <w:r>
        <w:rPr/>
      </w:r>
      <w:r>
        <w:rPr/>
        <w:t>Tabela</w:t>
      </w:r>
      <w:r>
        <w:rPr>
          <w:spacing w:val="-1"/>
        </w:rPr>
        <w:t> </w:t>
      </w:r>
      <w:r>
        <w:rPr/>
        <w:t>12</w:t>
      </w:r>
      <w:r>
        <w:rPr>
          <w:spacing w:val="1"/>
        </w:rPr>
        <w:t> </w:t>
      </w:r>
      <w:r>
        <w:rPr/>
        <w:t>-</w:t>
      </w:r>
      <w:r>
        <w:rPr>
          <w:spacing w:val="-7"/>
        </w:rPr>
        <w:t> </w:t>
      </w:r>
      <w:r>
        <w:rPr/>
        <w:t>Taxa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decomposição</w:t>
      </w:r>
      <w:r>
        <w:rPr>
          <w:spacing w:val="19"/>
        </w:rPr>
        <w:t> </w:t>
      </w:r>
      <w:r>
        <w:rPr/>
        <w:t>da</w:t>
      </w:r>
      <w:r>
        <w:rPr>
          <w:spacing w:val="14"/>
        </w:rPr>
        <w:t> </w:t>
      </w:r>
      <w:r>
        <w:rPr/>
        <w:t>serapilheira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12"/>
        </w:rPr>
        <w:t> </w:t>
      </w:r>
      <w:r>
        <w:rPr>
          <w:rFonts w:ascii="Arial" w:hAnsi="Arial"/>
          <w:i/>
        </w:rPr>
        <w:t>taeda</w:t>
      </w:r>
      <w:r>
        <w:rPr>
          <w:rFonts w:ascii="Arial" w:hAnsi="Arial"/>
          <w:i/>
          <w:spacing w:val="10"/>
        </w:rPr>
        <w:t> </w:t>
      </w:r>
      <w:r>
        <w:rPr/>
        <w:t>pelo</w:t>
      </w:r>
      <w:r>
        <w:rPr>
          <w:spacing w:val="12"/>
        </w:rPr>
        <w:t> </w:t>
      </w:r>
      <w:r>
        <w:rPr/>
        <w:t>método</w:t>
      </w:r>
      <w:r>
        <w:rPr>
          <w:spacing w:val="14"/>
        </w:rPr>
        <w:t> </w:t>
      </w:r>
      <w:r>
        <w:rPr/>
        <w:t>indireto</w:t>
      </w:r>
      <w:r>
        <w:rPr>
          <w:spacing w:val="-61"/>
        </w:rPr>
        <w:t> </w:t>
      </w:r>
      <w:r>
        <w:rPr/>
        <w:t>(serapilheira</w:t>
      </w:r>
      <w:r>
        <w:rPr>
          <w:spacing w:val="2"/>
        </w:rPr>
        <w:t> </w:t>
      </w:r>
      <w:r>
        <w:rPr/>
        <w:t>produzida/serapilheira acumulada)</w:t>
      </w:r>
    </w:p>
    <w:p>
      <w:pPr>
        <w:pStyle w:val="BodyText"/>
        <w:spacing w:before="5"/>
      </w:pPr>
    </w:p>
    <w:p>
      <w:pPr>
        <w:pStyle w:val="BodyText"/>
        <w:spacing w:line="20" w:lineRule="exact"/>
        <w:ind w:left="122"/>
        <w:rPr>
          <w:sz w:val="2"/>
        </w:rPr>
      </w:pPr>
      <w:r>
        <w:rPr>
          <w:sz w:val="2"/>
        </w:rPr>
        <w:pict>
          <v:group style="width:453.7pt;height:.5pt;mso-position-horizontal-relative:char;mso-position-vertical-relative:line" coordorigin="0,0" coordsize="9074,10">
            <v:shape style="position:absolute;left:0;top:0;width:9074;height:10" coordorigin="0,0" coordsize="9074,10" path="m2024,0l0,0,0,10,2024,10,2024,0xm5557,0l5547,0,2033,0,2024,0,2024,10,2033,10,5547,10,5557,10,5557,0xm9074,0l5557,0,5557,10,9074,10,907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spacing w:before="11"/>
        <w:rPr>
          <w:sz w:val="18"/>
        </w:rPr>
      </w:pPr>
    </w:p>
    <w:p>
      <w:pPr>
        <w:spacing w:before="0"/>
        <w:ind w:left="191" w:right="0" w:firstLine="0"/>
        <w:jc w:val="left"/>
        <w:rPr>
          <w:rFonts w:ascii="Arial" w:hAnsi="Arial"/>
          <w:b/>
          <w:sz w:val="20"/>
        </w:rPr>
      </w:pPr>
      <w:r>
        <w:rPr/>
        <w:pict>
          <v:shape style="position:absolute;margin-left:84.384003pt;margin-top:5.899892pt;width:454.45pt;height:363.65pt;mso-position-horizontal-relative:page;mso-position-vertical-relative:paragraph;z-index:15799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38"/>
                    <w:gridCol w:w="1145"/>
                    <w:gridCol w:w="1045"/>
                    <w:gridCol w:w="1170"/>
                    <w:gridCol w:w="1319"/>
                    <w:gridCol w:w="1035"/>
                    <w:gridCol w:w="1334"/>
                  </w:tblGrid>
                  <w:tr>
                    <w:trPr>
                      <w:trHeight w:val="340" w:hRule="atLeast"/>
                    </w:trPr>
                    <w:tc>
                      <w:tcPr>
                        <w:tcW w:w="20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13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K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1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0,95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K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1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37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0,95</w:t>
                        </w:r>
                      </w:p>
                    </w:tc>
                  </w:tr>
                  <w:tr>
                    <w:trPr>
                      <w:trHeight w:val="341" w:hRule="atLeast"/>
                    </w:trPr>
                    <w:tc>
                      <w:tcPr>
                        <w:tcW w:w="20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Outono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0,24 abc*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2,93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12,67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0,30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abcd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4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2,31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4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10,00</w:t>
                        </w:r>
                      </w:p>
                    </w:tc>
                  </w:tr>
                  <w:tr>
                    <w:trPr>
                      <w:trHeight w:val="341" w:hRule="atLeast"/>
                    </w:trPr>
                    <w:tc>
                      <w:tcPr>
                        <w:tcW w:w="2038" w:type="dxa"/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Inverno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0,14 bc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ind w:left="2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4,91</w:t>
                        </w:r>
                      </w:p>
                    </w:tc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21,26</w:t>
                        </w:r>
                      </w:p>
                    </w:tc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ind w:right="26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0,14 cde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ind w:left="24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4,92</w:t>
                        </w:r>
                      </w:p>
                    </w:tc>
                    <w:tc>
                      <w:tcPr>
                        <w:tcW w:w="1334" w:type="dxa"/>
                      </w:tcPr>
                      <w:p>
                        <w:pPr>
                          <w:pStyle w:val="TableParagraph"/>
                          <w:ind w:left="4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21,30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038" w:type="dxa"/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Primavera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ind w:left="12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0,21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abc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ind w:left="2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3,34</w:t>
                        </w:r>
                      </w:p>
                    </w:tc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14,46</w:t>
                        </w:r>
                      </w:p>
                    </w:tc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ind w:right="2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0,21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bcde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ind w:left="24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3,34</w:t>
                        </w:r>
                      </w:p>
                    </w:tc>
                    <w:tc>
                      <w:tcPr>
                        <w:tcW w:w="1334" w:type="dxa"/>
                      </w:tcPr>
                      <w:p>
                        <w:pPr>
                          <w:pStyle w:val="TableParagraph"/>
                          <w:ind w:left="4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14,44</w:t>
                        </w: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2038" w:type="dxa"/>
                        <w:tcBorders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Verão</w:t>
                        </w:r>
                      </w:p>
                    </w:tc>
                    <w:tc>
                      <w:tcPr>
                        <w:tcW w:w="1145" w:type="dxa"/>
                        <w:tcBorders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7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0,31 ab</w:t>
                        </w:r>
                      </w:p>
                    </w:tc>
                    <w:tc>
                      <w:tcPr>
                        <w:tcW w:w="1045" w:type="dxa"/>
                        <w:tcBorders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2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2,27</w:t>
                        </w:r>
                      </w:p>
                    </w:tc>
                    <w:tc>
                      <w:tcPr>
                        <w:tcW w:w="1170" w:type="dxa"/>
                        <w:tcBorders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3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9,82</w:t>
                        </w:r>
                      </w:p>
                    </w:tc>
                    <w:tc>
                      <w:tcPr>
                        <w:tcW w:w="1319" w:type="dxa"/>
                        <w:tcBorders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39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0,46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035" w:type="dxa"/>
                        <w:tcBorders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24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1,51</w:t>
                        </w:r>
                      </w:p>
                    </w:tc>
                    <w:tc>
                      <w:tcPr>
                        <w:tcW w:w="1334" w:type="dxa"/>
                        <w:tcBorders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4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6,54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038" w:type="dxa"/>
                        <w:tcBorders>
                          <w:top w:val="dashSmallGap" w:sz="4" w:space="0" w:color="000000"/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84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Ano 1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dashSmallGap" w:sz="4" w:space="0" w:color="000000"/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312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0,23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dashSmallGap" w:sz="4" w:space="0" w:color="000000"/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251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3,05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dashSmallGap" w:sz="4" w:space="0" w:color="000000"/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266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13,18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dashSmallGap" w:sz="4" w:space="0" w:color="000000"/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456" w:right="43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0,28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dashSmallGap" w:sz="4" w:space="0" w:color="000000"/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244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2,51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dashSmallGap" w:sz="4" w:space="0" w:color="000000"/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405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10,84</w:t>
                        </w:r>
                      </w:p>
                    </w:tc>
                  </w:tr>
                  <w:tr>
                    <w:trPr>
                      <w:trHeight w:val="341" w:hRule="atLeast"/>
                    </w:trPr>
                    <w:tc>
                      <w:tcPr>
                        <w:tcW w:w="2038" w:type="dxa"/>
                        <w:tcBorders>
                          <w:top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Outono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left="12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0,20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abc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left="2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3,44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14,91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right="2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0,23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bcde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left="24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2,97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left="4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12,85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038" w:type="dxa"/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Inverno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ind w:left="23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0,10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ind w:left="2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6,92</w:t>
                        </w:r>
                      </w:p>
                    </w:tc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29,96</w:t>
                        </w:r>
                      </w:p>
                    </w:tc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ind w:left="39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0,10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ind w:left="24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7,00</w:t>
                        </w:r>
                      </w:p>
                    </w:tc>
                    <w:tc>
                      <w:tcPr>
                        <w:tcW w:w="1334" w:type="dxa"/>
                      </w:tcPr>
                      <w:p>
                        <w:pPr>
                          <w:pStyle w:val="TableParagraph"/>
                          <w:ind w:left="4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30,30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038" w:type="dxa"/>
                      </w:tcPr>
                      <w:p>
                        <w:pPr>
                          <w:pStyle w:val="TableParagraph"/>
                          <w:spacing w:before="54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Primavera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spacing w:before="54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0,15 bc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54"/>
                          <w:ind w:left="2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4,66</w:t>
                        </w:r>
                      </w:p>
                    </w:tc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54"/>
                          <w:ind w:right="2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20,19</w:t>
                        </w:r>
                      </w:p>
                    </w:tc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spacing w:before="54"/>
                          <w:ind w:right="26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0,13 cde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spacing w:before="54"/>
                          <w:ind w:left="24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5,35</w:t>
                        </w:r>
                      </w:p>
                    </w:tc>
                    <w:tc>
                      <w:tcPr>
                        <w:tcW w:w="1334" w:type="dxa"/>
                      </w:tcPr>
                      <w:p>
                        <w:pPr>
                          <w:pStyle w:val="TableParagraph"/>
                          <w:spacing w:before="54"/>
                          <w:ind w:left="4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23,15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038" w:type="dxa"/>
                        <w:tcBorders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Verão</w:t>
                        </w:r>
                      </w:p>
                    </w:tc>
                    <w:tc>
                      <w:tcPr>
                        <w:tcW w:w="1145" w:type="dxa"/>
                        <w:tcBorders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left="12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0,23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abc</w:t>
                        </w:r>
                      </w:p>
                    </w:tc>
                    <w:tc>
                      <w:tcPr>
                        <w:tcW w:w="1045" w:type="dxa"/>
                        <w:tcBorders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left="2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3,03</w:t>
                        </w:r>
                      </w:p>
                    </w:tc>
                    <w:tc>
                      <w:tcPr>
                        <w:tcW w:w="1170" w:type="dxa"/>
                        <w:tcBorders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13,12</w:t>
                        </w:r>
                      </w:p>
                    </w:tc>
                    <w:tc>
                      <w:tcPr>
                        <w:tcW w:w="1319" w:type="dxa"/>
                        <w:tcBorders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right="26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0,33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abc</w:t>
                        </w:r>
                      </w:p>
                    </w:tc>
                    <w:tc>
                      <w:tcPr>
                        <w:tcW w:w="1035" w:type="dxa"/>
                        <w:tcBorders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left="24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2,10</w:t>
                        </w:r>
                      </w:p>
                    </w:tc>
                    <w:tc>
                      <w:tcPr>
                        <w:tcW w:w="1334" w:type="dxa"/>
                        <w:tcBorders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left="4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9,11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038" w:type="dxa"/>
                        <w:tcBorders>
                          <w:top w:val="dashSmallGap" w:sz="4" w:space="0" w:color="000000"/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84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Ano 2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dashSmallGap" w:sz="4" w:space="0" w:color="000000"/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312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0,16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dashSmallGap" w:sz="4" w:space="0" w:color="000000"/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251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4,28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dashSmallGap" w:sz="4" w:space="0" w:color="000000"/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266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18,51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dashSmallGap" w:sz="4" w:space="0" w:color="000000"/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456" w:right="43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0,18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dashSmallGap" w:sz="4" w:space="0" w:color="000000"/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244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3,85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dashSmallGap" w:sz="4" w:space="0" w:color="000000"/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405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16,65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038" w:type="dxa"/>
                        <w:tcBorders>
                          <w:top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Outono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left="2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0,32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left="2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2,18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right="3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9,44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left="33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0,42 ab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left="24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1,67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left="4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7,23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038" w:type="dxa"/>
                      </w:tcPr>
                      <w:p>
                        <w:pPr>
                          <w:pStyle w:val="TableParagraph"/>
                          <w:spacing w:before="54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Inverno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spacing w:before="54"/>
                          <w:ind w:left="23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0,10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54"/>
                          <w:ind w:left="2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6,68</w:t>
                        </w:r>
                      </w:p>
                    </w:tc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54"/>
                          <w:ind w:right="2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28,90</w:t>
                        </w:r>
                      </w:p>
                    </w:tc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spacing w:before="54"/>
                          <w:ind w:left="39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0,09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spacing w:before="54"/>
                          <w:ind w:left="24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7,93</w:t>
                        </w:r>
                      </w:p>
                    </w:tc>
                    <w:tc>
                      <w:tcPr>
                        <w:tcW w:w="1334" w:type="dxa"/>
                      </w:tcPr>
                      <w:p>
                        <w:pPr>
                          <w:pStyle w:val="TableParagraph"/>
                          <w:spacing w:before="54"/>
                          <w:ind w:left="4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34,32</w:t>
                        </w:r>
                      </w:p>
                    </w:tc>
                  </w:tr>
                  <w:tr>
                    <w:trPr>
                      <w:trHeight w:val="341" w:hRule="atLeast"/>
                    </w:trPr>
                    <w:tc>
                      <w:tcPr>
                        <w:tcW w:w="2038" w:type="dxa"/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Primavera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ind w:left="23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0,12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ind w:left="2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5,58</w:t>
                        </w:r>
                      </w:p>
                    </w:tc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24,16</w:t>
                        </w:r>
                      </w:p>
                    </w:tc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ind w:left="33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0,11 de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ind w:left="24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6,42</w:t>
                        </w:r>
                      </w:p>
                    </w:tc>
                    <w:tc>
                      <w:tcPr>
                        <w:tcW w:w="1334" w:type="dxa"/>
                      </w:tcPr>
                      <w:p>
                        <w:pPr>
                          <w:pStyle w:val="TableParagraph"/>
                          <w:ind w:left="4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27,80</w:t>
                        </w:r>
                      </w:p>
                    </w:tc>
                  </w:tr>
                  <w:tr>
                    <w:trPr>
                      <w:trHeight w:val="337" w:hRule="atLeast"/>
                    </w:trPr>
                    <w:tc>
                      <w:tcPr>
                        <w:tcW w:w="2038" w:type="dxa"/>
                        <w:tcBorders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Verão</w:t>
                        </w:r>
                      </w:p>
                    </w:tc>
                    <w:tc>
                      <w:tcPr>
                        <w:tcW w:w="1145" w:type="dxa"/>
                        <w:tcBorders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left="17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0,31 ab</w:t>
                        </w:r>
                      </w:p>
                    </w:tc>
                    <w:tc>
                      <w:tcPr>
                        <w:tcW w:w="1045" w:type="dxa"/>
                        <w:tcBorders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left="2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2,21</w:t>
                        </w:r>
                      </w:p>
                    </w:tc>
                    <w:tc>
                      <w:tcPr>
                        <w:tcW w:w="1170" w:type="dxa"/>
                        <w:tcBorders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right="3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9,55</w:t>
                        </w:r>
                      </w:p>
                    </w:tc>
                    <w:tc>
                      <w:tcPr>
                        <w:tcW w:w="1319" w:type="dxa"/>
                        <w:tcBorders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left="33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0,41 ab</w:t>
                        </w:r>
                      </w:p>
                    </w:tc>
                    <w:tc>
                      <w:tcPr>
                        <w:tcW w:w="1035" w:type="dxa"/>
                        <w:tcBorders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left="24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1,68</w:t>
                        </w:r>
                      </w:p>
                    </w:tc>
                    <w:tc>
                      <w:tcPr>
                        <w:tcW w:w="1334" w:type="dxa"/>
                        <w:tcBorders>
                          <w:bottom w:val="dashSmallGap" w:sz="4" w:space="0" w:color="000000"/>
                        </w:tcBorders>
                      </w:tcPr>
                      <w:p>
                        <w:pPr>
                          <w:pStyle w:val="TableParagraph"/>
                          <w:ind w:left="4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7,27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038" w:type="dxa"/>
                        <w:tcBorders>
                          <w:top w:val="dashSmallGap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84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Ano 3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dashSmallGap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312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0,21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dashSmallGap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251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3,22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dashSmallGap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266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13,96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dashSmallGap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456" w:right="43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0,25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dashSmallGap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244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2,82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dashSmallGap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405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12,19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03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Média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outono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1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0,25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2,85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12,34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3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0,32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4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2,32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4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10,02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03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Média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inverno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1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0,12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6,17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26,71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3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0,11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4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6,62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4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28,64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03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Média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primavera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1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0,16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4,53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19,60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3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0,15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4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5,04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40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21,80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03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Média verão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1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0,28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10,83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3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0,40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4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1,77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4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7,64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03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84"/>
                          <w:jc w:val="lef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Média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312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0,20</w:t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251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3,44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266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14,88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456" w:right="43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0,23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244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2,96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405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12,80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20"/>
        </w:rPr>
        <w:t>Estação</w:t>
      </w:r>
    </w:p>
    <w:p>
      <w:pPr>
        <w:tabs>
          <w:tab w:pos="3545" w:val="left" w:leader="none"/>
        </w:tabs>
        <w:spacing w:before="39"/>
        <w:ind w:left="191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sz w:val="20"/>
        </w:rPr>
        <w:t>Total</w:t>
        <w:tab/>
        <w:t>Acículas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10" w:h="16840"/>
          <w:pgMar w:top="560" w:bottom="280" w:left="1580" w:right="820"/>
          <w:cols w:num="2" w:equalWidth="0">
            <w:col w:w="997" w:space="2476"/>
            <w:col w:w="6037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67" w:val="left" w:leader="none"/>
        </w:tabs>
        <w:spacing w:line="244" w:lineRule="auto" w:before="0" w:after="0"/>
        <w:ind w:left="122" w:right="315" w:firstLine="0"/>
        <w:jc w:val="both"/>
        <w:rPr>
          <w:sz w:val="20"/>
        </w:rPr>
      </w:pPr>
      <w:r>
        <w:rPr>
          <w:sz w:val="20"/>
        </w:rPr>
        <w:t>Média de cada taxa de decomposição (K total e K acículas), nas diferentes estações, seguidas por</w:t>
      </w:r>
      <w:r>
        <w:rPr>
          <w:spacing w:val="1"/>
          <w:sz w:val="20"/>
        </w:rPr>
        <w:t> </w:t>
      </w:r>
      <w:r>
        <w:rPr>
          <w:sz w:val="20"/>
        </w:rPr>
        <w:t>letras minúsculas iguais (linha) e média das estações seguidas por letras maiúsculas iguais, não</w:t>
      </w:r>
      <w:r>
        <w:rPr>
          <w:spacing w:val="1"/>
          <w:sz w:val="20"/>
        </w:rPr>
        <w:t> </w:t>
      </w:r>
      <w:r>
        <w:rPr>
          <w:sz w:val="20"/>
        </w:rPr>
        <w:t>diferem</w:t>
      </w:r>
      <w:r>
        <w:rPr>
          <w:spacing w:val="5"/>
          <w:sz w:val="20"/>
        </w:rPr>
        <w:t> </w:t>
      </w:r>
      <w:r>
        <w:rPr>
          <w:sz w:val="20"/>
        </w:rPr>
        <w:t>significativamente</w:t>
      </w:r>
      <w:r>
        <w:rPr>
          <w:spacing w:val="3"/>
          <w:sz w:val="20"/>
        </w:rPr>
        <w:t> </w:t>
      </w:r>
      <w:r>
        <w:rPr>
          <w:sz w:val="20"/>
        </w:rPr>
        <w:t>pelo</w:t>
      </w:r>
      <w:r>
        <w:rPr>
          <w:spacing w:val="2"/>
          <w:sz w:val="20"/>
        </w:rPr>
        <w:t> </w:t>
      </w:r>
      <w:r>
        <w:rPr>
          <w:sz w:val="20"/>
        </w:rPr>
        <w:t>Teste</w:t>
      </w:r>
      <w:r>
        <w:rPr>
          <w:spacing w:val="1"/>
          <w:sz w:val="20"/>
        </w:rPr>
        <w:t> </w:t>
      </w:r>
      <w:r>
        <w:rPr>
          <w:sz w:val="20"/>
        </w:rPr>
        <w:t>de Tukey</w:t>
      </w:r>
      <w:r>
        <w:rPr>
          <w:spacing w:val="-2"/>
          <w:sz w:val="20"/>
        </w:rPr>
        <w:t> </w:t>
      </w:r>
      <w:r>
        <w:rPr>
          <w:sz w:val="20"/>
        </w:rPr>
        <w:t>ao</w:t>
      </w:r>
      <w:r>
        <w:rPr>
          <w:spacing w:val="1"/>
          <w:sz w:val="20"/>
        </w:rPr>
        <w:t> </w:t>
      </w:r>
      <w:r>
        <w:rPr>
          <w:sz w:val="20"/>
        </w:rPr>
        <w:t>nível de</w:t>
      </w:r>
      <w:r>
        <w:rPr>
          <w:spacing w:val="2"/>
          <w:sz w:val="20"/>
        </w:rPr>
        <w:t> </w:t>
      </w:r>
      <w:r>
        <w:rPr>
          <w:sz w:val="20"/>
        </w:rPr>
        <w:t>5%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erro.</w:t>
      </w:r>
    </w:p>
    <w:p>
      <w:pPr>
        <w:spacing w:line="225" w:lineRule="exact" w:before="0"/>
        <w:ind w:left="122" w:right="0" w:firstLine="0"/>
        <w:jc w:val="both"/>
        <w:rPr>
          <w:sz w:val="20"/>
        </w:rPr>
      </w:pPr>
      <w:r>
        <w:rPr>
          <w:sz w:val="20"/>
        </w:rPr>
        <w:t>Fonte: Elaborado pela autora.</w:t>
      </w:r>
    </w:p>
    <w:p>
      <w:pPr>
        <w:pStyle w:val="BodyText"/>
        <w:rPr>
          <w:sz w:val="22"/>
        </w:rPr>
      </w:pPr>
    </w:p>
    <w:p>
      <w:pPr>
        <w:pStyle w:val="BodyText"/>
        <w:spacing w:line="362" w:lineRule="auto" w:before="169"/>
        <w:ind w:left="122" w:right="310" w:firstLine="707"/>
        <w:jc w:val="both"/>
      </w:pPr>
      <w:r>
        <w:rPr/>
        <w:t>Poleto (2019) avaliando a decomposição da serapilheira em povoamento do</w:t>
      </w:r>
      <w:r>
        <w:rPr>
          <w:spacing w:val="1"/>
        </w:rPr>
        <w:t> </w:t>
      </w:r>
      <w:r>
        <w:rPr/>
        <w:t>hibrido</w:t>
      </w:r>
      <w:r>
        <w:rPr>
          <w:spacing w:val="-3"/>
        </w:rPr>
        <w:t> </w:t>
      </w:r>
      <w:r>
        <w:rPr>
          <w:rFonts w:ascii="Arial" w:hAnsi="Arial"/>
          <w:i/>
        </w:rPr>
        <w:t>Eucalyptus</w:t>
      </w:r>
      <w:r>
        <w:rPr>
          <w:rFonts w:ascii="Arial" w:hAnsi="Arial"/>
          <w:i/>
          <w:spacing w:val="-9"/>
        </w:rPr>
        <w:t> </w:t>
      </w:r>
      <w:r>
        <w:rPr>
          <w:rFonts w:ascii="Arial" w:hAnsi="Arial"/>
          <w:i/>
        </w:rPr>
        <w:t>urophylla</w:t>
      </w:r>
      <w:r>
        <w:rPr>
          <w:rFonts w:ascii="Arial" w:hAnsi="Arial"/>
          <w:i/>
          <w:spacing w:val="-4"/>
        </w:rPr>
        <w:t> </w:t>
      </w:r>
      <w:r>
        <w:rPr/>
        <w:t>x</w:t>
      </w:r>
      <w:r>
        <w:rPr>
          <w:spacing w:val="-6"/>
        </w:rPr>
        <w:t> </w:t>
      </w:r>
      <w:r>
        <w:rPr>
          <w:rFonts w:ascii="Arial" w:hAnsi="Arial"/>
          <w:i/>
        </w:rPr>
        <w:t>E</w:t>
      </w:r>
      <w:r>
        <w:rPr/>
        <w:t>.</w:t>
      </w:r>
      <w:r>
        <w:rPr>
          <w:spacing w:val="-4"/>
        </w:rPr>
        <w:t> </w:t>
      </w:r>
      <w:r>
        <w:rPr/>
        <w:t>sp.</w:t>
      </w:r>
      <w:r>
        <w:rPr>
          <w:spacing w:val="-3"/>
        </w:rPr>
        <w:t> </w:t>
      </w:r>
      <w:r>
        <w:rPr/>
        <w:t>também</w:t>
      </w:r>
      <w:r>
        <w:rPr>
          <w:spacing w:val="-5"/>
        </w:rPr>
        <w:t> </w:t>
      </w:r>
      <w:r>
        <w:rPr/>
        <w:t>em</w:t>
      </w:r>
      <w:r>
        <w:rPr>
          <w:spacing w:val="-7"/>
        </w:rPr>
        <w:t> </w:t>
      </w:r>
      <w:r>
        <w:rPr/>
        <w:t>Telêmaco</w:t>
      </w:r>
      <w:r>
        <w:rPr>
          <w:spacing w:val="-3"/>
        </w:rPr>
        <w:t> </w:t>
      </w:r>
      <w:r>
        <w:rPr/>
        <w:t>Borba,</w:t>
      </w:r>
      <w:r>
        <w:rPr>
          <w:spacing w:val="-9"/>
        </w:rPr>
        <w:t> </w:t>
      </w:r>
      <w:r>
        <w:rPr/>
        <w:t>PR,</w:t>
      </w:r>
      <w:r>
        <w:rPr>
          <w:spacing w:val="-3"/>
        </w:rPr>
        <w:t> </w:t>
      </w:r>
      <w:r>
        <w:rPr/>
        <w:t>estimou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o</w:t>
      </w:r>
      <w:r>
        <w:rPr>
          <w:spacing w:val="-61"/>
        </w:rPr>
        <w:t> </w:t>
      </w:r>
      <w:r>
        <w:rPr/>
        <w:t>tempo necessário para decomposição de 95 % seria de 6,6 anos para o tratamento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exclusão</w:t>
      </w:r>
      <w:r>
        <w:rPr>
          <w:spacing w:val="1"/>
        </w:rPr>
        <w:t> </w:t>
      </w:r>
      <w:r>
        <w:rPr/>
        <w:t>parcial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precipitação</w:t>
      </w:r>
      <w:r>
        <w:rPr>
          <w:spacing w:val="1"/>
        </w:rPr>
        <w:t> </w:t>
      </w:r>
      <w:r>
        <w:rPr/>
        <w:t>interna.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gênero</w:t>
      </w:r>
      <w:r>
        <w:rPr>
          <w:spacing w:val="1"/>
        </w:rPr>
        <w:t> </w:t>
      </w:r>
      <w:r>
        <w:rPr>
          <w:rFonts w:ascii="Arial" w:hAnsi="Arial"/>
          <w:i/>
        </w:rPr>
        <w:t>Eucalyptus</w:t>
      </w:r>
      <w:r>
        <w:rPr>
          <w:rFonts w:ascii="Arial" w:hAnsi="Arial"/>
          <w:i/>
          <w:spacing w:val="17"/>
        </w:rPr>
        <w:t> </w:t>
      </w:r>
      <w:r>
        <w:rPr/>
        <w:t>apresentaram</w:t>
      </w:r>
      <w:r>
        <w:rPr>
          <w:spacing w:val="21"/>
        </w:rPr>
        <w:t> </w:t>
      </w:r>
      <w:r>
        <w:rPr/>
        <w:t>tempo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5,6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8,1</w:t>
      </w:r>
      <w:r>
        <w:rPr>
          <w:spacing w:val="21"/>
        </w:rPr>
        <w:t> </w:t>
      </w:r>
      <w:r>
        <w:rPr/>
        <w:t>anos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decomposição</w:t>
      </w:r>
      <w:r>
        <w:rPr>
          <w:spacing w:val="21"/>
        </w:rPr>
        <w:t> </w:t>
      </w:r>
      <w:r>
        <w:rPr/>
        <w:t>de</w:t>
      </w:r>
      <w:r>
        <w:rPr>
          <w:spacing w:val="18"/>
        </w:rPr>
        <w:t> </w:t>
      </w:r>
      <w:r>
        <w:rPr/>
        <w:t>95</w:t>
      </w:r>
      <w:r>
        <w:rPr>
          <w:spacing w:val="18"/>
        </w:rPr>
        <w:t> </w:t>
      </w:r>
      <w:r>
        <w:rPr/>
        <w:t>%</w:t>
      </w:r>
      <w:r>
        <w:rPr>
          <w:spacing w:val="20"/>
        </w:rPr>
        <w:t> </w:t>
      </w:r>
      <w:r>
        <w:rPr/>
        <w:t>da</w:t>
      </w:r>
    </w:p>
    <w:p>
      <w:pPr>
        <w:spacing w:after="0" w:line="362" w:lineRule="auto"/>
        <w:jc w:val="both"/>
        <w:sectPr>
          <w:type w:val="continuous"/>
          <w:pgSz w:w="11910" w:h="16840"/>
          <w:pgMar w:top="56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7" w:lineRule="auto"/>
        <w:ind w:left="122" w:right="310"/>
      </w:pPr>
      <w:r>
        <w:rPr/>
        <w:t>serapilheira</w:t>
      </w:r>
      <w:r>
        <w:rPr>
          <w:spacing w:val="39"/>
        </w:rPr>
        <w:t> </w:t>
      </w:r>
      <w:r>
        <w:rPr/>
        <w:t>(SCHUMACHER</w:t>
      </w:r>
      <w:r>
        <w:rPr>
          <w:spacing w:val="40"/>
        </w:rPr>
        <w:t> </w:t>
      </w:r>
      <w:r>
        <w:rPr/>
        <w:t>et</w:t>
      </w:r>
      <w:r>
        <w:rPr>
          <w:spacing w:val="39"/>
        </w:rPr>
        <w:t> </w:t>
      </w:r>
      <w:r>
        <w:rPr/>
        <w:t>al.,</w:t>
      </w:r>
      <w:r>
        <w:rPr>
          <w:spacing w:val="41"/>
        </w:rPr>
        <w:t> </w:t>
      </w:r>
      <w:r>
        <w:rPr/>
        <w:t>2013b;</w:t>
      </w:r>
      <w:r>
        <w:rPr>
          <w:spacing w:val="39"/>
        </w:rPr>
        <w:t> </w:t>
      </w:r>
      <w:r>
        <w:rPr/>
        <w:t>VIERA</w:t>
      </w:r>
      <w:r>
        <w:rPr>
          <w:spacing w:val="40"/>
        </w:rPr>
        <w:t> </w:t>
      </w:r>
      <w:r>
        <w:rPr/>
        <w:t>et</w:t>
      </w:r>
      <w:r>
        <w:rPr>
          <w:spacing w:val="41"/>
        </w:rPr>
        <w:t> </w:t>
      </w:r>
      <w:r>
        <w:rPr/>
        <w:t>al.,</w:t>
      </w:r>
      <w:r>
        <w:rPr>
          <w:spacing w:val="41"/>
        </w:rPr>
        <w:t> </w:t>
      </w:r>
      <w:r>
        <w:rPr/>
        <w:t>2013a;</w:t>
      </w:r>
      <w:r>
        <w:rPr>
          <w:spacing w:val="39"/>
        </w:rPr>
        <w:t> </w:t>
      </w:r>
      <w:r>
        <w:rPr/>
        <w:t>MOMOLLI</w:t>
      </w:r>
      <w:r>
        <w:rPr>
          <w:spacing w:val="39"/>
        </w:rPr>
        <w:t> </w:t>
      </w:r>
      <w:r>
        <w:rPr/>
        <w:t>et</w:t>
      </w:r>
      <w:r>
        <w:rPr>
          <w:spacing w:val="39"/>
        </w:rPr>
        <w:t> </w:t>
      </w:r>
      <w:r>
        <w:rPr/>
        <w:t>al.,</w:t>
      </w:r>
      <w:r>
        <w:rPr>
          <w:spacing w:val="-60"/>
        </w:rPr>
        <w:t> </w:t>
      </w:r>
      <w:r>
        <w:rPr/>
        <w:t>2018).</w:t>
      </w:r>
    </w:p>
    <w:p>
      <w:pPr>
        <w:pStyle w:val="BodyText"/>
        <w:spacing w:line="364" w:lineRule="auto"/>
        <w:ind w:left="122" w:right="308" w:firstLine="707"/>
        <w:jc w:val="both"/>
      </w:pPr>
      <w:r>
        <w:rPr/>
        <w:t>Temperatura</w:t>
      </w:r>
      <w:r>
        <w:rPr>
          <w:spacing w:val="1"/>
        </w:rPr>
        <w:t> </w:t>
      </w:r>
      <w:r>
        <w:rPr/>
        <w:t>mínima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umidade</w:t>
      </w:r>
      <w:r>
        <w:rPr>
          <w:spacing w:val="1"/>
        </w:rPr>
        <w:t> </w:t>
      </w:r>
      <w:r>
        <w:rPr/>
        <w:t>relativa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ar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direta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decomposição, ou seja, quanto maior a temperatura mínima</w:t>
      </w:r>
      <w:r>
        <w:rPr>
          <w:spacing w:val="1"/>
        </w:rPr>
        <w:t> </w:t>
      </w:r>
      <w:r>
        <w:rPr/>
        <w:t>e maior a umidade</w:t>
      </w:r>
      <w:r>
        <w:rPr>
          <w:spacing w:val="1"/>
        </w:rPr>
        <w:t> </w:t>
      </w:r>
      <w:r>
        <w:rPr/>
        <w:t>relativa média registrada na estação maior a decomposição (</w:t>
      </w:r>
      <w:hyperlink w:history="true" w:anchor="_bookmark65">
        <w:r>
          <w:rPr/>
          <w:t>Tabela 13</w:t>
        </w:r>
      </w:hyperlink>
      <w:r>
        <w:rPr/>
        <w:t>). No presente</w:t>
      </w:r>
      <w:r>
        <w:rPr>
          <w:spacing w:val="-61"/>
        </w:rPr>
        <w:t> </w:t>
      </w:r>
      <w:r>
        <w:rPr/>
        <w:t>estudo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foi observada</w:t>
      </w:r>
      <w:r>
        <w:rPr>
          <w:spacing w:val="1"/>
        </w:rPr>
        <w:t> </w:t>
      </w:r>
      <w:r>
        <w:rPr/>
        <w:t>correlação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precipitação,</w:t>
      </w:r>
      <w:r>
        <w:rPr>
          <w:spacing w:val="1"/>
        </w:rPr>
        <w:t> </w:t>
      </w:r>
      <w:r>
        <w:rPr/>
        <w:t>entretanto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umidade</w:t>
      </w:r>
      <w:r>
        <w:rPr>
          <w:spacing w:val="1"/>
        </w:rPr>
        <w:t> </w:t>
      </w:r>
      <w:r>
        <w:rPr/>
        <w:t>relativa</w:t>
      </w:r>
      <w:r>
        <w:rPr>
          <w:spacing w:val="1"/>
        </w:rPr>
        <w:t> </w:t>
      </w:r>
      <w:r>
        <w:rPr/>
        <w:t>média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diretamente</w:t>
      </w:r>
      <w:r>
        <w:rPr>
          <w:spacing w:val="1"/>
        </w:rPr>
        <w:t> </w:t>
      </w:r>
      <w:r>
        <w:rPr/>
        <w:t>relacionada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precipitação.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precipitação além de influenciar na umidade do solo também contribui para uma</w:t>
      </w:r>
      <w:r>
        <w:rPr>
          <w:spacing w:val="1"/>
        </w:rPr>
        <w:t> </w:t>
      </w:r>
      <w:r>
        <w:rPr/>
        <w:t>redução na lixiviação dos de compostos solúveis presentes na serapilheira (ZHOU et</w:t>
      </w:r>
      <w:r>
        <w:rPr>
          <w:spacing w:val="-61"/>
        </w:rPr>
        <w:t> </w:t>
      </w:r>
      <w:r>
        <w:rPr/>
        <w:t>al.,</w:t>
      </w:r>
      <w:r>
        <w:rPr>
          <w:spacing w:val="-14"/>
        </w:rPr>
        <w:t> </w:t>
      </w:r>
      <w:r>
        <w:rPr/>
        <w:t>2018).</w:t>
      </w:r>
      <w:r>
        <w:rPr>
          <w:spacing w:val="-13"/>
        </w:rPr>
        <w:t> </w:t>
      </w:r>
      <w:r>
        <w:rPr/>
        <w:t>Zhang</w:t>
      </w:r>
      <w:r>
        <w:rPr>
          <w:spacing w:val="-16"/>
        </w:rPr>
        <w:t> </w:t>
      </w:r>
      <w:r>
        <w:rPr/>
        <w:t>et</w:t>
      </w:r>
      <w:r>
        <w:rPr>
          <w:spacing w:val="-13"/>
        </w:rPr>
        <w:t> </w:t>
      </w:r>
      <w:r>
        <w:rPr/>
        <w:t>al.</w:t>
      </w:r>
      <w:r>
        <w:rPr>
          <w:spacing w:val="-12"/>
        </w:rPr>
        <w:t> </w:t>
      </w:r>
      <w:r>
        <w:rPr/>
        <w:t>(2016)</w:t>
      </w:r>
      <w:r>
        <w:rPr>
          <w:spacing w:val="-15"/>
        </w:rPr>
        <w:t> </w:t>
      </w:r>
      <w:r>
        <w:rPr/>
        <w:t>observaram</w:t>
      </w:r>
      <w:r>
        <w:rPr>
          <w:spacing w:val="-12"/>
        </w:rPr>
        <w:t> </w:t>
      </w:r>
      <w:r>
        <w:rPr/>
        <w:t>que</w:t>
      </w:r>
      <w:r>
        <w:rPr>
          <w:spacing w:val="-14"/>
        </w:rPr>
        <w:t> </w:t>
      </w:r>
      <w:r>
        <w:rPr/>
        <w:t>a</w:t>
      </w:r>
      <w:r>
        <w:rPr>
          <w:spacing w:val="-10"/>
        </w:rPr>
        <w:t> </w:t>
      </w:r>
      <w:r>
        <w:rPr/>
        <w:t>redução</w:t>
      </w:r>
      <w:r>
        <w:rPr>
          <w:spacing w:val="-14"/>
        </w:rPr>
        <w:t> </w:t>
      </w:r>
      <w:r>
        <w:rPr/>
        <w:t>30</w:t>
      </w:r>
      <w:r>
        <w:rPr>
          <w:spacing w:val="-13"/>
        </w:rPr>
        <w:t> </w:t>
      </w:r>
      <w:r>
        <w:rPr/>
        <w:t>%</w:t>
      </w:r>
      <w:r>
        <w:rPr>
          <w:spacing w:val="-13"/>
        </w:rPr>
        <w:t> </w:t>
      </w:r>
      <w:r>
        <w:rPr/>
        <w:t>da</w:t>
      </w:r>
      <w:r>
        <w:rPr>
          <w:spacing w:val="-14"/>
        </w:rPr>
        <w:t> </w:t>
      </w:r>
      <w:r>
        <w:rPr/>
        <w:t>precipitação</w:t>
      </w:r>
      <w:r>
        <w:rPr>
          <w:spacing w:val="-13"/>
        </w:rPr>
        <w:t> </w:t>
      </w:r>
      <w:r>
        <w:rPr/>
        <w:t>reduziu</w:t>
      </w:r>
      <w:r>
        <w:rPr>
          <w:spacing w:val="-61"/>
        </w:rPr>
        <w:t> </w:t>
      </w:r>
      <w:r>
        <w:rPr/>
        <w:t>a atividade de macro invertebrados na madeira e também suprimiu a decomposição</w:t>
      </w:r>
      <w:r>
        <w:rPr>
          <w:spacing w:val="1"/>
        </w:rPr>
        <w:t> </w:t>
      </w:r>
      <w:r>
        <w:rPr/>
        <w:t>microbiana</w:t>
      </w:r>
      <w:r>
        <w:rPr>
          <w:spacing w:val="2"/>
        </w:rPr>
        <w:t> </w:t>
      </w:r>
      <w:r>
        <w:rPr/>
        <w:t>em</w:t>
      </w:r>
      <w:r>
        <w:rPr>
          <w:spacing w:val="2"/>
        </w:rPr>
        <w:t> </w:t>
      </w:r>
      <w:r>
        <w:rPr/>
        <w:t>um</w:t>
      </w:r>
      <w:r>
        <w:rPr>
          <w:spacing w:val="2"/>
        </w:rPr>
        <w:t> </w:t>
      </w:r>
      <w:r>
        <w:rPr/>
        <w:t>povoamento</w:t>
      </w:r>
      <w:r>
        <w:rPr>
          <w:spacing w:val="2"/>
        </w:rPr>
        <w:t> </w:t>
      </w:r>
      <w:r>
        <w:rPr/>
        <w:t>de</w:t>
      </w:r>
      <w:r>
        <w:rPr>
          <w:spacing w:val="8"/>
        </w:rPr>
        <w:t> </w:t>
      </w:r>
      <w:r>
        <w:rPr>
          <w:rFonts w:ascii="Arial" w:hAnsi="Arial"/>
          <w:i/>
        </w:rPr>
        <w:t>Pinus taeda</w:t>
      </w:r>
      <w:r>
        <w:rPr/>
        <w:t>.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ind w:left="1398" w:right="310" w:hanging="1277"/>
      </w:pPr>
      <w:bookmarkStart w:name="_bookmark65" w:id="94"/>
      <w:bookmarkEnd w:id="94"/>
      <w:r>
        <w:rPr/>
      </w:r>
      <w:r>
        <w:rPr/>
        <w:t>Tabela 13</w:t>
      </w:r>
      <w:r>
        <w:rPr>
          <w:spacing w:val="2"/>
        </w:rPr>
        <w:t> </w:t>
      </w:r>
      <w:r>
        <w:rPr/>
        <w:t>-</w:t>
      </w:r>
      <w:r>
        <w:rPr>
          <w:spacing w:val="-6"/>
        </w:rPr>
        <w:t> </w:t>
      </w:r>
      <w:r>
        <w:rPr/>
        <w:t>Correlação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Pearson</w:t>
      </w:r>
      <w:r>
        <w:rPr>
          <w:spacing w:val="45"/>
        </w:rPr>
        <w:t> </w:t>
      </w:r>
      <w:r>
        <w:rPr/>
        <w:t>entre</w:t>
      </w:r>
      <w:r>
        <w:rPr>
          <w:spacing w:val="44"/>
        </w:rPr>
        <w:t> </w:t>
      </w:r>
      <w:r>
        <w:rPr/>
        <w:t>as</w:t>
      </w:r>
      <w:r>
        <w:rPr>
          <w:spacing w:val="41"/>
        </w:rPr>
        <w:t> </w:t>
      </w:r>
      <w:r>
        <w:rPr/>
        <w:t>variáveis</w:t>
      </w:r>
      <w:r>
        <w:rPr>
          <w:spacing w:val="45"/>
        </w:rPr>
        <w:t> </w:t>
      </w:r>
      <w:r>
        <w:rPr/>
        <w:t>meteorológicas</w:t>
      </w:r>
      <w:r>
        <w:rPr>
          <w:spacing w:val="44"/>
        </w:rPr>
        <w:t> </w:t>
      </w:r>
      <w:r>
        <w:rPr/>
        <w:t>e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taxa</w:t>
      </w:r>
      <w:r>
        <w:rPr>
          <w:spacing w:val="44"/>
        </w:rPr>
        <w:t> </w:t>
      </w:r>
      <w:r>
        <w:rPr/>
        <w:t>de</w:t>
      </w:r>
      <w:r>
        <w:rPr>
          <w:spacing w:val="-61"/>
        </w:rPr>
        <w:t> </w:t>
      </w:r>
      <w:r>
        <w:rPr/>
        <w:t>decomposição da</w:t>
      </w:r>
      <w:r>
        <w:rPr>
          <w:spacing w:val="2"/>
        </w:rPr>
        <w:t> </w:t>
      </w:r>
      <w:r>
        <w:rPr/>
        <w:t>serapilheira</w:t>
      </w:r>
      <w:r>
        <w:rPr>
          <w:spacing w:val="2"/>
        </w:rPr>
        <w:t> </w:t>
      </w:r>
      <w:r>
        <w:rPr/>
        <w:t>de</w:t>
      </w:r>
      <w:r>
        <w:rPr>
          <w:spacing w:val="6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-3"/>
        </w:rPr>
        <w:t> </w:t>
      </w:r>
      <w:r>
        <w:rPr>
          <w:rFonts w:ascii="Arial" w:hAnsi="Arial"/>
          <w:i/>
        </w:rPr>
        <w:t>taeda</w:t>
      </w:r>
      <w:r>
        <w:rPr>
          <w:rFonts w:ascii="Arial" w:hAnsi="Arial"/>
          <w:i/>
          <w:spacing w:val="-1"/>
        </w:rPr>
        <w:t> </w:t>
      </w:r>
      <w:r>
        <w:rPr/>
        <w:t>pelo</w:t>
      </w:r>
      <w:r>
        <w:rPr>
          <w:spacing w:val="2"/>
        </w:rPr>
        <w:t> </w:t>
      </w:r>
      <w:r>
        <w:rPr/>
        <w:t>método</w:t>
      </w:r>
      <w:r>
        <w:rPr>
          <w:spacing w:val="1"/>
        </w:rPr>
        <w:t> </w:t>
      </w:r>
      <w:r>
        <w:rPr/>
        <w:t>indireto.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4"/>
        <w:gridCol w:w="2723"/>
        <w:gridCol w:w="2822"/>
      </w:tblGrid>
      <w:tr>
        <w:trPr>
          <w:trHeight w:val="460" w:hRule="atLeast"/>
        </w:trPr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0"/>
              <w:ind w:left="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Variável</w:t>
            </w:r>
          </w:p>
        </w:tc>
        <w:tc>
          <w:tcPr>
            <w:tcW w:w="27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0"/>
              <w:ind w:left="266" w:right="22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Taxa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decomposição</w:t>
            </w:r>
          </w:p>
          <w:p>
            <w:pPr>
              <w:pStyle w:val="TableParagraph"/>
              <w:spacing w:line="215" w:lineRule="exact" w:before="0"/>
              <w:ind w:left="266" w:right="2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(kt)</w:t>
            </w:r>
          </w:p>
        </w:tc>
        <w:tc>
          <w:tcPr>
            <w:tcW w:w="28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0"/>
              <w:ind w:left="223" w:right="3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Taxa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decomposição</w:t>
            </w:r>
          </w:p>
          <w:p>
            <w:pPr>
              <w:pStyle w:val="TableParagraph"/>
              <w:spacing w:line="215" w:lineRule="exact" w:before="0"/>
              <w:ind w:left="223" w:right="35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acículas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(ka)</w:t>
            </w:r>
          </w:p>
        </w:tc>
      </w:tr>
      <w:tr>
        <w:trPr>
          <w:trHeight w:val="340" w:hRule="atLeast"/>
        </w:trPr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Temperatura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mínima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(°C)</w:t>
            </w:r>
          </w:p>
        </w:tc>
        <w:tc>
          <w:tcPr>
            <w:tcW w:w="27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266" w:right="221"/>
              <w:rPr>
                <w:sz w:val="20"/>
              </w:rPr>
            </w:pPr>
            <w:r>
              <w:rPr>
                <w:sz w:val="20"/>
              </w:rPr>
              <w:t>0,66**</w:t>
            </w:r>
          </w:p>
        </w:tc>
        <w:tc>
          <w:tcPr>
            <w:tcW w:w="28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068"/>
              <w:jc w:val="left"/>
              <w:rPr>
                <w:sz w:val="20"/>
              </w:rPr>
            </w:pPr>
            <w:r>
              <w:rPr>
                <w:sz w:val="20"/>
              </w:rPr>
              <w:t>0,67**</w:t>
            </w:r>
          </w:p>
        </w:tc>
      </w:tr>
      <w:tr>
        <w:trPr>
          <w:trHeight w:val="337" w:hRule="atLeast"/>
        </w:trPr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Temperatura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mínima média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(°C)</w:t>
            </w:r>
          </w:p>
        </w:tc>
        <w:tc>
          <w:tcPr>
            <w:tcW w:w="27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265" w:right="223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28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068"/>
              <w:jc w:val="left"/>
              <w:rPr>
                <w:sz w:val="20"/>
              </w:rPr>
            </w:pPr>
            <w:r>
              <w:rPr>
                <w:sz w:val="20"/>
              </w:rPr>
              <w:t>0,59**</w:t>
            </w:r>
          </w:p>
        </w:tc>
      </w:tr>
      <w:tr>
        <w:trPr>
          <w:trHeight w:val="340" w:hRule="atLeast"/>
        </w:trPr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Temperatura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média (°C)</w:t>
            </w:r>
          </w:p>
        </w:tc>
        <w:tc>
          <w:tcPr>
            <w:tcW w:w="27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265" w:right="223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28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148"/>
              <w:jc w:val="left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</w:tr>
      <w:tr>
        <w:trPr>
          <w:trHeight w:val="340" w:hRule="atLeast"/>
        </w:trPr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Temperatura máxima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média (°C)</w:t>
            </w:r>
          </w:p>
        </w:tc>
        <w:tc>
          <w:tcPr>
            <w:tcW w:w="27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265" w:right="223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  <w:tc>
          <w:tcPr>
            <w:tcW w:w="28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148"/>
              <w:jc w:val="left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</w:tr>
      <w:tr>
        <w:trPr>
          <w:trHeight w:val="340" w:hRule="atLeast"/>
        </w:trPr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Temperatura máxima (°C)</w:t>
            </w:r>
          </w:p>
        </w:tc>
        <w:tc>
          <w:tcPr>
            <w:tcW w:w="27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265" w:right="223"/>
              <w:rPr>
                <w:sz w:val="20"/>
              </w:rPr>
            </w:pPr>
            <w:r>
              <w:rPr>
                <w:sz w:val="20"/>
              </w:rPr>
              <w:t>-0,16</w:t>
            </w:r>
          </w:p>
        </w:tc>
        <w:tc>
          <w:tcPr>
            <w:tcW w:w="28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114"/>
              <w:jc w:val="left"/>
              <w:rPr>
                <w:sz w:val="20"/>
              </w:rPr>
            </w:pPr>
            <w:r>
              <w:rPr>
                <w:sz w:val="20"/>
              </w:rPr>
              <w:t>-0,11</w:t>
            </w:r>
          </w:p>
        </w:tc>
      </w:tr>
      <w:tr>
        <w:trPr>
          <w:trHeight w:val="340" w:hRule="atLeast"/>
        </w:trPr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Umidade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relativa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mínima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27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265" w:right="223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28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148"/>
              <w:jc w:val="left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</w:tr>
      <w:tr>
        <w:trPr>
          <w:trHeight w:val="340" w:hRule="atLeast"/>
        </w:trPr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Umidade relativa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mínima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média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27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265" w:right="223"/>
              <w:rPr>
                <w:sz w:val="20"/>
              </w:rPr>
            </w:pPr>
            <w:r>
              <w:rPr>
                <w:sz w:val="20"/>
              </w:rPr>
              <w:t>0,54</w:t>
            </w:r>
          </w:p>
        </w:tc>
        <w:tc>
          <w:tcPr>
            <w:tcW w:w="28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148"/>
              <w:jc w:val="left"/>
              <w:rPr>
                <w:sz w:val="20"/>
              </w:rPr>
            </w:pPr>
            <w:r>
              <w:rPr>
                <w:sz w:val="20"/>
              </w:rPr>
              <w:t>0,53</w:t>
            </w:r>
          </w:p>
        </w:tc>
      </w:tr>
      <w:tr>
        <w:trPr>
          <w:trHeight w:val="338" w:hRule="atLeast"/>
        </w:trPr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Umidade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relativa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média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27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266" w:right="221"/>
              <w:rPr>
                <w:sz w:val="20"/>
              </w:rPr>
            </w:pPr>
            <w:r>
              <w:rPr>
                <w:sz w:val="20"/>
              </w:rPr>
              <w:t>0,66**</w:t>
            </w:r>
          </w:p>
        </w:tc>
        <w:tc>
          <w:tcPr>
            <w:tcW w:w="28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068"/>
              <w:jc w:val="left"/>
              <w:rPr>
                <w:sz w:val="20"/>
              </w:rPr>
            </w:pPr>
            <w:r>
              <w:rPr>
                <w:sz w:val="20"/>
              </w:rPr>
              <w:t>0,65**</w:t>
            </w:r>
          </w:p>
        </w:tc>
      </w:tr>
      <w:tr>
        <w:trPr>
          <w:trHeight w:val="340" w:hRule="atLeast"/>
        </w:trPr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Moda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temperatura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mínima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(°C)</w:t>
            </w:r>
          </w:p>
        </w:tc>
        <w:tc>
          <w:tcPr>
            <w:tcW w:w="27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265" w:right="223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  <w:tc>
          <w:tcPr>
            <w:tcW w:w="28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148"/>
              <w:jc w:val="left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</w:tr>
      <w:tr>
        <w:trPr>
          <w:trHeight w:val="340" w:hRule="atLeast"/>
        </w:trPr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Moda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temperatura média (°C)</w:t>
            </w:r>
          </w:p>
        </w:tc>
        <w:tc>
          <w:tcPr>
            <w:tcW w:w="27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265" w:right="223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28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148"/>
              <w:jc w:val="left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</w:tr>
      <w:tr>
        <w:trPr>
          <w:trHeight w:val="340" w:hRule="atLeast"/>
        </w:trPr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Moda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temperatura máxima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(°C)</w:t>
            </w:r>
          </w:p>
        </w:tc>
        <w:tc>
          <w:tcPr>
            <w:tcW w:w="27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265" w:right="223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28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148"/>
              <w:jc w:val="left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</w:tr>
      <w:tr>
        <w:trPr>
          <w:trHeight w:val="340" w:hRule="atLeast"/>
        </w:trPr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Precipitação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(mm)</w:t>
            </w:r>
          </w:p>
        </w:tc>
        <w:tc>
          <w:tcPr>
            <w:tcW w:w="27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265" w:right="223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28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148"/>
              <w:jc w:val="left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</w:tr>
    </w:tbl>
    <w:p>
      <w:pPr>
        <w:pStyle w:val="BodyText"/>
        <w:spacing w:before="10"/>
        <w:rPr>
          <w:sz w:val="15"/>
        </w:rPr>
      </w:pPr>
    </w:p>
    <w:p>
      <w:pPr>
        <w:spacing w:before="96"/>
        <w:ind w:left="122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1"/>
          <w:sz w:val="20"/>
        </w:rPr>
        <w:t> </w:t>
      </w:r>
      <w:r>
        <w:rPr>
          <w:sz w:val="20"/>
        </w:rPr>
        <w:t>Elaborado pela autora.</w:t>
      </w:r>
    </w:p>
    <w:p>
      <w:pPr>
        <w:pStyle w:val="BodyText"/>
        <w:rPr>
          <w:sz w:val="22"/>
        </w:rPr>
      </w:pPr>
    </w:p>
    <w:p>
      <w:pPr>
        <w:pStyle w:val="BodyText"/>
        <w:spacing w:line="367" w:lineRule="auto" w:before="170"/>
        <w:ind w:left="122" w:right="305" w:firstLine="707"/>
        <w:jc w:val="both"/>
      </w:pPr>
      <w:r>
        <w:rPr/>
        <w:t>De acordo com Berg (2014) a decomposição da serapilheira é regulada por</w:t>
      </w:r>
      <w:r>
        <w:rPr>
          <w:spacing w:val="1"/>
        </w:rPr>
        <w:t> </w:t>
      </w:r>
      <w:r>
        <w:rPr/>
        <w:t>diferentes fatores em duas fases: i) regulada pelo clima, composição nutricional (N, P</w:t>
      </w:r>
      <w:r>
        <w:rPr>
          <w:spacing w:val="-61"/>
        </w:rPr>
        <w:t> </w:t>
      </w:r>
      <w:r>
        <w:rPr/>
        <w:t>e S) e carbono prontamente no disponível; ii) regulada pela taxa de decomposição da</w:t>
      </w:r>
      <w:r>
        <w:rPr>
          <w:spacing w:val="-61"/>
        </w:rPr>
        <w:t> </w:t>
      </w:r>
      <w:r>
        <w:rPr/>
        <w:t>lignina.</w:t>
      </w:r>
      <w:r>
        <w:rPr>
          <w:spacing w:val="12"/>
        </w:rPr>
        <w:t> </w:t>
      </w:r>
      <w:r>
        <w:rPr/>
        <w:t>Na</w:t>
      </w:r>
      <w:r>
        <w:rPr>
          <w:spacing w:val="13"/>
        </w:rPr>
        <w:t> </w:t>
      </w:r>
      <w:r>
        <w:rPr/>
        <w:t>segunda</w:t>
      </w:r>
      <w:r>
        <w:rPr>
          <w:spacing w:val="10"/>
        </w:rPr>
        <w:t> </w:t>
      </w:r>
      <w:r>
        <w:rPr/>
        <w:t>fase</w:t>
      </w:r>
      <w:r>
        <w:rPr>
          <w:spacing w:val="13"/>
        </w:rPr>
        <w:t> </w:t>
      </w:r>
      <w:r>
        <w:rPr/>
        <w:t>o</w:t>
      </w:r>
      <w:r>
        <w:rPr>
          <w:spacing w:val="10"/>
        </w:rPr>
        <w:t> </w:t>
      </w:r>
      <w:r>
        <w:rPr/>
        <w:t>autor</w:t>
      </w:r>
      <w:r>
        <w:rPr>
          <w:spacing w:val="12"/>
        </w:rPr>
        <w:t> </w:t>
      </w:r>
      <w:r>
        <w:rPr/>
        <w:t>cita</w:t>
      </w:r>
      <w:r>
        <w:rPr>
          <w:spacing w:val="10"/>
        </w:rPr>
        <w:t> </w:t>
      </w:r>
      <w:r>
        <w:rPr/>
        <w:t>uma</w:t>
      </w:r>
      <w:r>
        <w:rPr>
          <w:spacing w:val="14"/>
        </w:rPr>
        <w:t> </w:t>
      </w:r>
      <w:r>
        <w:rPr/>
        <w:t>relação</w:t>
      </w:r>
      <w:r>
        <w:rPr>
          <w:spacing w:val="10"/>
        </w:rPr>
        <w:t> </w:t>
      </w:r>
      <w:r>
        <w:rPr/>
        <w:t>negativa</w:t>
      </w:r>
      <w:r>
        <w:rPr>
          <w:spacing w:val="13"/>
        </w:rPr>
        <w:t> </w:t>
      </w:r>
      <w:r>
        <w:rPr/>
        <w:t>entre</w:t>
      </w:r>
      <w:r>
        <w:rPr>
          <w:spacing w:val="10"/>
        </w:rPr>
        <w:t> </w:t>
      </w:r>
      <w:r>
        <w:rPr/>
        <w:t>nitrogênio</w:t>
      </w:r>
      <w:r>
        <w:rPr>
          <w:spacing w:val="13"/>
        </w:rPr>
        <w:t> </w:t>
      </w:r>
      <w:r>
        <w:rPr/>
        <w:t>e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taxa</w:t>
      </w:r>
    </w:p>
    <w:p>
      <w:pPr>
        <w:spacing w:after="0" w:line="367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4" w:lineRule="auto"/>
        <w:ind w:left="122" w:right="309"/>
        <w:jc w:val="both"/>
      </w:pPr>
      <w:r>
        <w:rPr/>
        <w:t>de</w:t>
      </w:r>
      <w:r>
        <w:rPr>
          <w:spacing w:val="1"/>
        </w:rPr>
        <w:t> </w:t>
      </w:r>
      <w:r>
        <w:rPr/>
        <w:t>degradação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lignina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positiva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manganês,</w:t>
      </w:r>
      <w:r>
        <w:rPr>
          <w:spacing w:val="1"/>
        </w:rPr>
        <w:t> </w:t>
      </w:r>
      <w:r>
        <w:rPr/>
        <w:t>explicado</w:t>
      </w:r>
      <w:r>
        <w:rPr>
          <w:spacing w:val="1"/>
        </w:rPr>
        <w:t> </w:t>
      </w:r>
      <w:r>
        <w:rPr/>
        <w:t>principalmente pela relação destes nutrientes com as enzimas decompositoras. O</w:t>
      </w:r>
      <w:r>
        <w:rPr>
          <w:spacing w:val="1"/>
        </w:rPr>
        <w:t> </w:t>
      </w:r>
      <w:r>
        <w:rPr/>
        <w:t>nitrogênio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efeito</w:t>
      </w:r>
      <w:r>
        <w:rPr>
          <w:spacing w:val="1"/>
        </w:rPr>
        <w:t> </w:t>
      </w:r>
      <w:r>
        <w:rPr/>
        <w:t>negativo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duas</w:t>
      </w:r>
      <w:r>
        <w:rPr>
          <w:spacing w:val="1"/>
        </w:rPr>
        <w:t> </w:t>
      </w:r>
      <w:r>
        <w:rPr/>
        <w:t>formas:</w:t>
      </w:r>
      <w:r>
        <w:rPr>
          <w:spacing w:val="1"/>
        </w:rPr>
        <w:t> </w:t>
      </w:r>
      <w:r>
        <w:rPr/>
        <w:t>supressão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enzimas</w:t>
      </w:r>
      <w:r>
        <w:rPr>
          <w:spacing w:val="1"/>
        </w:rPr>
        <w:t> </w:t>
      </w:r>
      <w:r>
        <w:rPr/>
        <w:t>lignolíticas ou recombinando com compostos parcialmente decompostos e formando</w:t>
      </w:r>
      <w:r>
        <w:rPr>
          <w:spacing w:val="1"/>
        </w:rPr>
        <w:t> </w:t>
      </w:r>
      <w:r>
        <w:rPr/>
        <w:t>um composto ainda mais recalcitrante, enquanto o manganês é essencial para a</w:t>
      </w:r>
      <w:r>
        <w:rPr>
          <w:spacing w:val="1"/>
        </w:rPr>
        <w:t> </w:t>
      </w:r>
      <w:r>
        <w:rPr/>
        <w:t>atividade de Mn peroxidase, uma enzima que degrada a lignina e está associada a</w:t>
      </w:r>
      <w:r>
        <w:rPr>
          <w:spacing w:val="1"/>
        </w:rPr>
        <w:t> </w:t>
      </w:r>
      <w:r>
        <w:rPr/>
        <w:t>regulação de outras enzimas lignolíticas (lacase e lignina peroxidase) (BERG, 2014).</w:t>
      </w:r>
      <w:r>
        <w:rPr>
          <w:spacing w:val="1"/>
        </w:rPr>
        <w:t> </w:t>
      </w:r>
      <w:r>
        <w:rPr/>
        <w:t>Berg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descreveu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reguladores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decomposição</w:t>
      </w:r>
      <w:r>
        <w:rPr>
          <w:spacing w:val="2"/>
        </w:rPr>
        <w:t> </w:t>
      </w:r>
      <w:r>
        <w:rPr/>
        <w:t>e</w:t>
      </w:r>
      <w:r>
        <w:rPr>
          <w:spacing w:val="3"/>
        </w:rPr>
        <w:t> </w:t>
      </w:r>
      <w:r>
        <w:rPr/>
        <w:t>as alterações</w:t>
      </w:r>
      <w:r>
        <w:rPr>
          <w:spacing w:val="2"/>
        </w:rPr>
        <w:t> </w:t>
      </w:r>
      <w:r>
        <w:rPr/>
        <w:t>químicas</w:t>
      </w:r>
      <w:r>
        <w:rPr>
          <w:spacing w:val="3"/>
        </w:rPr>
        <w:t> </w:t>
      </w:r>
      <w:r>
        <w:rPr/>
        <w:t>em</w:t>
      </w:r>
    </w:p>
    <w:p>
      <w:pPr>
        <w:pStyle w:val="BodyText"/>
        <w:spacing w:line="362" w:lineRule="auto" w:before="10"/>
        <w:ind w:left="122" w:right="307" w:firstLine="707"/>
        <w:jc w:val="both"/>
      </w:pPr>
      <w:r>
        <w:rPr/>
        <w:t>Berg et al. (2010) aplicaram o modelo assintótico para determinar os fatores</w:t>
      </w:r>
      <w:r>
        <w:rPr>
          <w:spacing w:val="1"/>
        </w:rPr>
        <w:t> </w:t>
      </w:r>
      <w:r>
        <w:rPr/>
        <w:t>climáticos e as características químicas da serapilheira relacionados com valores</w:t>
      </w:r>
      <w:r>
        <w:rPr>
          <w:spacing w:val="1"/>
        </w:rPr>
        <w:t> </w:t>
      </w:r>
      <w:r>
        <w:rPr/>
        <w:t>limites</w:t>
      </w:r>
      <w:r>
        <w:rPr>
          <w:spacing w:val="1"/>
        </w:rPr>
        <w:t> </w:t>
      </w:r>
      <w:r>
        <w:rPr/>
        <w:t>estimados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concluíram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manganês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influenciar</w:t>
      </w:r>
      <w:r>
        <w:rPr>
          <w:spacing w:val="1"/>
        </w:rPr>
        <w:t> </w:t>
      </w:r>
      <w:r>
        <w:rPr/>
        <w:t>positivamente a decomposição em estágio final do gênero </w:t>
      </w:r>
      <w:r>
        <w:rPr>
          <w:rFonts w:ascii="Arial" w:hAnsi="Arial"/>
          <w:i/>
        </w:rPr>
        <w:t>Pinus</w:t>
      </w:r>
      <w:r>
        <w:rPr/>
        <w:t>. A concentração de</w:t>
      </w:r>
      <w:r>
        <w:rPr>
          <w:spacing w:val="1"/>
        </w:rPr>
        <w:t> </w:t>
      </w:r>
      <w:r>
        <w:rPr/>
        <w:t>Mn na serapilheira estudada pelo autor variou de 100 a 3.100 mg kg</w:t>
      </w:r>
      <w:r>
        <w:rPr>
          <w:position w:val="8"/>
          <w:sz w:val="16"/>
        </w:rPr>
        <w:t>-1</w:t>
      </w:r>
      <w:r>
        <w:rPr/>
        <w:t>. Aqui no Brasil,</w:t>
      </w:r>
      <w:r>
        <w:rPr>
          <w:spacing w:val="-61"/>
        </w:rPr>
        <w:t> </w:t>
      </w:r>
      <w:r>
        <w:rPr/>
        <w:t>avaliando a concentração de Mn na serapilheira de </w:t>
      </w:r>
      <w:r>
        <w:rPr>
          <w:rFonts w:ascii="Arial" w:hAnsi="Arial"/>
          <w:i/>
        </w:rPr>
        <w:t>Pinus taeda, </w:t>
      </w:r>
      <w:r>
        <w:rPr/>
        <w:t>Witschoreck (2008)</w:t>
      </w:r>
      <w:r>
        <w:rPr>
          <w:spacing w:val="1"/>
        </w:rPr>
        <w:t> </w:t>
      </w:r>
      <w:r>
        <w:rPr/>
        <w:t>encontrou uma</w:t>
      </w:r>
      <w:r>
        <w:rPr>
          <w:spacing w:val="2"/>
        </w:rPr>
        <w:t> </w:t>
      </w:r>
      <w:r>
        <w:rPr/>
        <w:t>concentração de 300,9</w:t>
      </w:r>
      <w:r>
        <w:rPr>
          <w:spacing w:val="2"/>
        </w:rPr>
        <w:t> </w:t>
      </w:r>
      <w:r>
        <w:rPr/>
        <w:t>mg kg</w:t>
      </w:r>
      <w:r>
        <w:rPr>
          <w:position w:val="8"/>
          <w:sz w:val="16"/>
        </w:rPr>
        <w:t>-1</w:t>
      </w:r>
      <w:r>
        <w:rPr>
          <w:spacing w:val="23"/>
          <w:position w:val="8"/>
          <w:sz w:val="16"/>
        </w:rPr>
        <w:t> </w:t>
      </w:r>
      <w:r>
        <w:rPr/>
        <w:t>e</w:t>
      </w:r>
      <w:r>
        <w:rPr>
          <w:spacing w:val="2"/>
        </w:rPr>
        <w:t> </w:t>
      </w:r>
      <w:r>
        <w:rPr/>
        <w:t>Lopes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1.213,2 mg kg</w:t>
      </w:r>
      <w:r>
        <w:rPr>
          <w:position w:val="8"/>
          <w:sz w:val="16"/>
        </w:rPr>
        <w:t>-1</w:t>
      </w:r>
      <w:r>
        <w:rPr/>
        <w:t>.</w:t>
      </w:r>
    </w:p>
    <w:p>
      <w:pPr>
        <w:pStyle w:val="BodyText"/>
        <w:spacing w:line="364" w:lineRule="auto" w:before="2"/>
        <w:ind w:left="122" w:right="308" w:firstLine="707"/>
        <w:jc w:val="both"/>
      </w:pPr>
      <w:r>
        <w:rPr/>
        <w:t>As</w:t>
      </w:r>
      <w:r>
        <w:rPr>
          <w:spacing w:val="1"/>
        </w:rPr>
        <w:t> </w:t>
      </w:r>
      <w:r>
        <w:rPr/>
        <w:t>diferentes taxas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decomposição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diferentes espécies,</w:t>
      </w:r>
      <w:r>
        <w:rPr>
          <w:spacing w:val="1"/>
        </w:rPr>
        <w:t> </w:t>
      </w:r>
      <w:r>
        <w:rPr/>
        <w:t>enquanto</w:t>
      </w:r>
      <w:r>
        <w:rPr>
          <w:spacing w:val="1"/>
        </w:rPr>
        <w:t> </w:t>
      </w:r>
      <w:r>
        <w:rPr>
          <w:spacing w:val="-1"/>
        </w:rPr>
        <w:t>algumas</w:t>
      </w:r>
      <w:r>
        <w:rPr>
          <w:spacing w:val="-14"/>
        </w:rPr>
        <w:t> </w:t>
      </w:r>
      <w:r>
        <w:rPr>
          <w:spacing w:val="-1"/>
        </w:rPr>
        <w:t>espécies</w:t>
      </w:r>
      <w:r>
        <w:rPr>
          <w:spacing w:val="-13"/>
        </w:rPr>
        <w:t> </w:t>
      </w:r>
      <w:r>
        <w:rPr>
          <w:spacing w:val="-1"/>
        </w:rPr>
        <w:t>apresentam</w:t>
      </w:r>
      <w:r>
        <w:rPr>
          <w:spacing w:val="-12"/>
        </w:rPr>
        <w:t> </w:t>
      </w:r>
      <w:r>
        <w:rPr>
          <w:spacing w:val="-1"/>
        </w:rPr>
        <w:t>serapilheira</w:t>
      </w:r>
      <w:r>
        <w:rPr>
          <w:spacing w:val="-11"/>
        </w:rPr>
        <w:t> </w:t>
      </w:r>
      <w:r>
        <w:rPr/>
        <w:t>altamente</w:t>
      </w:r>
      <w:r>
        <w:rPr>
          <w:spacing w:val="-12"/>
        </w:rPr>
        <w:t> </w:t>
      </w:r>
      <w:r>
        <w:rPr/>
        <w:t>recalcitrante</w:t>
      </w:r>
      <w:r>
        <w:rPr>
          <w:spacing w:val="-12"/>
        </w:rPr>
        <w:t> </w:t>
      </w:r>
      <w:r>
        <w:rPr/>
        <w:t>outras</w:t>
      </w:r>
      <w:r>
        <w:rPr>
          <w:spacing w:val="-13"/>
        </w:rPr>
        <w:t> </w:t>
      </w:r>
      <w:r>
        <w:rPr/>
        <w:t>parecem</w:t>
      </w:r>
      <w:r>
        <w:rPr>
          <w:spacing w:val="-12"/>
        </w:rPr>
        <w:t> </w:t>
      </w:r>
      <w:r>
        <w:rPr/>
        <w:t>ser</w:t>
      </w:r>
      <w:r>
        <w:rPr>
          <w:spacing w:val="-62"/>
        </w:rPr>
        <w:t> </w:t>
      </w:r>
      <w:r>
        <w:rPr/>
        <w:t>altamente degradáveis, ainda não está claro, mas possivelmente estão relacionadas</w:t>
      </w:r>
      <w:r>
        <w:rPr>
          <w:spacing w:val="1"/>
        </w:rPr>
        <w:t> </w:t>
      </w:r>
      <w:r>
        <w:rPr>
          <w:spacing w:val="-1"/>
        </w:rPr>
        <w:t>as</w:t>
      </w:r>
      <w:r>
        <w:rPr>
          <w:spacing w:val="-12"/>
        </w:rPr>
        <w:t> </w:t>
      </w:r>
      <w:r>
        <w:rPr>
          <w:spacing w:val="-1"/>
        </w:rPr>
        <w:t>necessidades</w:t>
      </w:r>
      <w:r>
        <w:rPr>
          <w:spacing w:val="-15"/>
        </w:rPr>
        <w:t> </w:t>
      </w:r>
      <w:r>
        <w:rPr>
          <w:spacing w:val="-1"/>
        </w:rPr>
        <w:t>nutricionais</w:t>
      </w:r>
      <w:r>
        <w:rPr>
          <w:spacing w:val="-15"/>
        </w:rPr>
        <w:t> </w:t>
      </w:r>
      <w:r>
        <w:rPr/>
        <w:t>e</w:t>
      </w:r>
      <w:r>
        <w:rPr>
          <w:spacing w:val="-12"/>
        </w:rPr>
        <w:t> </w:t>
      </w:r>
      <w:r>
        <w:rPr/>
        <w:t>restrições</w:t>
      </w:r>
      <w:r>
        <w:rPr>
          <w:spacing w:val="-15"/>
        </w:rPr>
        <w:t> </w:t>
      </w:r>
      <w:r>
        <w:rPr/>
        <w:t>da</w:t>
      </w:r>
      <w:r>
        <w:rPr>
          <w:spacing w:val="-12"/>
        </w:rPr>
        <w:t> </w:t>
      </w:r>
      <w:r>
        <w:rPr/>
        <w:t>comunidade</w:t>
      </w:r>
      <w:r>
        <w:rPr>
          <w:spacing w:val="-14"/>
        </w:rPr>
        <w:t> </w:t>
      </w:r>
      <w:r>
        <w:rPr/>
        <w:t>microbiana</w:t>
      </w:r>
      <w:r>
        <w:rPr>
          <w:spacing w:val="-14"/>
        </w:rPr>
        <w:t> </w:t>
      </w:r>
      <w:r>
        <w:rPr/>
        <w:t>responsável</w:t>
      </w:r>
      <w:r>
        <w:rPr>
          <w:spacing w:val="-13"/>
        </w:rPr>
        <w:t> </w:t>
      </w:r>
      <w:r>
        <w:rPr/>
        <w:t>pela</w:t>
      </w:r>
      <w:r>
        <w:rPr>
          <w:spacing w:val="-61"/>
        </w:rPr>
        <w:t> </w:t>
      </w:r>
      <w:r>
        <w:rPr/>
        <w:t>decomposição (BERG et al., 2010).</w:t>
      </w:r>
      <w:r>
        <w:rPr>
          <w:spacing w:val="1"/>
        </w:rPr>
        <w:t> </w:t>
      </w:r>
      <w:r>
        <w:rPr/>
        <w:t>A relação da taxa de decomposição com a</w:t>
      </w:r>
      <w:r>
        <w:rPr>
          <w:spacing w:val="1"/>
        </w:rPr>
        <w:t> </w:t>
      </w:r>
      <w:r>
        <w:rPr/>
        <w:t>concentração de nutrientes e organismos decompositores precisa ser estudada em</w:t>
      </w:r>
      <w:r>
        <w:rPr>
          <w:spacing w:val="1"/>
        </w:rPr>
        <w:t> </w:t>
      </w:r>
      <w:r>
        <w:rPr/>
        <w:t>ambientes subtropicais para melhor entendimento dos fatores que afetam a taxa de</w:t>
      </w:r>
      <w:r>
        <w:rPr>
          <w:spacing w:val="1"/>
        </w:rPr>
        <w:t> </w:t>
      </w:r>
      <w:r>
        <w:rPr/>
        <w:t>decomposição.</w:t>
      </w:r>
    </w:p>
    <w:p>
      <w:pPr>
        <w:pStyle w:val="BodyText"/>
        <w:spacing w:before="3"/>
        <w:rPr>
          <w:sz w:val="37"/>
        </w:rPr>
      </w:pPr>
    </w:p>
    <w:p>
      <w:pPr>
        <w:pStyle w:val="ListParagraph"/>
        <w:numPr>
          <w:ilvl w:val="1"/>
          <w:numId w:val="2"/>
        </w:numPr>
        <w:tabs>
          <w:tab w:pos="590" w:val="left" w:leader="none"/>
        </w:tabs>
        <w:spacing w:line="240" w:lineRule="auto" w:before="0" w:after="0"/>
        <w:ind w:left="590" w:right="0" w:hanging="468"/>
        <w:jc w:val="left"/>
        <w:rPr>
          <w:sz w:val="24"/>
        </w:rPr>
      </w:pPr>
      <w:bookmarkStart w:name="_bookmark66" w:id="95"/>
      <w:bookmarkEnd w:id="95"/>
      <w:r>
        <w:rPr/>
      </w:r>
      <w:bookmarkStart w:name="_bookmark66" w:id="96"/>
      <w:bookmarkEnd w:id="96"/>
      <w:r>
        <w:rPr>
          <w:sz w:val="24"/>
        </w:rPr>
        <w:t>DIS</w:t>
      </w:r>
      <w:r>
        <w:rPr>
          <w:sz w:val="24"/>
        </w:rPr>
        <w:t>TRIBUIÇÃO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PRECIPITAÇÃO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5"/>
          <w:sz w:val="24"/>
        </w:rPr>
        <w:t> </w:t>
      </w:r>
      <w:r>
        <w:rPr>
          <w:sz w:val="24"/>
        </w:rPr>
        <w:t>FLUXO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NUTRIENTES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60" w:lineRule="auto" w:before="1"/>
        <w:ind w:left="122" w:right="308" w:firstLine="707"/>
        <w:jc w:val="both"/>
      </w:pPr>
      <w:r>
        <w:rPr/>
        <w:t>A precipitação média foi de 1.332,4 mm ano</w:t>
      </w:r>
      <w:r>
        <w:rPr>
          <w:position w:val="8"/>
          <w:sz w:val="16"/>
        </w:rPr>
        <w:t>-1</w:t>
      </w:r>
      <w:r>
        <w:rPr/>
        <w:t>. A precipitação interna somou</w:t>
      </w:r>
      <w:r>
        <w:rPr>
          <w:spacing w:val="1"/>
        </w:rPr>
        <w:t> </w:t>
      </w:r>
      <w:r>
        <w:rPr/>
        <w:t>uma média de 913,7 mm ano</w:t>
      </w:r>
      <w:r>
        <w:rPr>
          <w:position w:val="8"/>
          <w:sz w:val="16"/>
        </w:rPr>
        <w:t>-1</w:t>
      </w:r>
      <w:r>
        <w:rPr/>
        <w:t>, o que representou uma interceptação pelas copas de</w:t>
      </w:r>
      <w:r>
        <w:rPr>
          <w:spacing w:val="-61"/>
        </w:rPr>
        <w:t> </w:t>
      </w:r>
      <w:r>
        <w:rPr/>
        <w:t>31,5 % (</w:t>
      </w:r>
      <w:hyperlink w:history="true" w:anchor="_bookmark67">
        <w:r>
          <w:rPr/>
          <w:t>Figura 22</w:t>
        </w:r>
      </w:hyperlink>
      <w:r>
        <w:rPr/>
        <w:t>). Lopes (2013) estudando </w:t>
      </w:r>
      <w:r>
        <w:rPr>
          <w:rFonts w:ascii="Arial" w:hAnsi="Arial"/>
          <w:i/>
        </w:rPr>
        <w:t>Pinus taeda, </w:t>
      </w:r>
      <w:r>
        <w:rPr/>
        <w:t>aos 18 anos de idade, em</w:t>
      </w:r>
      <w:r>
        <w:rPr>
          <w:spacing w:val="1"/>
        </w:rPr>
        <w:t> </w:t>
      </w:r>
      <w:r>
        <w:rPr/>
        <w:t>Cambará do Sul, RS, observou uma precipitação pluviométrica de 2.081,5 mm ano</w:t>
      </w:r>
      <w:r>
        <w:rPr>
          <w:position w:val="8"/>
          <w:sz w:val="16"/>
        </w:rPr>
        <w:t>-1</w:t>
      </w:r>
      <w:r>
        <w:rPr/>
        <w:t>,</w:t>
      </w:r>
      <w:r>
        <w:rPr>
          <w:spacing w:val="-61"/>
        </w:rPr>
        <w:t> </w:t>
      </w:r>
      <w:r>
        <w:rPr/>
        <w:t>precipitação</w:t>
      </w:r>
      <w:r>
        <w:rPr>
          <w:spacing w:val="42"/>
        </w:rPr>
        <w:t> </w:t>
      </w:r>
      <w:r>
        <w:rPr/>
        <w:t>interna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1.280,1</w:t>
      </w:r>
      <w:r>
        <w:rPr>
          <w:spacing w:val="41"/>
        </w:rPr>
        <w:t> </w:t>
      </w:r>
      <w:r>
        <w:rPr/>
        <w:t>mm</w:t>
      </w:r>
      <w:r>
        <w:rPr>
          <w:spacing w:val="41"/>
        </w:rPr>
        <w:t> </w:t>
      </w:r>
      <w:r>
        <w:rPr/>
        <w:t>ano</w:t>
      </w:r>
      <w:r>
        <w:rPr>
          <w:position w:val="8"/>
          <w:sz w:val="16"/>
        </w:rPr>
        <w:t>-1</w:t>
      </w:r>
      <w:r>
        <w:rPr>
          <w:spacing w:val="29"/>
          <w:position w:val="8"/>
          <w:sz w:val="16"/>
        </w:rPr>
        <w:t> </w:t>
      </w:r>
      <w:r>
        <w:rPr/>
        <w:t>e</w:t>
      </w:r>
      <w:r>
        <w:rPr>
          <w:spacing w:val="40"/>
        </w:rPr>
        <w:t> </w:t>
      </w:r>
      <w:r>
        <w:rPr/>
        <w:t>89,0</w:t>
      </w:r>
      <w:r>
        <w:rPr>
          <w:spacing w:val="40"/>
        </w:rPr>
        <w:t> </w:t>
      </w:r>
      <w:r>
        <w:rPr/>
        <w:t>mm</w:t>
      </w:r>
      <w:r>
        <w:rPr>
          <w:spacing w:val="41"/>
        </w:rPr>
        <w:t> </w:t>
      </w:r>
      <w:r>
        <w:rPr/>
        <w:t>ano</w:t>
      </w:r>
      <w:r>
        <w:rPr>
          <w:position w:val="8"/>
          <w:sz w:val="16"/>
        </w:rPr>
        <w:t>-1</w:t>
      </w:r>
      <w:r>
        <w:rPr>
          <w:spacing w:val="19"/>
          <w:position w:val="8"/>
          <w:sz w:val="16"/>
        </w:rPr>
        <w:t> </w:t>
      </w:r>
      <w:r>
        <w:rPr/>
        <w:t>para</w:t>
      </w:r>
      <w:r>
        <w:rPr>
          <w:spacing w:val="37"/>
        </w:rPr>
        <w:t> </w:t>
      </w:r>
      <w:r>
        <w:rPr/>
        <w:t>escoamento</w:t>
      </w:r>
      <w:r>
        <w:rPr>
          <w:spacing w:val="41"/>
        </w:rPr>
        <w:t> </w:t>
      </w:r>
      <w:r>
        <w:rPr/>
        <w:t>pelo</w:t>
      </w:r>
    </w:p>
    <w:p>
      <w:pPr>
        <w:spacing w:after="0" w:line="360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7" w:lineRule="auto"/>
        <w:ind w:left="122" w:right="314"/>
        <w:jc w:val="both"/>
      </w:pPr>
      <w:r>
        <w:rPr/>
        <w:t>tronco, o que representou uma interceptação pela copa de 34,2 %, muito similar ao</w:t>
      </w:r>
      <w:r>
        <w:rPr>
          <w:spacing w:val="1"/>
        </w:rPr>
        <w:t> </w:t>
      </w:r>
      <w:r>
        <w:rPr/>
        <w:t>presente</w:t>
      </w:r>
      <w:r>
        <w:rPr>
          <w:spacing w:val="2"/>
        </w:rPr>
        <w:t> </w:t>
      </w:r>
      <w:r>
        <w:rPr/>
        <w:t>estudo.</w:t>
      </w:r>
    </w:p>
    <w:p>
      <w:pPr>
        <w:pStyle w:val="BodyText"/>
        <w:spacing w:line="364" w:lineRule="auto"/>
        <w:ind w:left="122" w:right="307" w:firstLine="707"/>
        <w:jc w:val="both"/>
      </w:pPr>
      <w:r>
        <w:rPr/>
        <w:t>Caldato (2011) em povoamento de </w:t>
      </w:r>
      <w:r>
        <w:rPr>
          <w:rFonts w:ascii="Arial" w:hAnsi="Arial"/>
          <w:i/>
        </w:rPr>
        <w:t>P. taeda</w:t>
      </w:r>
      <w:r>
        <w:rPr/>
        <w:t>, aos 12 anos de idade, encontrou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interceptação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precipitação</w:t>
      </w:r>
      <w:r>
        <w:rPr>
          <w:spacing w:val="1"/>
        </w:rPr>
        <w:t> </w:t>
      </w:r>
      <w:r>
        <w:rPr/>
        <w:t>média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26,5</w:t>
      </w:r>
      <w:r>
        <w:rPr>
          <w:spacing w:val="1"/>
        </w:rPr>
        <w:t> </w:t>
      </w:r>
      <w:r>
        <w:rPr/>
        <w:t>%,</w:t>
      </w:r>
      <w:r>
        <w:rPr>
          <w:spacing w:val="1"/>
        </w:rPr>
        <w:t> </w:t>
      </w:r>
      <w:r>
        <w:rPr/>
        <w:t>observando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interceptação ocorreu no mês de menor precipitação (31,9 %), enquanto no mês de</w:t>
      </w:r>
      <w:r>
        <w:rPr>
          <w:spacing w:val="1"/>
        </w:rPr>
        <w:t> </w:t>
      </w:r>
      <w:r>
        <w:rPr>
          <w:spacing w:val="-1"/>
        </w:rPr>
        <w:t>maior</w:t>
      </w:r>
      <w:r>
        <w:rPr>
          <w:spacing w:val="-15"/>
        </w:rPr>
        <w:t> </w:t>
      </w:r>
      <w:r>
        <w:rPr>
          <w:spacing w:val="-1"/>
        </w:rPr>
        <w:t>precipitação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/>
        <w:t>interceptação</w:t>
      </w:r>
      <w:r>
        <w:rPr>
          <w:spacing w:val="-14"/>
        </w:rPr>
        <w:t> </w:t>
      </w:r>
      <w:r>
        <w:rPr/>
        <w:t>foi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21,5</w:t>
      </w:r>
      <w:r>
        <w:rPr>
          <w:spacing w:val="-16"/>
        </w:rPr>
        <w:t> </w:t>
      </w:r>
      <w:r>
        <w:rPr/>
        <w:t>%.</w:t>
      </w:r>
      <w:r>
        <w:rPr>
          <w:spacing w:val="-12"/>
        </w:rPr>
        <w:t> </w:t>
      </w:r>
      <w:r>
        <w:rPr/>
        <w:t>Este</w:t>
      </w:r>
      <w:r>
        <w:rPr>
          <w:spacing w:val="-13"/>
        </w:rPr>
        <w:t> </w:t>
      </w:r>
      <w:r>
        <w:rPr/>
        <w:t>resultado</w:t>
      </w:r>
      <w:r>
        <w:rPr>
          <w:spacing w:val="-14"/>
        </w:rPr>
        <w:t> </w:t>
      </w:r>
      <w:r>
        <w:rPr/>
        <w:t>também</w:t>
      </w:r>
      <w:r>
        <w:rPr>
          <w:spacing w:val="-13"/>
        </w:rPr>
        <w:t> </w:t>
      </w:r>
      <w:r>
        <w:rPr/>
        <w:t>foi</w:t>
      </w:r>
      <w:r>
        <w:rPr>
          <w:spacing w:val="-13"/>
        </w:rPr>
        <w:t> </w:t>
      </w:r>
      <w:r>
        <w:rPr/>
        <w:t>observado</w:t>
      </w:r>
      <w:r>
        <w:rPr>
          <w:spacing w:val="-61"/>
        </w:rPr>
        <w:t> </w:t>
      </w:r>
      <w:r>
        <w:rPr/>
        <w:t>no presente estudo, o qual no mês de abril de 2018 e também outubro de 2019,</w:t>
      </w:r>
      <w:r>
        <w:rPr>
          <w:spacing w:val="1"/>
        </w:rPr>
        <w:t> </w:t>
      </w:r>
      <w:r>
        <w:rPr/>
        <w:t>registraram baixas precipitações (41,6 mm e 39,6 mm, respectivamente) resultando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interceptação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copas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46,7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43,3</w:t>
      </w:r>
      <w:r>
        <w:rPr>
          <w:spacing w:val="1"/>
        </w:rPr>
        <w:t> </w:t>
      </w:r>
      <w:r>
        <w:rPr/>
        <w:t>%.</w:t>
      </w:r>
      <w:r>
        <w:rPr>
          <w:spacing w:val="1"/>
        </w:rPr>
        <w:t> </w:t>
      </w:r>
      <w:r>
        <w:rPr/>
        <w:t>Entretanto,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interceptação</w:t>
      </w:r>
      <w:r>
        <w:rPr>
          <w:spacing w:val="1"/>
        </w:rPr>
        <w:t> </w:t>
      </w:r>
      <w:r>
        <w:rPr/>
        <w:t>(49,8</w:t>
      </w:r>
      <w:r>
        <w:rPr>
          <w:spacing w:val="1"/>
        </w:rPr>
        <w:t> </w:t>
      </w:r>
      <w:r>
        <w:rPr/>
        <w:t>%)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registrada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fevereiro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interceptação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precipitação</w:t>
      </w:r>
      <w:r>
        <w:rPr>
          <w:spacing w:val="-5"/>
        </w:rPr>
        <w:t> </w:t>
      </w:r>
      <w:r>
        <w:rPr/>
        <w:t>pelas</w:t>
      </w:r>
      <w:r>
        <w:rPr>
          <w:spacing w:val="-2"/>
        </w:rPr>
        <w:t> </w:t>
      </w:r>
      <w:r>
        <w:rPr/>
        <w:t>copas</w:t>
      </w:r>
      <w:r>
        <w:rPr>
          <w:spacing w:val="-3"/>
        </w:rPr>
        <w:t> </w:t>
      </w:r>
      <w:r>
        <w:rPr/>
        <w:t>é</w:t>
      </w:r>
      <w:r>
        <w:rPr>
          <w:spacing w:val="-4"/>
        </w:rPr>
        <w:t> </w:t>
      </w:r>
      <w:r>
        <w:rPr/>
        <w:t>influenciada</w:t>
      </w:r>
      <w:r>
        <w:rPr>
          <w:spacing w:val="-2"/>
        </w:rPr>
        <w:t> </w:t>
      </w:r>
      <w:r>
        <w:rPr/>
        <w:t>também</w:t>
      </w:r>
      <w:r>
        <w:rPr>
          <w:spacing w:val="-4"/>
        </w:rPr>
        <w:t> </w:t>
      </w:r>
      <w:r>
        <w:rPr/>
        <w:t>pela</w:t>
      </w:r>
      <w:r>
        <w:rPr>
          <w:spacing w:val="-4"/>
        </w:rPr>
        <w:t> </w:t>
      </w:r>
      <w:r>
        <w:rPr/>
        <w:t>intensidade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precipitação,</w:t>
      </w:r>
      <w:r>
        <w:rPr>
          <w:spacing w:val="-2"/>
        </w:rPr>
        <w:t> </w:t>
      </w:r>
      <w:r>
        <w:rPr/>
        <w:t>em</w:t>
      </w:r>
      <w:r>
        <w:rPr>
          <w:spacing w:val="-61"/>
        </w:rPr>
        <w:t> </w:t>
      </w:r>
      <w:r>
        <w:rPr/>
        <w:t>fevereiro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ocorrido</w:t>
      </w:r>
      <w:r>
        <w:rPr>
          <w:spacing w:val="1"/>
        </w:rPr>
        <w:t> </w:t>
      </w:r>
      <w:r>
        <w:rPr/>
        <w:t>precipitação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baixa</w:t>
      </w:r>
      <w:r>
        <w:rPr>
          <w:spacing w:val="1"/>
        </w:rPr>
        <w:t> </w:t>
      </w:r>
      <w:r>
        <w:rPr/>
        <w:t>intensidade</w:t>
      </w:r>
      <w:r>
        <w:rPr>
          <w:spacing w:val="1"/>
        </w:rPr>
        <w:t> </w:t>
      </w:r>
      <w:r>
        <w:rPr/>
        <w:t>associado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evaporação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precipitação</w:t>
      </w:r>
      <w:r>
        <w:rPr>
          <w:spacing w:val="-8"/>
        </w:rPr>
        <w:t> </w:t>
      </w:r>
      <w:r>
        <w:rPr/>
        <w:t>em</w:t>
      </w:r>
      <w:r>
        <w:rPr>
          <w:spacing w:val="-5"/>
        </w:rPr>
        <w:t> </w:t>
      </w:r>
      <w:r>
        <w:rPr/>
        <w:t>contato</w:t>
      </w:r>
      <w:r>
        <w:rPr>
          <w:spacing w:val="-6"/>
        </w:rPr>
        <w:t> </w:t>
      </w:r>
      <w:r>
        <w:rPr/>
        <w:t>com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copa</w:t>
      </w:r>
      <w:r>
        <w:rPr>
          <w:spacing w:val="-6"/>
        </w:rPr>
        <w:t> </w:t>
      </w:r>
      <w:r>
        <w:rPr/>
        <w:t>devido</w:t>
      </w:r>
      <w:r>
        <w:rPr>
          <w:spacing w:val="-6"/>
        </w:rPr>
        <w:t> </w:t>
      </w:r>
      <w:r>
        <w:rPr/>
        <w:t>as</w:t>
      </w:r>
      <w:r>
        <w:rPr>
          <w:spacing w:val="-9"/>
        </w:rPr>
        <w:t> </w:t>
      </w:r>
      <w:r>
        <w:rPr/>
        <w:t>temperaturas</w:t>
      </w:r>
      <w:r>
        <w:rPr>
          <w:spacing w:val="-8"/>
        </w:rPr>
        <w:t> </w:t>
      </w:r>
      <w:r>
        <w:rPr/>
        <w:t>do</w:t>
      </w:r>
      <w:r>
        <w:rPr>
          <w:spacing w:val="-6"/>
        </w:rPr>
        <w:t> </w:t>
      </w:r>
      <w:r>
        <w:rPr/>
        <w:t>verão.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spacing w:line="242" w:lineRule="auto"/>
        <w:ind w:left="1398" w:right="306" w:hanging="1277"/>
        <w:jc w:val="both"/>
      </w:pPr>
      <w:bookmarkStart w:name="_bookmark67" w:id="97"/>
      <w:bookmarkEnd w:id="97"/>
      <w:r>
        <w:rPr/>
      </w:r>
      <w:r>
        <w:rPr/>
        <w:t>Figura 22 - Precipitação</w:t>
      </w:r>
      <w:r>
        <w:rPr>
          <w:spacing w:val="1"/>
        </w:rPr>
        <w:t> </w:t>
      </w:r>
      <w:r>
        <w:rPr/>
        <w:t>pluviométrica</w:t>
      </w:r>
      <w:r>
        <w:rPr>
          <w:spacing w:val="1"/>
        </w:rPr>
        <w:t> </w:t>
      </w:r>
      <w:r>
        <w:rPr/>
        <w:t>incidente</w:t>
      </w:r>
      <w:r>
        <w:rPr>
          <w:spacing w:val="1"/>
        </w:rPr>
        <w:t> </w:t>
      </w:r>
      <w:r>
        <w:rPr/>
        <w:t>(P),</w:t>
      </w:r>
      <w:r>
        <w:rPr>
          <w:spacing w:val="1"/>
        </w:rPr>
        <w:t> </w:t>
      </w:r>
      <w:r>
        <w:rPr/>
        <w:t>precipitação</w:t>
      </w:r>
      <w:r>
        <w:rPr>
          <w:spacing w:val="1"/>
        </w:rPr>
        <w:t> </w:t>
      </w:r>
      <w:r>
        <w:rPr/>
        <w:t>interna</w:t>
      </w:r>
      <w:r>
        <w:rPr>
          <w:spacing w:val="1"/>
        </w:rPr>
        <w:t> </w:t>
      </w:r>
      <w:r>
        <w:rPr/>
        <w:t>(Pi)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Interceptação pelas copas (Ic) em um povoamento de </w:t>
      </w:r>
      <w:r>
        <w:rPr>
          <w:rFonts w:ascii="Arial" w:hAnsi="Arial"/>
          <w:i/>
        </w:rPr>
        <w:t>P. taeda</w:t>
      </w:r>
      <w:r>
        <w:rPr/>
        <w:t>, dos 17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18</w:t>
      </w:r>
      <w:r>
        <w:rPr>
          <w:spacing w:val="5"/>
        </w:rPr>
        <w:t> </w:t>
      </w:r>
      <w:r>
        <w:rPr/>
        <w:t>anos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idade,</w:t>
      </w:r>
      <w:r>
        <w:rPr>
          <w:spacing w:val="1"/>
        </w:rPr>
        <w:t> </w:t>
      </w:r>
      <w:r>
        <w:rPr/>
        <w:t>em</w:t>
      </w:r>
      <w:r>
        <w:rPr>
          <w:spacing w:val="2"/>
        </w:rPr>
        <w:t> </w:t>
      </w:r>
      <w:r>
        <w:rPr/>
        <w:t>Telêmaco</w:t>
      </w:r>
      <w:r>
        <w:rPr>
          <w:spacing w:val="2"/>
        </w:rPr>
        <w:t> </w:t>
      </w:r>
      <w:r>
        <w:rPr/>
        <w:t>Borba-PR.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tabs>
          <w:tab w:pos="8728" w:val="left" w:leader="none"/>
        </w:tabs>
        <w:spacing w:before="97"/>
        <w:ind w:left="455" w:right="0" w:firstLine="0"/>
        <w:jc w:val="left"/>
        <w:rPr>
          <w:sz w:val="18"/>
        </w:rPr>
      </w:pPr>
      <w:r>
        <w:rPr/>
        <w:pict>
          <v:group style="position:absolute;margin-left:121.800003pt;margin-top:9.836884pt;width:388.6pt;height:207.5pt;mso-position-horizontal-relative:page;mso-position-vertical-relative:paragraph;z-index:-21725696" coordorigin="2436,197" coordsize="7772,4150">
            <v:shape style="position:absolute;left:2488;top:537;width:5429;height:3756" type="#_x0000_t75" stroked="false">
              <v:imagedata r:id="rId160" o:title=""/>
            </v:shape>
            <v:shape style="position:absolute;left:2488;top:537;width:5429;height:3756" coordorigin="2489,538" coordsize="5429,3756" path="m2489,2657l2808,2657,2808,4294,2489,4294,2489,2657xm2808,3806l3127,3806,3127,4294,2808,4294,2808,3806xm3127,3422l3446,3422,3446,4294,3127,4294,3127,3422xm3446,3706l3766,3706,3766,4294,3446,4294,3446,3706xm3766,3470l4087,3470,4087,4294,3766,4294,3766,3470xm4087,3686l4406,3686,4406,4294,4087,4294,4087,3686xm4406,3089l4726,3089,4726,4294,4406,4294,4406,3089xm4726,538l5045,538,5045,4294,4726,4294,4726,538xm5045,3550l5364,3550,5364,4294,5045,4294,5045,3550xm5364,2748l5683,2748,5683,4294,5364,4294,5364,2748xm5683,2902l6002,2902,6002,4294,5683,4294,5683,2902xm6002,2832l6322,2832,6322,4294,6002,4294,6002,2832xm6322,1634l6641,1634,6641,4294,6322,4294,6322,1634xm6641,2894l6960,2894,6960,4294,6641,4294,6641,2894xm6960,2822l7279,2822,7279,4294,6960,4294,6960,2822xm7279,3487l7598,3487,7598,4294,7279,4294,7279,3487xm7598,3638l7918,3638,7918,4294,7598,4294,7598,3638xe" filled="false" stroked="true" strokeweight=".48pt" strokecolor="#000000">
              <v:path arrowok="t"/>
              <v:stroke dashstyle="solid"/>
            </v:shape>
            <v:shape style="position:absolute;left:2488;top:1864;width:5429;height:2429" type="#_x0000_t75" stroked="false">
              <v:imagedata r:id="rId161" o:title=""/>
            </v:shape>
            <v:shape style="position:absolute;left:2488;top:1864;width:5429;height:2429" coordorigin="2489,1865" coordsize="5429,2429" path="m2489,3036l2808,3036,2808,4294,2489,4294,2489,3036xm2808,4034l3127,4034,3127,4294,2808,4294,2808,4034xm3127,3826l3446,3826,3446,4294,3127,4294,3127,3826xm3446,3864l3766,3864,3766,4294,3446,4294,3446,3864xm3766,3708l4087,3708,4087,4294,3766,4294,3766,3708xm4087,3850l4406,3850,4406,4294,4087,4294,4087,3850xm4406,3598l4726,3598,4726,4294,4406,4294,4406,3598xm4726,1865l5045,1865,5045,4294,4726,4294,4726,1865xm5045,3797l5364,3797,5364,4294,5045,4294,5045,3797xm5364,3425l5683,3425,5683,4294,5364,4294,5364,3425xm5683,3341l6002,3341,6002,4294,5683,4294,5683,3341xm6002,3559l6322,3559,6322,4294,6002,4294,6002,3559xm6322,2542l6641,2542,6641,4294,6322,4294,6322,2542xm6641,3346l6960,3346,6960,4294,6641,4294,6641,3346xm6960,3062l7279,3062,7279,4294,6960,4294,6960,3062xm7279,3799l7598,3799,7598,4294,7279,4294,7279,3799xm7598,3818l7918,3818,7918,4294,7598,4294,7598,3818xe" filled="false" stroked="true" strokeweight=".72pt" strokecolor="#000000">
              <v:path arrowok="t"/>
              <v:stroke dashstyle="solid"/>
            </v:shape>
            <v:shape style="position:absolute;left:2436;top:203;width:53;height:4090" coordorigin="2436,204" coordsize="53,4090" path="m2489,4294l2489,204m2436,4294l2489,4294m2436,3708l2489,3708m2436,3125l2489,3125m2436,2542l2489,2542m2436,1956l2489,1956m2436,1373l2489,1373m2436,790l2489,790m2436,204l2489,204e" filled="false" stroked="true" strokeweight=".72pt" strokecolor="#000000">
              <v:path arrowok="t"/>
              <v:stroke dashstyle="solid"/>
            </v:shape>
            <v:shape style="position:absolute;left:8236;top:1780;width:1916;height:2513" type="#_x0000_t75" stroked="false">
              <v:imagedata r:id="rId162" o:title=""/>
            </v:shape>
            <v:shape style="position:absolute;left:8236;top:1780;width:1916;height:2513" coordorigin="8237,1781" coordsize="1916,2513" path="m8237,3010l8556,3010,8556,4294,8237,4294,8237,3010xm8556,3830l8875,3830,8875,4294,8556,4294,8556,3830xm8875,1781l9194,1781,9194,4294,8875,4294,8875,1781xm9194,2532l9514,2532,9514,4294,9194,4294,9194,2532xm9514,3300l9833,3300,9833,4294,9514,4294,9514,3300xm9833,2273l10152,2273,10152,4294,9833,4294,9833,2273xe" filled="false" stroked="true" strokeweight=".48pt" strokecolor="#000000">
              <v:path arrowok="t"/>
              <v:stroke dashstyle="solid"/>
            </v:shape>
            <v:shape style="position:absolute;left:8236;top:2162;width:1916;height:2132" type="#_x0000_t75" stroked="false">
              <v:imagedata r:id="rId163" o:title=""/>
            </v:shape>
            <v:shape style="position:absolute;left:8236;top:2162;width:1916;height:2132" coordorigin="8237,2162" coordsize="1916,2132" path="m8237,3449l8556,3449,8556,4294,8237,4294,8237,3449xm8556,4032l8875,4032,8875,4294,8556,4294,8556,4032xm8875,2162l9194,2162,9194,4294,8875,4294,8875,2162xm9194,3132l9514,3132,9514,4294,9194,4294,9194,3132xm9514,3643l9833,3643,9833,4294,9514,4294,9514,3643xm9833,2510l10152,2510,10152,4294,9833,4294,9833,2510xe" filled="false" stroked="true" strokeweight=".72pt" strokecolor="#000000">
              <v:path arrowok="t"/>
              <v:stroke dashstyle="solid"/>
            </v:shape>
            <v:shape style="position:absolute;left:2488;top:203;width:7719;height:4143" coordorigin="2489,204" coordsize="7719,4143" path="m10152,4294l10152,204m10152,4294l10207,4294m10152,3612l10207,3612m10152,2930l10207,2930m10152,2249l10207,2249m10152,1567l10207,1567m10152,886l10207,886m10152,204l10207,204m2489,4294l10152,4294m2489,4294l2489,4346m2808,4294l2808,4346m3127,4294l3127,4346m3446,4294l3446,4346m3766,4294l3766,4346m4087,4294l4087,4346m4406,4294l4406,4346m4726,4294l4726,4346m5045,4294l5045,4346m5364,4294l5364,4346m5683,4294l5683,4346m6002,4294l6002,4346m6322,4294l6322,4346m6641,4294l6641,4346m6960,4294l6960,4346m7279,4294l7279,4346m7598,4294l7598,4346m7918,4294l7918,4346m8237,4294l8237,4346m8556,4294l8556,4346m8875,4294l8875,4346m9194,4294l9194,4346m9514,4294l9514,4346m9833,4294l9833,4346m10152,4294l10152,4346e" filled="false" stroked="true" strokeweight=".72pt" strokecolor="#000000">
              <v:path arrowok="t"/>
              <v:stroke dashstyle="solid"/>
            </v:shape>
            <v:shape style="position:absolute;left:2649;top:898;width:7342;height:3399" coordorigin="2650,898" coordsize="7342,3399" path="m2650,2716l2665,2638,2680,2556,2695,2472,2710,2386,2726,2298,2741,2210,2756,2120,2771,2031,2786,1942,2802,1855,2817,1768,2832,1685,2847,1603,2862,1525,2878,1451,2893,1380,2908,1315,2923,1255,2954,1153,3009,1054,3065,1027,3128,1026,3192,1049,3248,1090,3288,1148,3326,1253,3344,1322,3363,1400,3382,1485,3401,1576,3419,1671,3438,1768,3457,1865,3476,1961,3495,2055,3513,2144,3532,2227,3551,2302,3570,2367,3607,2463,3647,2504,3692,2503,3742,2473,3792,2427,3841,2378,3887,2340,3926,2324,3970,2338,4016,2374,4062,2419,4110,2462,4156,2490,4202,2491,4246,2454,4291,2354,4314,2281,4337,2198,4360,2106,4382,2010,4405,1912,4428,1814,4451,1720,4474,1633,4496,1556,4519,1491,4565,1412,4597,1399,4629,1415,4692,1508,4724,1574,4756,1646,4788,1719,4820,1787,4852,1844,4937,1938,4990,1989,5044,2032,5150,2059,5203,2030,5261,1931,5290,1854,5319,1767,5348,1675,5377,1582,5406,1496,5435,1420,5464,1360,5522,1313,5545,1329,5591,1425,5614,1497,5636,1579,5659,1668,5682,1760,5705,1850,5728,1935,5750,2011,5773,2073,5819,2142,5842,2141,5879,2076,5898,2016,5917,1943,5935,1857,5954,1763,5973,1662,5992,1558,6011,1453,6029,1349,6048,1250,6067,1158,6086,1076,6104,1006,6142,915,6161,898,6182,904,6225,979,6246,1041,6267,1117,6288,1203,6310,1297,6331,1395,6352,1494,6374,1593,6395,1687,6416,1774,6437,1851,6459,1915,6519,2010,6614,2029,6665,2025,6715,2026,6799,2092,6837,2193,6856,2261,6874,2338,6893,2422,6912,2512,6931,2603,6949,2695,6968,2786,6987,2872,7006,2953,7025,3024,7043,3086,7081,3169,7100,3185,7118,3183,7150,3126,7182,3009,7198,2932,7214,2845,7230,2751,7246,2651,7262,2547,7278,2440,7294,2334,7310,2228,7326,2126,7342,2029,7358,1939,7374,1858,7390,1787,7406,1729,7438,1658,7461,1642,7485,1645,7534,1702,7584,1815,7610,1888,7635,1969,7660,2056,7685,2149,7710,2244,7734,2340,7757,2435,7781,2554,7794,2625,7806,2703,7818,2787,7830,2876,7843,2969,7855,3065,7867,3163,7880,3262,7892,3362,7904,3461,7916,3559,7929,3654,7941,3747,7953,3835,7966,3918,7978,3996,7990,4066,8002,4129,8027,4228,8051,4285,8064,4296,8076,4294,8108,4223,8129,4128,8140,4069,8150,4002,8161,3929,8172,3849,8182,3764,8193,3675,8204,3582,8214,3485,8225,3386,8236,3284,8246,3181,8257,3078,8268,2974,8278,2871,8289,2769,8299,2669,8310,2572,8321,2478,8331,2388,8342,2302,8353,2221,8363,2147,8374,2078,8385,2017,8416,1877,8439,1788,8466,1701,8494,1616,8524,1538,8555,1467,8585,1406,8644,1326,8670,1310,8694,1314,8727,1372,8753,1472,8765,1538,8778,1613,8791,1695,8804,1784,8817,1878,8829,1977,8842,2079,8855,2184,8868,2289,8880,2395,8893,2500,8906,2602,8919,2701,8931,2796,8944,2885,8957,2967,8970,3042,8983,3108,9008,3209,9050,3268,9066,3257,9097,3189,9129,3071,9145,2998,9161,2917,9177,2830,9193,2739,9209,2646,9225,2552,9241,2459,9257,2368,9273,2282,9289,2201,9305,2129,9321,2065,9353,1972,9394,1915,9449,1873,9512,1851,9575,1852,9631,1879,9672,1937,9704,2028,9736,2147,9752,2214,9768,2287,9784,2365,9800,2446,9816,2530,9832,2617,9848,2705,9864,2795,9879,2886,9895,2978,9911,3068,9927,3158,9943,3246,9959,3332,9975,3416,9991,3495e" filled="false" stroked="true" strokeweight=".72pt" strokecolor="#000000">
              <v:path arrowok="t"/>
              <v:stroke dashstyle="solid"/>
            </v:shape>
            <v:shape style="position:absolute;left:4837;top:293;width:113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434;top:1389;width:113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8988;top:1537;width:113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4847;top:1962;width:98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9944;top:2029;width:121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8959;top:2258;width:467;height:186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1"/>
                        <w:sz w:val="14"/>
                      </w:rPr>
                      <w:t>ab</w:t>
                    </w:r>
                    <w:r>
                      <w:rPr>
                        <w:spacing w:val="58"/>
                        <w:sz w:val="14"/>
                      </w:rPr>
                      <w:t> </w:t>
                    </w:r>
                    <w:r>
                      <w:rPr>
                        <w:spacing w:val="58"/>
                        <w:sz w:val="14"/>
                      </w:rPr>
                      <w:t> </w:t>
                    </w:r>
                    <w:r>
                      <w:rPr>
                        <w:position w:val="-2"/>
                        <w:sz w:val="14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2551;top:2413;width:214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5435;top:2505;width:200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EF</w:t>
                    </w:r>
                  </w:p>
                </w:txbxContent>
              </v:textbox>
              <w10:wrap type="none"/>
            </v:shape>
            <v:shape style="position:absolute;left:5747;top:2579;width:1484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FG  </w:t>
                    </w:r>
                    <w:r>
                      <w:rPr>
                        <w:spacing w:val="19"/>
                        <w:sz w:val="14"/>
                      </w:rPr>
                      <w:t> </w:t>
                    </w:r>
                    <w:r>
                      <w:rPr>
                        <w:position w:val="7"/>
                        <w:sz w:val="14"/>
                      </w:rPr>
                      <w:t>EF  </w:t>
                    </w:r>
                    <w:r>
                      <w:rPr>
                        <w:spacing w:val="1"/>
                        <w:position w:val="7"/>
                        <w:sz w:val="14"/>
                      </w:rPr>
                      <w:t> </w:t>
                    </w:r>
                    <w:r>
                      <w:rPr>
                        <w:position w:val="2"/>
                        <w:sz w:val="14"/>
                      </w:rPr>
                      <w:t>abc</w:t>
                    </w:r>
                    <w:r>
                      <w:rPr>
                        <w:spacing w:val="73"/>
                        <w:position w:val="2"/>
                        <w:sz w:val="14"/>
                      </w:rPr>
                      <w:t> </w:t>
                    </w:r>
                    <w:r>
                      <w:rPr>
                        <w:position w:val="1"/>
                        <w:sz w:val="14"/>
                      </w:rPr>
                      <w:t>FG  </w:t>
                    </w:r>
                    <w:r>
                      <w:rPr>
                        <w:spacing w:val="19"/>
                        <w:position w:val="1"/>
                        <w:sz w:val="14"/>
                      </w:rPr>
                      <w:t> </w:t>
                    </w:r>
                    <w:r>
                      <w:rPr>
                        <w:position w:val="8"/>
                        <w:sz w:val="14"/>
                      </w:rPr>
                      <w:t>EF</w:t>
                    </w:r>
                  </w:p>
                </w:txbxContent>
              </v:textbox>
              <w10:wrap type="none"/>
            </v:shape>
            <v:shape style="position:absolute;left:9881;top:2607;width:243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abc</w:t>
                    </w:r>
                  </w:p>
                </w:txbxContent>
              </v:textbox>
              <w10:wrap type="none"/>
            </v:shape>
            <v:shape style="position:absolute;left:4515;top:2845;width:121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8292;top:2766;width:229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GH</w:t>
                    </w:r>
                  </w:p>
                </w:txbxContent>
              </v:textbox>
              <w10:wrap type="none"/>
            </v:shape>
            <v:shape style="position:absolute;left:2537;top:3133;width:244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bcd</w:t>
                    </w:r>
                  </w:p>
                </w:txbxContent>
              </v:textbox>
              <w10:wrap type="none"/>
            </v:shape>
            <v:shape style="position:absolute;left:3236;top:3179;width:123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IJ</w:t>
                    </w:r>
                  </w:p>
                </w:txbxContent>
              </v:textbox>
              <w10:wrap type="none"/>
            </v:shape>
            <v:shape style="position:absolute;left:3891;top:3228;width:90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7008;top:3160;width:244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cde</w:t>
                    </w:r>
                  </w:p>
                </w:txbxContent>
              </v:textbox>
              <w10:wrap type="none"/>
            </v:shape>
            <v:shape style="position:absolute;left:9656;top:3055;width:59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5123;top:3306;width:183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JK</w:t>
                    </w:r>
                  </w:p>
                </w:txbxContent>
              </v:textbox>
              <w10:wrap type="none"/>
            </v:shape>
            <v:shape style="position:absolute;left:7404;top:3243;width:90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9243;top:3229;width:244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cde</w:t>
                    </w:r>
                  </w:p>
                </w:txbxContent>
              </v:textbox>
              <w10:wrap type="none"/>
            </v:shape>
            <v:shape style="position:absolute;left:4208;top:3443;width:98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2861;top:3564;width:231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MN</w:t>
                    </w:r>
                  </w:p>
                </w:txbxContent>
              </v:textbox>
              <w10:wrap type="none"/>
            </v:shape>
            <v:shape style="position:absolute;left:3512;top:3462;width:213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LM</w:t>
                    </w:r>
                  </w:p>
                </w:txbxContent>
              </v:textbox>
              <w10:wrap type="none"/>
            </v:shape>
            <v:shape style="position:absolute;left:5389;top:3439;width:570;height:239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defg</w:t>
                    </w:r>
                    <w:r>
                      <w:rPr>
                        <w:spacing w:val="45"/>
                        <w:sz w:val="14"/>
                      </w:rPr>
                      <w:t> </w:t>
                    </w:r>
                    <w:r>
                      <w:rPr>
                        <w:position w:val="8"/>
                        <w:sz w:val="14"/>
                      </w:rPr>
                      <w:t>def</w:t>
                    </w:r>
                  </w:p>
                </w:txbxContent>
              </v:textbox>
              <w10:wrap type="none"/>
            </v:shape>
            <v:shape style="position:absolute;left:6705;top:3443;width:212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def</w:t>
                    </w:r>
                  </w:p>
                </w:txbxContent>
              </v:textbox>
              <w10:wrap type="none"/>
            </v:shape>
            <v:shape style="position:absolute;left:7672;top:3395;width:192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KL</w:t>
                    </w:r>
                  </w:p>
                </w:txbxContent>
              </v:textbox>
              <w10:wrap type="none"/>
            </v:shape>
            <v:shape style="position:absolute;left:8263;top:3546;width:290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defg</w:t>
                    </w:r>
                  </w:p>
                </w:txbxContent>
              </v:textbox>
              <w10:wrap type="none"/>
            </v:shape>
            <v:shape style="position:absolute;left:3831;top:3806;width:213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fgh</w:t>
                    </w:r>
                  </w:p>
                </w:txbxContent>
              </v:textbox>
              <w10:wrap type="none"/>
            </v:shape>
            <v:shape style="position:absolute;left:4431;top:3695;width:290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efgh</w:t>
                    </w:r>
                  </w:p>
                </w:txbxContent>
              </v:textbox>
              <w10:wrap type="none"/>
            </v:shape>
            <v:shape style="position:absolute;left:5990;top:3657;width:367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defgh</w:t>
                    </w:r>
                  </w:p>
                </w:txbxContent>
              </v:textbox>
              <w10:wrap type="none"/>
            </v:shape>
            <v:shape style="position:absolute;left:8666;top:3587;width:121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9579;top:3740;width:213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fgh</w:t>
                    </w:r>
                  </w:p>
                </w:txbxContent>
              </v:textbox>
              <w10:wrap type="none"/>
            </v:shape>
            <v:shape style="position:absolute;left:3195;top:3922;width:204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ghi</w:t>
                    </w:r>
                  </w:p>
                </w:txbxContent>
              </v:textbox>
              <w10:wrap type="none"/>
            </v:shape>
            <v:shape style="position:absolute;left:5111;top:3894;width:204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ghi</w:t>
                    </w:r>
                  </w:p>
                </w:txbxContent>
              </v:textbox>
              <w10:wrap type="none"/>
            </v:shape>
            <v:shape style="position:absolute;left:7346;top:3896;width:524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position w:val="2"/>
                        <w:sz w:val="14"/>
                      </w:rPr>
                      <w:t>ghi  </w:t>
                    </w:r>
                    <w:r>
                      <w:rPr>
                        <w:spacing w:val="14"/>
                        <w:position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ghi</w:t>
                    </w:r>
                  </w:p>
                </w:txbxContent>
              </v:textbox>
              <w10:wrap type="none"/>
            </v:shape>
            <v:shape style="position:absolute;left:2952;top:4049;width:51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6"/>
                        <w:sz w:val="14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3553;top:3961;width:128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hi</w:t>
                    </w:r>
                  </w:p>
                </w:txbxContent>
              </v:textbox>
              <w10:wrap type="none"/>
            </v:shape>
            <v:shape style="position:absolute;left:4191;top:3948;width:128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hi</w:t>
                    </w:r>
                  </w:p>
                </w:txbxContent>
              </v:textbox>
              <w10:wrap type="none"/>
            </v:shape>
            <v:shape style="position:absolute;left:8023;top:4049;width:90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70"/>
                        <w:w w:val="99"/>
                        <w:sz w:val="14"/>
                      </w:rPr>
                      <w:t>O</w:t>
                    </w:r>
                    <w:r>
                      <w:rPr>
                        <w:w w:val="96"/>
                        <w:sz w:val="14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8700;top:4049;width:51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6"/>
                        <w:sz w:val="14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350</w:t>
        <w:tab/>
        <w:t>60</w:t>
      </w:r>
    </w:p>
    <w:p>
      <w:pPr>
        <w:pStyle w:val="BodyText"/>
        <w:rPr>
          <w:sz w:val="25"/>
        </w:rPr>
      </w:pPr>
    </w:p>
    <w:p>
      <w:pPr>
        <w:tabs>
          <w:tab w:pos="8728" w:val="left" w:leader="none"/>
        </w:tabs>
        <w:spacing w:before="97"/>
        <w:ind w:left="455" w:right="0" w:firstLine="0"/>
        <w:jc w:val="left"/>
        <w:rPr>
          <w:sz w:val="18"/>
        </w:rPr>
      </w:pPr>
      <w:r>
        <w:rPr>
          <w:sz w:val="18"/>
        </w:rPr>
        <w:t>300</w:t>
        <w:tab/>
      </w:r>
      <w:r>
        <w:rPr>
          <w:position w:val="-9"/>
          <w:sz w:val="18"/>
        </w:rPr>
        <w:t>50</w:t>
      </w:r>
    </w:p>
    <w:p>
      <w:pPr>
        <w:pStyle w:val="BodyText"/>
        <w:spacing w:before="3"/>
        <w:rPr>
          <w:sz w:val="16"/>
        </w:rPr>
      </w:pPr>
    </w:p>
    <w:p>
      <w:pPr>
        <w:spacing w:line="199" w:lineRule="exact" w:before="97"/>
        <w:ind w:left="455" w:right="0" w:firstLine="0"/>
        <w:jc w:val="left"/>
        <w:rPr>
          <w:sz w:val="18"/>
        </w:rPr>
      </w:pPr>
      <w:r>
        <w:rPr>
          <w:sz w:val="18"/>
        </w:rPr>
        <w:t>250</w:t>
      </w:r>
    </w:p>
    <w:p>
      <w:pPr>
        <w:spacing w:line="199" w:lineRule="exact" w:before="0"/>
        <w:ind w:left="8729" w:right="0" w:firstLine="0"/>
        <w:jc w:val="left"/>
        <w:rPr>
          <w:sz w:val="18"/>
        </w:rPr>
      </w:pPr>
      <w:r>
        <w:rPr>
          <w:sz w:val="18"/>
        </w:rPr>
        <w:t>40</w:t>
      </w:r>
    </w:p>
    <w:p>
      <w:pPr>
        <w:tabs>
          <w:tab w:pos="8939" w:val="left" w:leader="none"/>
        </w:tabs>
        <w:spacing w:before="97"/>
        <w:ind w:left="455" w:right="0" w:firstLine="0"/>
        <w:jc w:val="left"/>
        <w:rPr>
          <w:sz w:val="20"/>
        </w:rPr>
      </w:pPr>
      <w:r>
        <w:rPr/>
        <w:pict>
          <v:shape style="position:absolute;margin-left:85.911476pt;margin-top:15.079394pt;width:13.15pt;height:19.05pt;mso-position-horizontal-relative:page;mso-position-vertical-relative:paragraph;z-index:15801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200</w:t>
        <w:tab/>
      </w:r>
      <w:r>
        <w:rPr>
          <w:position w:val="7"/>
          <w:sz w:val="20"/>
        </w:rPr>
        <w:t>%</w:t>
      </w:r>
    </w:p>
    <w:p>
      <w:pPr>
        <w:spacing w:before="88"/>
        <w:ind w:left="8729" w:right="0" w:firstLine="0"/>
        <w:jc w:val="left"/>
        <w:rPr>
          <w:sz w:val="18"/>
        </w:rPr>
      </w:pPr>
      <w:r>
        <w:rPr>
          <w:sz w:val="18"/>
        </w:rPr>
        <w:t>30</w:t>
      </w:r>
    </w:p>
    <w:p>
      <w:pPr>
        <w:spacing w:before="89"/>
        <w:ind w:left="455" w:right="0" w:firstLine="0"/>
        <w:jc w:val="left"/>
        <w:rPr>
          <w:sz w:val="18"/>
        </w:rPr>
      </w:pPr>
      <w:r>
        <w:rPr>
          <w:sz w:val="18"/>
        </w:rPr>
        <w:t>150</w:t>
      </w:r>
    </w:p>
    <w:p>
      <w:pPr>
        <w:pStyle w:val="BodyText"/>
        <w:spacing w:before="4"/>
        <w:rPr>
          <w:sz w:val="16"/>
        </w:rPr>
      </w:pPr>
    </w:p>
    <w:p>
      <w:pPr>
        <w:spacing w:line="199" w:lineRule="exact" w:before="1"/>
        <w:ind w:left="8729" w:right="0" w:firstLine="0"/>
        <w:jc w:val="left"/>
        <w:rPr>
          <w:sz w:val="18"/>
        </w:rPr>
      </w:pPr>
      <w:r>
        <w:rPr>
          <w:sz w:val="18"/>
        </w:rPr>
        <w:t>20</w:t>
      </w:r>
    </w:p>
    <w:p>
      <w:pPr>
        <w:spacing w:line="199" w:lineRule="exact" w:before="0"/>
        <w:ind w:left="455" w:right="0" w:firstLine="0"/>
        <w:jc w:val="left"/>
        <w:rPr>
          <w:sz w:val="18"/>
        </w:rPr>
      </w:pPr>
      <w:r>
        <w:rPr>
          <w:sz w:val="18"/>
        </w:rPr>
        <w:t>100</w:t>
      </w:r>
    </w:p>
    <w:p>
      <w:pPr>
        <w:pStyle w:val="BodyText"/>
        <w:spacing w:before="11"/>
      </w:pPr>
    </w:p>
    <w:p>
      <w:pPr>
        <w:tabs>
          <w:tab w:pos="8728" w:val="left" w:leader="none"/>
        </w:tabs>
        <w:spacing w:before="0"/>
        <w:ind w:left="555" w:right="0" w:firstLine="0"/>
        <w:jc w:val="left"/>
        <w:rPr>
          <w:sz w:val="18"/>
        </w:rPr>
      </w:pPr>
      <w:r>
        <w:rPr>
          <w:position w:val="-9"/>
          <w:sz w:val="18"/>
        </w:rPr>
        <w:t>50</w:t>
        <w:tab/>
      </w:r>
      <w:r>
        <w:rPr>
          <w:sz w:val="18"/>
        </w:rPr>
        <w:t>10</w:t>
      </w:r>
    </w:p>
    <w:p>
      <w:pPr>
        <w:pStyle w:val="BodyText"/>
        <w:spacing w:before="9"/>
      </w:pPr>
    </w:p>
    <w:p>
      <w:pPr>
        <w:tabs>
          <w:tab w:pos="8728" w:val="left" w:leader="none"/>
        </w:tabs>
        <w:spacing w:before="97"/>
        <w:ind w:left="655" w:right="0" w:firstLine="0"/>
        <w:jc w:val="left"/>
        <w:rPr>
          <w:sz w:val="18"/>
        </w:rPr>
      </w:pPr>
      <w:r>
        <w:rPr/>
        <w:pict>
          <v:shape style="position:absolute;margin-left:126.472534pt;margin-top:14.676872pt;width:379.35pt;height:30.55pt;mso-position-horizontal-relative:page;mso-position-vertical-relative:paragraph;z-index:15802368" type="#_x0000_t202" filled="false" stroked="false">
            <v:textbox inset="0,0,0,0" style="layout-flow:vertical;mso-layout-flow-alt:bottom-to-top">
              <w:txbxContent>
                <w:p>
                  <w:pPr>
                    <w:spacing w:line="376" w:lineRule="auto" w:before="17"/>
                    <w:ind w:left="20" w:right="18" w:firstLine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mar-18</w:t>
                  </w:r>
                  <w:r>
                    <w:rPr>
                      <w:spacing w:val="-4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abr-18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mai-18</w:t>
                  </w:r>
                  <w:r>
                    <w:rPr>
                      <w:spacing w:val="-4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jun-18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jul-18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ago-18</w:t>
                  </w:r>
                  <w:r>
                    <w:rPr>
                      <w:spacing w:val="-4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set-18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out-18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nov-18</w:t>
                  </w:r>
                  <w:r>
                    <w:rPr>
                      <w:spacing w:val="-4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dez-18</w:t>
                  </w:r>
                  <w:r>
                    <w:rPr>
                      <w:spacing w:val="-4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jan-19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fev-19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mar-19</w:t>
                  </w:r>
                  <w:r>
                    <w:rPr>
                      <w:spacing w:val="-4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abr-19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mai-19</w:t>
                  </w:r>
                  <w:r>
                    <w:rPr>
                      <w:spacing w:val="-4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jun-19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jul-19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ago-19</w:t>
                  </w:r>
                  <w:r>
                    <w:rPr>
                      <w:spacing w:val="-4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set-19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out-19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nov-19</w:t>
                  </w:r>
                  <w:r>
                    <w:rPr>
                      <w:spacing w:val="-4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dez-19</w:t>
                  </w:r>
                  <w:r>
                    <w:rPr>
                      <w:spacing w:val="-4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jan-20</w:t>
                  </w:r>
                </w:p>
                <w:p>
                  <w:pPr>
                    <w:spacing w:line="192" w:lineRule="exact" w:before="0"/>
                    <w:ind w:left="20" w:right="18" w:firstLine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fev-20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0</w:t>
        <w:tab/>
        <w:t>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tabs>
          <w:tab w:pos="1012" w:val="left" w:leader="none"/>
          <w:tab w:pos="1765" w:val="left" w:leader="none"/>
        </w:tabs>
        <w:spacing w:before="96"/>
        <w:ind w:left="303" w:right="0" w:firstLine="0"/>
        <w:jc w:val="center"/>
        <w:rPr>
          <w:sz w:val="20"/>
        </w:rPr>
      </w:pPr>
      <w:r>
        <w:rPr/>
        <w:pict>
          <v:group style="position:absolute;margin-left:262.320007pt;margin-top:8.088748pt;width:19.7pt;height:5.4pt;mso-position-horizontal-relative:page;mso-position-vertical-relative:paragraph;z-index:15800320" coordorigin="5246,162" coordsize="394,108">
            <v:shape style="position:absolute;left:5251;top:166;width:384;height:99" type="#_x0000_t75" stroked="false">
              <v:imagedata r:id="rId164" o:title=""/>
            </v:shape>
            <v:rect style="position:absolute;left:5251;top:166;width:384;height:99" filled="false" stroked="true" strokeweight=".48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97.600006pt;margin-top:7.968748pt;width:19.95pt;height:5.65pt;mso-position-horizontal-relative:page;mso-position-vertical-relative:paragraph;z-index:-21724672" coordorigin="5952,159" coordsize="399,113">
            <v:shape style="position:absolute;left:5959;top:166;width:384;height:99" type="#_x0000_t75" stroked="false">
              <v:imagedata r:id="rId165" o:title=""/>
            </v:shape>
            <v:rect style="position:absolute;left:5959;top:166;width:384;height:99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ragraph;z-index:-21724160" from="335.640015pt,10.848747pt" to="354.840015pt,10.848747pt" stroked="true" strokeweight=".72pt" strokecolor="#000000">
            <v:stroke dashstyle="solid"/>
            <w10:wrap type="none"/>
          </v:line>
        </w:pict>
      </w:r>
      <w:r>
        <w:rPr>
          <w:sz w:val="20"/>
        </w:rPr>
        <w:t>P</w:t>
        <w:tab/>
        <w:t>Pi</w:t>
        <w:tab/>
        <w:t>Ic</w:t>
      </w:r>
    </w:p>
    <w:p>
      <w:pPr>
        <w:pStyle w:val="BodyText"/>
        <w:spacing w:before="2"/>
        <w:rPr>
          <w:sz w:val="20"/>
        </w:rPr>
      </w:pPr>
    </w:p>
    <w:p>
      <w:pPr>
        <w:spacing w:line="244" w:lineRule="auto" w:before="96"/>
        <w:ind w:left="122" w:right="311" w:firstLine="0"/>
        <w:jc w:val="both"/>
        <w:rPr>
          <w:sz w:val="20"/>
        </w:rPr>
      </w:pPr>
      <w:r>
        <w:rPr>
          <w:sz w:val="20"/>
        </w:rPr>
        <w:t>*Médias de precipitação (P), nos diferentes meses, seguidas por letras maiúsculas iguais e médias de</w:t>
      </w:r>
      <w:r>
        <w:rPr>
          <w:spacing w:val="-51"/>
          <w:sz w:val="20"/>
        </w:rPr>
        <w:t> </w:t>
      </w:r>
      <w:r>
        <w:rPr>
          <w:sz w:val="20"/>
        </w:rPr>
        <w:t>precipitação interna, seguidas por letras minúsculas, não diferem significativamente pelo Teste de</w:t>
      </w:r>
      <w:r>
        <w:rPr>
          <w:spacing w:val="1"/>
          <w:sz w:val="20"/>
        </w:rPr>
        <w:t> </w:t>
      </w:r>
      <w:r>
        <w:rPr>
          <w:sz w:val="20"/>
        </w:rPr>
        <w:t>Tukey</w:t>
      </w:r>
      <w:r>
        <w:rPr>
          <w:spacing w:val="-4"/>
          <w:sz w:val="20"/>
        </w:rPr>
        <w:t> </w:t>
      </w:r>
      <w:r>
        <w:rPr>
          <w:sz w:val="20"/>
        </w:rPr>
        <w:t>ao</w:t>
      </w:r>
      <w:r>
        <w:rPr>
          <w:spacing w:val="2"/>
          <w:sz w:val="20"/>
        </w:rPr>
        <w:t> </w:t>
      </w:r>
      <w:r>
        <w:rPr>
          <w:sz w:val="20"/>
        </w:rPr>
        <w:t>nível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5%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erro.</w:t>
      </w:r>
    </w:p>
    <w:p>
      <w:pPr>
        <w:spacing w:line="225" w:lineRule="exact" w:before="0"/>
        <w:ind w:left="122" w:right="0" w:firstLine="0"/>
        <w:jc w:val="both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> </w:t>
      </w:r>
      <w:r>
        <w:rPr>
          <w:sz w:val="20"/>
        </w:rPr>
        <w:t>Elaborado</w:t>
      </w:r>
      <w:r>
        <w:rPr>
          <w:spacing w:val="-1"/>
          <w:sz w:val="20"/>
        </w:rPr>
        <w:t> </w:t>
      </w:r>
      <w:r>
        <w:rPr>
          <w:sz w:val="20"/>
        </w:rPr>
        <w:t>pela</w:t>
      </w:r>
      <w:r>
        <w:rPr>
          <w:spacing w:val="-1"/>
          <w:sz w:val="20"/>
        </w:rPr>
        <w:t> </w:t>
      </w:r>
      <w:r>
        <w:rPr>
          <w:sz w:val="20"/>
        </w:rPr>
        <w:t>autora.</w:t>
      </w:r>
    </w:p>
    <w:p>
      <w:pPr>
        <w:spacing w:after="0" w:line="225" w:lineRule="exact"/>
        <w:jc w:val="both"/>
        <w:rPr>
          <w:sz w:val="20"/>
        </w:rPr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64" w:lineRule="auto"/>
        <w:ind w:left="122" w:right="309" w:firstLine="775"/>
        <w:jc w:val="both"/>
      </w:pPr>
      <w:r>
        <w:rPr/>
        <w:t>Avaliando a interceptação e precipitação interna em povoamento de </w:t>
      </w:r>
      <w:r>
        <w:rPr>
          <w:rFonts w:ascii="Arial" w:hAnsi="Arial"/>
          <w:i/>
        </w:rPr>
        <w:t>Pinus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elliotti </w:t>
      </w:r>
      <w:r>
        <w:rPr/>
        <w:t>var. </w:t>
      </w:r>
      <w:r>
        <w:rPr>
          <w:rFonts w:ascii="Arial" w:hAnsi="Arial"/>
          <w:i/>
        </w:rPr>
        <w:t>elliottii, </w:t>
      </w:r>
      <w:r>
        <w:rPr/>
        <w:t>Callux e Thomaz (2012), verificaram que com uma precipitação</w:t>
      </w:r>
      <w:r>
        <w:rPr>
          <w:spacing w:val="1"/>
        </w:rPr>
        <w:t> </w:t>
      </w:r>
      <w:r>
        <w:rPr/>
        <w:t>interna de 736 mm, a interceptação média foi de 259 mm (26,6 % da precipitação</w:t>
      </w:r>
      <w:r>
        <w:rPr>
          <w:spacing w:val="1"/>
        </w:rPr>
        <w:t> </w:t>
      </w:r>
      <w:r>
        <w:rPr/>
        <w:t>incidente).</w:t>
      </w:r>
      <w:r>
        <w:rPr>
          <w:spacing w:val="46"/>
        </w:rPr>
        <w:t> </w:t>
      </w:r>
      <w:r>
        <w:rPr/>
        <w:t>Os</w:t>
      </w:r>
      <w:r>
        <w:rPr>
          <w:spacing w:val="-8"/>
        </w:rPr>
        <w:t> </w:t>
      </w:r>
      <w:r>
        <w:rPr/>
        <w:t>autores</w:t>
      </w:r>
      <w:r>
        <w:rPr>
          <w:spacing w:val="-12"/>
        </w:rPr>
        <w:t> </w:t>
      </w:r>
      <w:r>
        <w:rPr/>
        <w:t>também</w:t>
      </w:r>
      <w:r>
        <w:rPr>
          <w:spacing w:val="-7"/>
        </w:rPr>
        <w:t> </w:t>
      </w:r>
      <w:r>
        <w:rPr/>
        <w:t>observaram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maior</w:t>
      </w:r>
      <w:r>
        <w:rPr>
          <w:spacing w:val="-9"/>
        </w:rPr>
        <w:t> </w:t>
      </w:r>
      <w:r>
        <w:rPr/>
        <w:t>interceptação</w:t>
      </w:r>
      <w:r>
        <w:rPr>
          <w:spacing w:val="-9"/>
        </w:rPr>
        <w:t> </w:t>
      </w:r>
      <w:r>
        <w:rPr/>
        <w:t>(56</w:t>
      </w:r>
      <w:r>
        <w:rPr>
          <w:spacing w:val="-8"/>
        </w:rPr>
        <w:t> </w:t>
      </w:r>
      <w:r>
        <w:rPr/>
        <w:t>%)</w:t>
      </w:r>
      <w:r>
        <w:rPr>
          <w:spacing w:val="-10"/>
        </w:rPr>
        <w:t> </w:t>
      </w:r>
      <w:r>
        <w:rPr/>
        <w:t>ocorreu</w:t>
      </w:r>
      <w:r>
        <w:rPr>
          <w:spacing w:val="-61"/>
        </w:rPr>
        <w:t> </w:t>
      </w:r>
      <w:r>
        <w:rPr/>
        <w:t>em</w:t>
      </w:r>
      <w:r>
        <w:rPr>
          <w:spacing w:val="11"/>
        </w:rPr>
        <w:t> </w:t>
      </w:r>
      <w:r>
        <w:rPr/>
        <w:t>precipitação</w:t>
      </w:r>
      <w:r>
        <w:rPr>
          <w:spacing w:val="11"/>
        </w:rPr>
        <w:t> </w:t>
      </w:r>
      <w:r>
        <w:rPr/>
        <w:t>abaixo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5</w:t>
      </w:r>
      <w:r>
        <w:rPr>
          <w:spacing w:val="11"/>
        </w:rPr>
        <w:t> </w:t>
      </w:r>
      <w:r>
        <w:rPr/>
        <w:t>mm</w:t>
      </w:r>
      <w:r>
        <w:rPr>
          <w:spacing w:val="12"/>
        </w:rPr>
        <w:t> </w:t>
      </w:r>
      <w:r>
        <w:rPr/>
        <w:t>e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menor</w:t>
      </w:r>
      <w:r>
        <w:rPr>
          <w:spacing w:val="10"/>
        </w:rPr>
        <w:t> </w:t>
      </w:r>
      <w:r>
        <w:rPr/>
        <w:t>interceptação</w:t>
      </w:r>
      <w:r>
        <w:rPr>
          <w:spacing w:val="13"/>
        </w:rPr>
        <w:t> </w:t>
      </w:r>
      <w:r>
        <w:rPr/>
        <w:t>em</w:t>
      </w:r>
      <w:r>
        <w:rPr>
          <w:spacing w:val="11"/>
        </w:rPr>
        <w:t> </w:t>
      </w:r>
      <w:r>
        <w:rPr/>
        <w:t>precipitação</w:t>
      </w:r>
      <w:r>
        <w:rPr>
          <w:spacing w:val="13"/>
        </w:rPr>
        <w:t> </w:t>
      </w:r>
      <w:r>
        <w:rPr/>
        <w:t>acima</w:t>
      </w:r>
      <w:r>
        <w:rPr>
          <w:spacing w:val="11"/>
        </w:rPr>
        <w:t> </w:t>
      </w:r>
      <w:r>
        <w:rPr/>
        <w:t>de</w:t>
      </w:r>
    </w:p>
    <w:p>
      <w:pPr>
        <w:pStyle w:val="BodyText"/>
        <w:spacing w:line="364" w:lineRule="auto"/>
        <w:ind w:left="122" w:right="306"/>
        <w:jc w:val="both"/>
      </w:pPr>
      <w:r>
        <w:rPr/>
        <w:t>50</w:t>
      </w:r>
      <w:r>
        <w:rPr>
          <w:spacing w:val="1"/>
        </w:rPr>
        <w:t> </w:t>
      </w:r>
      <w:r>
        <w:rPr/>
        <w:t>mm.</w:t>
      </w:r>
      <w:r>
        <w:rPr>
          <w:spacing w:val="1"/>
        </w:rPr>
        <w:t> </w:t>
      </w:r>
      <w:r>
        <w:rPr/>
        <w:t>Tonello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povoamento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caribea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var.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hondurensis</w:t>
      </w:r>
      <w:r>
        <w:rPr/>
        <w:t>,</w:t>
      </w:r>
      <w:r>
        <w:rPr>
          <w:spacing w:val="1"/>
        </w:rPr>
        <w:t> </w:t>
      </w:r>
      <w:r>
        <w:rPr/>
        <w:t>observaram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precipitação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499,3</w:t>
      </w:r>
      <w:r>
        <w:rPr>
          <w:spacing w:val="-13"/>
        </w:rPr>
        <w:t> </w:t>
      </w:r>
      <w:r>
        <w:rPr/>
        <w:t>mm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precipitação</w:t>
      </w:r>
      <w:r>
        <w:rPr>
          <w:spacing w:val="-11"/>
        </w:rPr>
        <w:t> </w:t>
      </w:r>
      <w:r>
        <w:rPr/>
        <w:t>interna</w:t>
      </w:r>
      <w:r>
        <w:rPr>
          <w:spacing w:val="-10"/>
        </w:rPr>
        <w:t> </w:t>
      </w:r>
      <w:r>
        <w:rPr/>
        <w:t>419,5</w:t>
      </w:r>
      <w:r>
        <w:rPr>
          <w:spacing w:val="-13"/>
        </w:rPr>
        <w:t> </w:t>
      </w:r>
      <w:r>
        <w:rPr/>
        <w:t>mm,</w:t>
      </w:r>
      <w:r>
        <w:rPr>
          <w:spacing w:val="-14"/>
        </w:rPr>
        <w:t> </w:t>
      </w:r>
      <w:r>
        <w:rPr/>
        <w:t>a</w:t>
      </w:r>
      <w:r>
        <w:rPr>
          <w:spacing w:val="-10"/>
        </w:rPr>
        <w:t> </w:t>
      </w:r>
      <w:r>
        <w:rPr/>
        <w:t>qual</w:t>
      </w:r>
      <w:r>
        <w:rPr>
          <w:spacing w:val="-61"/>
        </w:rPr>
        <w:t> </w:t>
      </w:r>
      <w:r>
        <w:rPr/>
        <w:t>somando com o escoamento pelo tronco (5,1 mm) resultou em uma interceptação de</w:t>
      </w:r>
      <w:r>
        <w:rPr>
          <w:spacing w:val="-61"/>
        </w:rPr>
        <w:t> </w:t>
      </w:r>
      <w:r>
        <w:rPr/>
        <w:t>15</w:t>
      </w:r>
      <w:r>
        <w:rPr>
          <w:spacing w:val="2"/>
        </w:rPr>
        <w:t> </w:t>
      </w:r>
      <w:r>
        <w:rPr/>
        <w:t>%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precipitação</w:t>
      </w:r>
      <w:r>
        <w:rPr>
          <w:spacing w:val="3"/>
        </w:rPr>
        <w:t> </w:t>
      </w:r>
      <w:r>
        <w:rPr/>
        <w:t>total</w:t>
      </w:r>
      <w:r>
        <w:rPr>
          <w:spacing w:val="2"/>
        </w:rPr>
        <w:t> </w:t>
      </w:r>
      <w:r>
        <w:rPr/>
        <w:t>incidente.</w:t>
      </w:r>
    </w:p>
    <w:p>
      <w:pPr>
        <w:pStyle w:val="BodyText"/>
        <w:spacing w:line="364" w:lineRule="auto"/>
        <w:ind w:left="122" w:right="311" w:firstLine="707"/>
        <w:jc w:val="both"/>
      </w:pPr>
      <w:r>
        <w:rPr/>
        <w:t>A análise de regressão para precipitação interna em função da precipitação</w:t>
      </w:r>
      <w:r>
        <w:rPr>
          <w:spacing w:val="1"/>
        </w:rPr>
        <w:t> </w:t>
      </w:r>
      <w:r>
        <w:rPr/>
        <w:t>pluviométrica indicou um ajuste R² = 0,95 (</w:t>
      </w:r>
      <w:hyperlink w:history="true" w:anchor="_bookmark68">
        <w:r>
          <w:rPr/>
          <w:t>Figura 23</w:t>
        </w:r>
      </w:hyperlink>
      <w:r>
        <w:rPr/>
        <w:t>A). Já a análise da interceptação</w:t>
      </w:r>
      <w:r>
        <w:rPr>
          <w:spacing w:val="-61"/>
        </w:rPr>
        <w:t> </w:t>
      </w:r>
      <w:r>
        <w:rPr/>
        <w:t>pelas</w:t>
      </w:r>
      <w:r>
        <w:rPr>
          <w:spacing w:val="2"/>
        </w:rPr>
        <w:t> </w:t>
      </w:r>
      <w:r>
        <w:rPr/>
        <w:t>copas</w:t>
      </w:r>
      <w:r>
        <w:rPr>
          <w:spacing w:val="1"/>
        </w:rPr>
        <w:t> </w:t>
      </w:r>
      <w:r>
        <w:rPr/>
        <w:t>apresentou</w:t>
      </w:r>
      <w:r>
        <w:rPr>
          <w:spacing w:val="3"/>
        </w:rPr>
        <w:t> </w:t>
      </w:r>
      <w:r>
        <w:rPr/>
        <w:t>um</w:t>
      </w:r>
      <w:r>
        <w:rPr>
          <w:spacing w:val="3"/>
        </w:rPr>
        <w:t> </w:t>
      </w:r>
      <w:r>
        <w:rPr/>
        <w:t>ajuste</w:t>
      </w:r>
      <w:r>
        <w:rPr>
          <w:spacing w:val="4"/>
        </w:rPr>
        <w:t> </w:t>
      </w:r>
      <w:r>
        <w:rPr/>
        <w:t>R²</w:t>
      </w:r>
      <w:r>
        <w:rPr>
          <w:spacing w:val="2"/>
        </w:rPr>
        <w:t> </w:t>
      </w:r>
      <w:r>
        <w:rPr/>
        <w:t>=</w:t>
      </w:r>
      <w:r>
        <w:rPr>
          <w:spacing w:val="1"/>
        </w:rPr>
        <w:t> </w:t>
      </w:r>
      <w:r>
        <w:rPr/>
        <w:t>0,74</w:t>
      </w:r>
      <w:r>
        <w:rPr>
          <w:spacing w:val="1"/>
        </w:rPr>
        <w:t> </w:t>
      </w:r>
      <w:hyperlink w:history="true" w:anchor="_bookmark68">
        <w:r>
          <w:rPr/>
          <w:t>Figura</w:t>
        </w:r>
        <w:r>
          <w:rPr>
            <w:spacing w:val="3"/>
          </w:rPr>
          <w:t> </w:t>
        </w:r>
        <w:r>
          <w:rPr/>
          <w:t>23</w:t>
        </w:r>
      </w:hyperlink>
      <w:r>
        <w:rPr/>
        <w:t>B).</w:t>
      </w:r>
    </w:p>
    <w:p>
      <w:pPr>
        <w:pStyle w:val="BodyText"/>
        <w:spacing w:line="364" w:lineRule="auto"/>
        <w:ind w:left="122" w:right="310" w:firstLine="707"/>
        <w:jc w:val="both"/>
      </w:pPr>
      <w:r>
        <w:rPr>
          <w:spacing w:val="-1"/>
        </w:rPr>
        <w:t>Revisando</w:t>
      </w:r>
      <w:r>
        <w:rPr>
          <w:spacing w:val="-11"/>
        </w:rPr>
        <w:t> </w:t>
      </w:r>
      <w:r>
        <w:rPr>
          <w:spacing w:val="-1"/>
        </w:rPr>
        <w:t>diversos</w:t>
      </w:r>
      <w:r>
        <w:rPr>
          <w:spacing w:val="-14"/>
        </w:rPr>
        <w:t> </w:t>
      </w:r>
      <w:r>
        <w:rPr>
          <w:spacing w:val="-1"/>
        </w:rPr>
        <w:t>estudos</w:t>
      </w:r>
      <w:r>
        <w:rPr>
          <w:spacing w:val="-14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literatura</w:t>
      </w:r>
      <w:r>
        <w:rPr>
          <w:spacing w:val="-14"/>
        </w:rPr>
        <w:t> </w:t>
      </w:r>
      <w:r>
        <w:rPr/>
        <w:t>sobre</w:t>
      </w:r>
      <w:r>
        <w:rPr>
          <w:spacing w:val="-11"/>
        </w:rPr>
        <w:t> </w:t>
      </w:r>
      <w:r>
        <w:rPr/>
        <w:t>precipitações</w:t>
      </w:r>
      <w:r>
        <w:rPr>
          <w:spacing w:val="-14"/>
        </w:rPr>
        <w:t> </w:t>
      </w:r>
      <w:r>
        <w:rPr/>
        <w:t>pluviométricas</w:t>
      </w:r>
      <w:r>
        <w:rPr>
          <w:spacing w:val="-14"/>
        </w:rPr>
        <w:t> </w:t>
      </w:r>
      <w:r>
        <w:rPr/>
        <w:t>em</w:t>
      </w:r>
      <w:r>
        <w:rPr>
          <w:spacing w:val="-61"/>
        </w:rPr>
        <w:t> </w:t>
      </w:r>
      <w:r>
        <w:rPr/>
        <w:t>florestas</w:t>
      </w:r>
      <w:r>
        <w:rPr>
          <w:spacing w:val="-8"/>
        </w:rPr>
        <w:t> </w:t>
      </w:r>
      <w:r>
        <w:rPr/>
        <w:t>brasileiras,</w:t>
      </w:r>
      <w:r>
        <w:rPr>
          <w:spacing w:val="-7"/>
        </w:rPr>
        <w:t> </w:t>
      </w:r>
      <w:r>
        <w:rPr/>
        <w:t>Giglio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Kobiyama</w:t>
      </w:r>
      <w:r>
        <w:rPr>
          <w:spacing w:val="-7"/>
        </w:rPr>
        <w:t> </w:t>
      </w:r>
      <w:r>
        <w:rPr/>
        <w:t>(2013),</w:t>
      </w:r>
      <w:r>
        <w:rPr>
          <w:spacing w:val="-7"/>
        </w:rPr>
        <w:t> </w:t>
      </w:r>
      <w:r>
        <w:rPr/>
        <w:t>observaram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entre</w:t>
      </w:r>
      <w:r>
        <w:rPr>
          <w:spacing w:val="-7"/>
        </w:rPr>
        <w:t> </w:t>
      </w:r>
      <w:r>
        <w:rPr/>
        <w:t>os</w:t>
      </w:r>
      <w:r>
        <w:rPr>
          <w:spacing w:val="-7"/>
        </w:rPr>
        <w:t> </w:t>
      </w:r>
      <w:r>
        <w:rPr/>
        <w:t>estudos</w:t>
      </w:r>
      <w:r>
        <w:rPr>
          <w:spacing w:val="-7"/>
        </w:rPr>
        <w:t> </w:t>
      </w:r>
      <w:r>
        <w:rPr/>
        <w:t>com</w:t>
      </w:r>
      <w:r>
        <w:rPr>
          <w:spacing w:val="-61"/>
        </w:rPr>
        <w:t> </w:t>
      </w:r>
      <w:r>
        <w:rPr/>
        <w:t>o gênero </w:t>
      </w:r>
      <w:r>
        <w:rPr>
          <w:rFonts w:ascii="Arial" w:hAnsi="Arial"/>
          <w:i/>
        </w:rPr>
        <w:t>Pinus</w:t>
      </w:r>
      <w:r>
        <w:rPr/>
        <w:t>, os registros de precipitação interna estão entre 71,2 e 90,4 %,</w:t>
      </w:r>
      <w:r>
        <w:rPr>
          <w:spacing w:val="1"/>
        </w:rPr>
        <w:t> </w:t>
      </w:r>
      <w:r>
        <w:rPr/>
        <w:t>variabilidade</w:t>
      </w:r>
      <w:r>
        <w:rPr>
          <w:spacing w:val="-14"/>
        </w:rPr>
        <w:t> </w:t>
      </w:r>
      <w:r>
        <w:rPr/>
        <w:t>relacionada</w:t>
      </w:r>
      <w:r>
        <w:rPr>
          <w:spacing w:val="-13"/>
        </w:rPr>
        <w:t> </w:t>
      </w:r>
      <w:r>
        <w:rPr/>
        <w:t>diretamente</w:t>
      </w:r>
      <w:r>
        <w:rPr>
          <w:spacing w:val="-14"/>
        </w:rPr>
        <w:t> </w:t>
      </w:r>
      <w:r>
        <w:rPr/>
        <w:t>com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idade</w:t>
      </w:r>
      <w:r>
        <w:rPr>
          <w:spacing w:val="-13"/>
        </w:rPr>
        <w:t> </w:t>
      </w:r>
      <w:r>
        <w:rPr/>
        <w:t>dos</w:t>
      </w:r>
      <w:r>
        <w:rPr>
          <w:spacing w:val="-14"/>
        </w:rPr>
        <w:t> </w:t>
      </w:r>
      <w:r>
        <w:rPr/>
        <w:t>povoamentos,</w:t>
      </w:r>
      <w:r>
        <w:rPr>
          <w:spacing w:val="-15"/>
        </w:rPr>
        <w:t> </w:t>
      </w:r>
      <w:r>
        <w:rPr/>
        <w:t>observando</w:t>
      </w:r>
      <w:r>
        <w:rPr>
          <w:spacing w:val="-13"/>
        </w:rPr>
        <w:t> </w:t>
      </w:r>
      <w:r>
        <w:rPr/>
        <w:t>que</w:t>
      </w:r>
      <w:r>
        <w:rPr>
          <w:spacing w:val="-62"/>
        </w:rPr>
        <w:t> </w:t>
      </w:r>
      <w:r>
        <w:rPr/>
        <w:t>a interceptação aumenta com a idade dos povoamentos. Cabe ressaltar que os</w:t>
      </w:r>
      <w:r>
        <w:rPr>
          <w:spacing w:val="1"/>
        </w:rPr>
        <w:t> </w:t>
      </w:r>
      <w:r>
        <w:rPr/>
        <w:t>valores de interceptação pelas copas variam entre os estudos, depende tanto de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povoamento</w:t>
      </w:r>
      <w:r>
        <w:rPr>
          <w:spacing w:val="1"/>
        </w:rPr>
        <w:t> </w:t>
      </w:r>
      <w:r>
        <w:rPr/>
        <w:t>(espécie,</w:t>
      </w:r>
      <w:r>
        <w:rPr>
          <w:spacing w:val="1"/>
        </w:rPr>
        <w:t> </w:t>
      </w:r>
      <w:r>
        <w:rPr/>
        <w:t>densidade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plantio,</w:t>
      </w:r>
      <w:r>
        <w:rPr>
          <w:spacing w:val="1"/>
        </w:rPr>
        <w:t> </w:t>
      </w:r>
      <w:r>
        <w:rPr/>
        <w:t>manejo</w:t>
      </w:r>
      <w:r>
        <w:rPr>
          <w:spacing w:val="1"/>
        </w:rPr>
        <w:t> </w:t>
      </w:r>
      <w:r>
        <w:rPr/>
        <w:t>de</w:t>
      </w:r>
      <w:r>
        <w:rPr>
          <w:spacing w:val="-61"/>
        </w:rPr>
        <w:t> </w:t>
      </w:r>
      <w:r>
        <w:rPr/>
        <w:t>desbaste) como das características do clima (frequência, intensidade e duração da</w:t>
      </w:r>
      <w:r>
        <w:rPr>
          <w:spacing w:val="1"/>
        </w:rPr>
        <w:t> </w:t>
      </w:r>
      <w:r>
        <w:rPr/>
        <w:t>chuva)</w:t>
      </w:r>
      <w:r>
        <w:rPr>
          <w:spacing w:val="1"/>
        </w:rPr>
        <w:t> </w:t>
      </w:r>
      <w:r>
        <w:rPr/>
        <w:t>do</w:t>
      </w:r>
      <w:r>
        <w:rPr>
          <w:spacing w:val="3"/>
        </w:rPr>
        <w:t> </w:t>
      </w:r>
      <w:r>
        <w:rPr/>
        <w:t>local</w:t>
      </w:r>
      <w:r>
        <w:rPr>
          <w:spacing w:val="2"/>
        </w:rPr>
        <w:t> </w:t>
      </w:r>
      <w:r>
        <w:rPr/>
        <w:t>onde</w:t>
      </w:r>
      <w:r>
        <w:rPr>
          <w:spacing w:val="1"/>
        </w:rPr>
        <w:t> </w:t>
      </w:r>
      <w:r>
        <w:rPr/>
        <w:t>está</w:t>
      </w:r>
      <w:r>
        <w:rPr>
          <w:spacing w:val="3"/>
        </w:rPr>
        <w:t> </w:t>
      </w:r>
      <w:r>
        <w:rPr/>
        <w:t>inserido.</w:t>
      </w:r>
    </w:p>
    <w:p>
      <w:pPr>
        <w:pStyle w:val="BodyText"/>
        <w:spacing w:line="364" w:lineRule="auto" w:before="3"/>
        <w:ind w:left="122" w:right="307" w:firstLine="707"/>
        <w:jc w:val="both"/>
      </w:pPr>
      <w:r>
        <w:rPr/>
        <w:t>Para identificar o efeito linear das variáveis precipitação interna, interceptação</w:t>
      </w:r>
      <w:r>
        <w:rPr>
          <w:spacing w:val="1"/>
        </w:rPr>
        <w:t> </w:t>
      </w:r>
      <w:r>
        <w:rPr/>
        <w:t>pelas</w:t>
      </w:r>
      <w:r>
        <w:rPr>
          <w:spacing w:val="-10"/>
        </w:rPr>
        <w:t> </w:t>
      </w:r>
      <w:r>
        <w:rPr/>
        <w:t>copas</w:t>
      </w:r>
      <w:r>
        <w:rPr>
          <w:spacing w:val="-12"/>
        </w:rPr>
        <w:t> </w:t>
      </w:r>
      <w:r>
        <w:rPr/>
        <w:t>em</w:t>
      </w:r>
      <w:r>
        <w:rPr>
          <w:spacing w:val="-12"/>
        </w:rPr>
        <w:t> </w:t>
      </w:r>
      <w:r>
        <w:rPr/>
        <w:t>função</w:t>
      </w:r>
      <w:r>
        <w:rPr>
          <w:spacing w:val="-11"/>
        </w:rPr>
        <w:t> </w:t>
      </w:r>
      <w:r>
        <w:rPr/>
        <w:t>da</w:t>
      </w:r>
      <w:r>
        <w:rPr>
          <w:spacing w:val="-12"/>
        </w:rPr>
        <w:t> </w:t>
      </w:r>
      <w:r>
        <w:rPr/>
        <w:t>precipitação</w:t>
      </w:r>
      <w:r>
        <w:rPr>
          <w:spacing w:val="-11"/>
        </w:rPr>
        <w:t> </w:t>
      </w:r>
      <w:r>
        <w:rPr/>
        <w:t>incidente,</w:t>
      </w:r>
      <w:r>
        <w:rPr>
          <w:spacing w:val="-15"/>
        </w:rPr>
        <w:t> </w:t>
      </w:r>
      <w:r>
        <w:rPr/>
        <w:t>Tonello</w:t>
      </w:r>
      <w:r>
        <w:rPr>
          <w:spacing w:val="-9"/>
        </w:rPr>
        <w:t> </w:t>
      </w:r>
      <w:r>
        <w:rPr/>
        <w:t>et</w:t>
      </w:r>
      <w:r>
        <w:rPr>
          <w:spacing w:val="-10"/>
        </w:rPr>
        <w:t> </w:t>
      </w:r>
      <w:r>
        <w:rPr/>
        <w:t>al.</w:t>
      </w:r>
      <w:r>
        <w:rPr>
          <w:spacing w:val="-12"/>
        </w:rPr>
        <w:t> </w:t>
      </w:r>
      <w:r>
        <w:rPr/>
        <w:t>(2014)</w:t>
      </w:r>
      <w:r>
        <w:rPr>
          <w:spacing w:val="-11"/>
        </w:rPr>
        <w:t> </w:t>
      </w:r>
      <w:r>
        <w:rPr/>
        <w:t>realizou</w:t>
      </w:r>
      <w:r>
        <w:rPr>
          <w:spacing w:val="-9"/>
        </w:rPr>
        <w:t> </w:t>
      </w:r>
      <w:r>
        <w:rPr/>
        <w:t>análise</w:t>
      </w:r>
      <w:r>
        <w:rPr>
          <w:spacing w:val="-62"/>
        </w:rPr>
        <w:t> </w:t>
      </w:r>
      <w:r>
        <w:rPr/>
        <w:t>de</w:t>
      </w:r>
      <w:r>
        <w:rPr>
          <w:spacing w:val="-7"/>
        </w:rPr>
        <w:t> </w:t>
      </w:r>
      <w:r>
        <w:rPr/>
        <w:t>regressão</w:t>
      </w:r>
      <w:r>
        <w:rPr>
          <w:spacing w:val="-7"/>
        </w:rPr>
        <w:t> </w:t>
      </w:r>
      <w:r>
        <w:rPr/>
        <w:t>linear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observaram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em</w:t>
      </w:r>
      <w:r>
        <w:rPr>
          <w:spacing w:val="-8"/>
        </w:rPr>
        <w:t> </w:t>
      </w:r>
      <w:r>
        <w:rPr/>
        <w:t>povoamento</w:t>
      </w:r>
      <w:r>
        <w:rPr>
          <w:spacing w:val="-9"/>
        </w:rPr>
        <w:t> </w:t>
      </w:r>
      <w:r>
        <w:rPr/>
        <w:t>de</w:t>
      </w:r>
      <w:r>
        <w:rPr>
          <w:spacing w:val="-3"/>
        </w:rPr>
        <w:t> </w:t>
      </w:r>
      <w:r>
        <w:rPr>
          <w:rFonts w:ascii="Arial" w:hAnsi="Arial"/>
          <w:i/>
        </w:rPr>
        <w:t>P.</w:t>
      </w:r>
      <w:r>
        <w:rPr>
          <w:rFonts w:ascii="Arial" w:hAnsi="Arial"/>
          <w:i/>
          <w:spacing w:val="-12"/>
        </w:rPr>
        <w:t> </w:t>
      </w:r>
      <w:r>
        <w:rPr>
          <w:rFonts w:ascii="Arial" w:hAnsi="Arial"/>
          <w:i/>
        </w:rPr>
        <w:t>caribea</w:t>
      </w:r>
      <w:r>
        <w:rPr>
          <w:rFonts w:ascii="Arial" w:hAnsi="Arial"/>
          <w:i/>
          <w:spacing w:val="-11"/>
        </w:rPr>
        <w:t> </w:t>
      </w:r>
      <w:r>
        <w:rPr>
          <w:rFonts w:ascii="Arial" w:hAnsi="Arial"/>
          <w:i/>
        </w:rPr>
        <w:t>var.</w:t>
      </w:r>
      <w:r>
        <w:rPr>
          <w:rFonts w:ascii="Arial" w:hAnsi="Arial"/>
          <w:i/>
          <w:spacing w:val="-10"/>
        </w:rPr>
        <w:t> </w:t>
      </w:r>
      <w:r>
        <w:rPr>
          <w:rFonts w:ascii="Arial" w:hAnsi="Arial"/>
          <w:i/>
        </w:rPr>
        <w:t>hondurensis</w:t>
      </w:r>
      <w:r>
        <w:rPr>
          <w:rFonts w:ascii="Arial" w:hAnsi="Arial"/>
          <w:i/>
          <w:spacing w:val="-64"/>
        </w:rPr>
        <w:t> </w:t>
      </w:r>
      <w:r>
        <w:rPr/>
        <w:t>a</w:t>
      </w:r>
      <w:r>
        <w:rPr>
          <w:spacing w:val="-10"/>
        </w:rPr>
        <w:t> </w:t>
      </w:r>
      <w:r>
        <w:rPr/>
        <w:t>precipitação</w:t>
      </w:r>
      <w:r>
        <w:rPr>
          <w:spacing w:val="-10"/>
        </w:rPr>
        <w:t> </w:t>
      </w:r>
      <w:r>
        <w:rPr/>
        <w:t>interna</w:t>
      </w:r>
      <w:r>
        <w:rPr>
          <w:spacing w:val="-12"/>
        </w:rPr>
        <w:t> </w:t>
      </w:r>
      <w:r>
        <w:rPr/>
        <w:t>apresentou</w:t>
      </w:r>
      <w:r>
        <w:rPr>
          <w:spacing w:val="-9"/>
        </w:rPr>
        <w:t> </w:t>
      </w:r>
      <w:r>
        <w:rPr/>
        <w:t>alta</w:t>
      </w:r>
      <w:r>
        <w:rPr>
          <w:spacing w:val="-8"/>
        </w:rPr>
        <w:t> </w:t>
      </w:r>
      <w:r>
        <w:rPr/>
        <w:t>correlação</w:t>
      </w:r>
      <w:r>
        <w:rPr>
          <w:spacing w:val="-10"/>
        </w:rPr>
        <w:t> </w:t>
      </w:r>
      <w:r>
        <w:rPr/>
        <w:t>com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precipitação</w:t>
      </w:r>
      <w:r>
        <w:rPr>
          <w:spacing w:val="-11"/>
        </w:rPr>
        <w:t> </w:t>
      </w:r>
      <w:r>
        <w:rPr/>
        <w:t>pluviométrica</w:t>
      </w:r>
      <w:r>
        <w:rPr>
          <w:spacing w:val="-10"/>
        </w:rPr>
        <w:t> </w:t>
      </w:r>
      <w:r>
        <w:rPr/>
        <w:t>(R²</w:t>
      </w:r>
      <w:r>
        <w:rPr>
          <w:spacing w:val="-61"/>
        </w:rPr>
        <w:t> </w:t>
      </w:r>
      <w:r>
        <w:rPr/>
        <w:t>0,90), corroborando com o presente estudo. Calux e Thomaz (2012) encontraram um</w:t>
      </w:r>
      <w:r>
        <w:rPr>
          <w:spacing w:val="-61"/>
        </w:rPr>
        <w:t> </w:t>
      </w:r>
      <w:r>
        <w:rPr/>
        <w:t>ajuste</w:t>
      </w:r>
      <w:r>
        <w:rPr>
          <w:spacing w:val="-8"/>
        </w:rPr>
        <w:t> </w:t>
      </w:r>
      <w:r>
        <w:rPr/>
        <w:t>elevado</w:t>
      </w:r>
      <w:r>
        <w:rPr>
          <w:spacing w:val="-7"/>
        </w:rPr>
        <w:t> </w:t>
      </w:r>
      <w:r>
        <w:rPr/>
        <w:t>da</w:t>
      </w:r>
      <w:r>
        <w:rPr>
          <w:spacing w:val="-8"/>
        </w:rPr>
        <w:t> </w:t>
      </w:r>
      <w:r>
        <w:rPr/>
        <w:t>precipitação</w:t>
      </w:r>
      <w:r>
        <w:rPr>
          <w:spacing w:val="-7"/>
        </w:rPr>
        <w:t> </w:t>
      </w:r>
      <w:r>
        <w:rPr/>
        <w:t>interna</w:t>
      </w:r>
      <w:r>
        <w:rPr>
          <w:spacing w:val="-8"/>
        </w:rPr>
        <w:t> </w:t>
      </w:r>
      <w:r>
        <w:rPr/>
        <w:t>em</w:t>
      </w:r>
      <w:r>
        <w:rPr>
          <w:spacing w:val="-8"/>
        </w:rPr>
        <w:t> </w:t>
      </w:r>
      <w:r>
        <w:rPr/>
        <w:t>função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precipitação</w:t>
      </w:r>
      <w:r>
        <w:rPr>
          <w:spacing w:val="-8"/>
        </w:rPr>
        <w:t> </w:t>
      </w:r>
      <w:r>
        <w:rPr/>
        <w:t>pluviométrica</w:t>
      </w:r>
      <w:r>
        <w:rPr>
          <w:spacing w:val="-7"/>
        </w:rPr>
        <w:t> </w:t>
      </w:r>
      <w:r>
        <w:rPr/>
        <w:t>(R²</w:t>
      </w:r>
      <w:r>
        <w:rPr>
          <w:spacing w:val="-8"/>
        </w:rPr>
        <w:t> </w:t>
      </w:r>
      <w:r>
        <w:rPr/>
        <w:t>de</w:t>
      </w:r>
      <w:r>
        <w:rPr>
          <w:spacing w:val="-62"/>
        </w:rPr>
        <w:t> </w:t>
      </w:r>
      <w:r>
        <w:rPr/>
        <w:t>0,98),</w:t>
      </w:r>
      <w:r>
        <w:rPr>
          <w:spacing w:val="1"/>
        </w:rPr>
        <w:t> </w:t>
      </w:r>
      <w:r>
        <w:rPr/>
        <w:t>similar</w:t>
      </w:r>
      <w:r>
        <w:rPr>
          <w:spacing w:val="2"/>
        </w:rPr>
        <w:t> </w:t>
      </w:r>
      <w:r>
        <w:rPr/>
        <w:t>ao</w:t>
      </w:r>
      <w:r>
        <w:rPr>
          <w:spacing w:val="3"/>
        </w:rPr>
        <w:t> </w:t>
      </w:r>
      <w:r>
        <w:rPr/>
        <w:t>presente</w:t>
      </w:r>
      <w:r>
        <w:rPr>
          <w:spacing w:val="2"/>
        </w:rPr>
        <w:t> </w:t>
      </w:r>
      <w:r>
        <w:rPr/>
        <w:t>ao</w:t>
      </w:r>
      <w:r>
        <w:rPr>
          <w:spacing w:val="1"/>
        </w:rPr>
        <w:t> </w:t>
      </w:r>
      <w:r>
        <w:rPr/>
        <w:t>estudo.</w:t>
      </w:r>
    </w:p>
    <w:p>
      <w:pPr>
        <w:spacing w:after="0" w:line="364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22"/>
      </w:pPr>
      <w:bookmarkStart w:name="_bookmark68" w:id="98"/>
      <w:bookmarkEnd w:id="98"/>
      <w:r>
        <w:rPr/>
      </w:r>
      <w:r>
        <w:rPr/>
        <w:t>Figura 23</w:t>
      </w:r>
      <w:r>
        <w:rPr>
          <w:spacing w:val="2"/>
        </w:rPr>
        <w:t> </w:t>
      </w:r>
      <w:r>
        <w:rPr/>
        <w:t>-</w:t>
      </w:r>
      <w:r>
        <w:rPr>
          <w:spacing w:val="46"/>
        </w:rPr>
        <w:t> </w:t>
      </w:r>
      <w:r>
        <w:rPr/>
        <w:t>Relação</w:t>
      </w:r>
      <w:r>
        <w:rPr>
          <w:spacing w:val="10"/>
        </w:rPr>
        <w:t> </w:t>
      </w:r>
      <w:r>
        <w:rPr/>
        <w:t>da</w:t>
      </w:r>
      <w:r>
        <w:rPr>
          <w:spacing w:val="11"/>
        </w:rPr>
        <w:t> </w:t>
      </w:r>
      <w:r>
        <w:rPr/>
        <w:t>precipitação</w:t>
      </w:r>
      <w:r>
        <w:rPr>
          <w:spacing w:val="12"/>
        </w:rPr>
        <w:t> </w:t>
      </w:r>
      <w:r>
        <w:rPr/>
        <w:t>interna</w:t>
      </w:r>
      <w:r>
        <w:rPr>
          <w:spacing w:val="13"/>
        </w:rPr>
        <w:t> </w:t>
      </w:r>
      <w:r>
        <w:rPr/>
        <w:t>(Pi)</w:t>
      </w:r>
      <w:r>
        <w:rPr>
          <w:spacing w:val="11"/>
        </w:rPr>
        <w:t> </w:t>
      </w:r>
      <w:r>
        <w:rPr/>
        <w:t>(A)</w:t>
      </w:r>
      <w:r>
        <w:rPr>
          <w:spacing w:val="9"/>
        </w:rPr>
        <w:t> </w:t>
      </w:r>
      <w:r>
        <w:rPr/>
        <w:t>e</w:t>
      </w:r>
      <w:r>
        <w:rPr>
          <w:spacing w:val="11"/>
        </w:rPr>
        <w:t> </w:t>
      </w:r>
      <w:r>
        <w:rPr/>
        <w:t>Interceptação</w:t>
      </w:r>
      <w:r>
        <w:rPr>
          <w:spacing w:val="10"/>
        </w:rPr>
        <w:t> </w:t>
      </w:r>
      <w:r>
        <w:rPr/>
        <w:t>pelas</w:t>
      </w:r>
      <w:r>
        <w:rPr>
          <w:spacing w:val="13"/>
        </w:rPr>
        <w:t> </w:t>
      </w:r>
      <w:r>
        <w:rPr/>
        <w:t>copas</w:t>
      </w:r>
      <w:r>
        <w:rPr>
          <w:spacing w:val="12"/>
        </w:rPr>
        <w:t> </w:t>
      </w:r>
      <w:r>
        <w:rPr/>
        <w:t>(Ic)</w:t>
      </w:r>
    </w:p>
    <w:p>
      <w:pPr>
        <w:pStyle w:val="BodyText"/>
        <w:spacing w:before="4"/>
        <w:ind w:left="1398"/>
      </w:pPr>
      <w:r>
        <w:rPr/>
        <w:t>(B) em função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precipitação</w:t>
      </w:r>
      <w:r>
        <w:rPr>
          <w:spacing w:val="1"/>
        </w:rPr>
        <w:t> </w:t>
      </w:r>
      <w:r>
        <w:rPr/>
        <w:t>incidente (P).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97"/>
        <w:ind w:left="661" w:right="0" w:firstLine="0"/>
        <w:jc w:val="left"/>
        <w:rPr>
          <w:sz w:val="18"/>
        </w:rPr>
      </w:pPr>
      <w:r>
        <w:rPr/>
        <w:pict>
          <v:group style="position:absolute;margin-left:131.850006pt;margin-top:9.85688pt;width:388.6pt;height:159.550pt;mso-position-horizontal-relative:page;mso-position-vertical-relative:paragraph;z-index:15802880" coordorigin="2637,197" coordsize="7772,3191">
            <v:shape style="position:absolute;left:2642;top:204;width:53;height:3128" coordorigin="2642,204" coordsize="53,3128" path="m2695,3332l2695,204m2642,3332l2695,3332m2642,2984l2695,2984m2642,2636l2695,2636m2642,2288l2695,2288m2642,1942l2695,1942m2642,1594l2695,1594m2642,1246l2695,1246m2642,900l2695,900m2642,552l2695,552m2642,204l2695,204e" filled="false" stroked="true" strokeweight=".72pt" strokecolor="#000000">
              <v:path arrowok="t"/>
              <v:stroke dashstyle="solid"/>
            </v:shape>
            <v:shape style="position:absolute;left:2695;top:3331;width:7707;height:53" coordorigin="2695,3332" coordsize="7707,53" path="m2695,3332l10402,3332m2695,3332l2695,3384m4236,3332l4236,3384m5006,3332l5006,3384m5779,3332l5779,3384m6550,3332l6550,3384m7320,3332l7320,3384m8090,3332l8090,3384m8861,3332l8861,3384m9631,3332l9631,3384m10402,3332l10402,3384e" filled="false" stroked="true" strokeweight=".72pt" strokecolor="#000000">
              <v:path arrowok="t"/>
              <v:stroke dashstyle="solid"/>
            </v:shape>
            <v:shape style="position:absolute;left:5581;top:2480;width:116;height:116" type="#_x0000_t75" stroked="false">
              <v:imagedata r:id="rId166" o:title=""/>
            </v:shape>
            <v:shape style="position:absolute;left:2644;top:3280;width:101;height:101" coordorigin="2644,3280" coordsize="101,101" path="m2695,3280l2675,3284,2659,3295,2648,3311,2644,3331,2648,3350,2659,3366,2675,3377,2695,3381,2714,3377,2730,3366,2741,3350,2745,3331,2741,3311,2730,3295,2714,3284,2695,3280xe" filled="true" fillcolor="#000000" stroked="false">
              <v:path arrowok="t"/>
              <v:fill type="solid"/>
            </v:shape>
            <v:shape style="position:absolute;left:2644;top:3280;width:101;height:101" coordorigin="2644,3280" coordsize="101,101" path="m2745,3331l2741,3350,2730,3366,2714,3377,2695,3381,2675,3377,2659,3366,2648,3350,2644,3331,2648,3311,2659,3295,2675,3284,2695,3280,2714,3284,2730,3295,2741,3311,2745,3331xe" filled="false" stroked="true" strokeweight=".72pt" strokecolor="#000000">
              <v:path arrowok="t"/>
              <v:stroke dashstyle="solid"/>
            </v:shape>
            <v:shape style="position:absolute;left:2644;top:3280;width:101;height:101" coordorigin="2644,3280" coordsize="101,101" path="m2695,3280l2675,3284,2659,3295,2648,3311,2644,3331,2648,3350,2659,3366,2675,3377,2695,3381,2714,3377,2730,3366,2741,3350,2745,3331,2741,3311,2730,3295,2714,3284,2695,3280xe" filled="true" fillcolor="#000000" stroked="false">
              <v:path arrowok="t"/>
              <v:fill type="solid"/>
            </v:shape>
            <v:shape style="position:absolute;left:2644;top:3280;width:101;height:101" coordorigin="2644,3280" coordsize="101,101" path="m2745,3331l2741,3350,2730,3366,2714,3377,2695,3381,2675,3377,2659,3366,2648,3350,2644,3331,2648,3311,2659,3295,2675,3284,2695,3280,2714,3284,2730,3295,2741,3311,2745,3331xe" filled="false" stroked="true" strokeweight=".72pt" strokecolor="#000000">
              <v:path arrowok="t"/>
              <v:stroke dashstyle="solid"/>
            </v:shape>
            <v:shape style="position:absolute;left:5356;top:2411;width:101;height:101" coordorigin="5356,2411" coordsize="101,101" path="m5407,2411l5387,2415,5371,2426,5360,2442,5356,2462,5360,2481,5371,2497,5387,2508,5407,2512,5426,2508,5442,2497,5453,2481,5457,2462,5453,2442,5442,2426,5426,2415,5407,2411xe" filled="true" fillcolor="#000000" stroked="false">
              <v:path arrowok="t"/>
              <v:fill type="solid"/>
            </v:shape>
            <v:shape style="position:absolute;left:5356;top:2411;width:101;height:101" coordorigin="5356,2411" coordsize="101,101" path="m5457,2462l5453,2481,5442,2497,5426,2508,5407,2512,5387,2508,5371,2497,5360,2481,5356,2462,5360,2442,5371,2426,5387,2415,5407,2411,5426,2415,5442,2426,5453,2442,5457,2462xe" filled="false" stroked="true" strokeweight=".72pt" strokecolor="#000000">
              <v:path arrowok="t"/>
              <v:stroke dashstyle="solid"/>
            </v:shape>
            <v:shape style="position:absolute;left:8769;top:1448;width:238;height:154" type="#_x0000_t75" stroked="false">
              <v:imagedata r:id="rId167" o:title=""/>
            </v:shape>
            <v:shape style="position:absolute;left:5164;top:2591;width:101;height:101" coordorigin="5164,2591" coordsize="101,101" path="m5215,2591l5195,2595,5179,2606,5168,2622,5164,2642,5168,2661,5179,2677,5195,2688,5215,2692,5234,2688,5250,2677,5261,2661,5265,2642,5261,2622,5250,2606,5234,2595,5215,2591xe" filled="true" fillcolor="#000000" stroked="false">
              <v:path arrowok="t"/>
              <v:fill type="solid"/>
            </v:shape>
            <v:shape style="position:absolute;left:5164;top:2591;width:101;height:101" coordorigin="5164,2591" coordsize="101,101" path="m5265,2642l5261,2661,5250,2677,5234,2688,5215,2692,5195,2688,5179,2677,5168,2661,5164,2642,5168,2622,5179,2606,5195,2595,5215,2591,5234,2595,5250,2606,5261,2622,5265,2642xe" filled="false" stroked="true" strokeweight=".72pt" strokecolor="#000000">
              <v:path arrowok="t"/>
              <v:stroke dashstyle="solid"/>
            </v:shape>
            <v:shape style="position:absolute;left:5219;top:2675;width:101;height:101" coordorigin="5219,2675" coordsize="101,101" path="m5270,2675l5250,2679,5234,2690,5223,2706,5219,2726,5223,2745,5234,2761,5250,2772,5270,2776,5289,2772,5305,2761,5316,2745,5320,2726,5316,2706,5305,2690,5289,2679,5270,2675xe" filled="true" fillcolor="#000000" stroked="false">
              <v:path arrowok="t"/>
              <v:fill type="solid"/>
            </v:shape>
            <v:shape style="position:absolute;left:5219;top:2675;width:101;height:101" coordorigin="5219,2675" coordsize="101,101" path="m5320,2726l5316,2745,5305,2761,5289,2772,5270,2776,5250,2772,5234,2761,5223,2745,5219,2726,5223,2706,5234,2690,5250,2679,5270,2675,5289,2679,5305,2690,5316,2706,5320,2726xe" filled="false" stroked="true" strokeweight=".72pt" strokecolor="#000000">
              <v:path arrowok="t"/>
              <v:stroke dashstyle="solid"/>
            </v:shape>
            <v:shape style="position:absolute;left:5356;top:2598;width:101;height:101" coordorigin="5356,2599" coordsize="101,101" path="m5407,2599l5387,2603,5371,2613,5360,2629,5356,2649,5360,2669,5371,2685,5387,2695,5407,2699,5426,2695,5442,2685,5453,2669,5457,2649,5453,2629,5442,2613,5426,2603,5407,2599xe" filled="true" fillcolor="#000000" stroked="false">
              <v:path arrowok="t"/>
              <v:fill type="solid"/>
            </v:shape>
            <v:shape style="position:absolute;left:5356;top:2598;width:101;height:101" coordorigin="5356,2599" coordsize="101,101" path="m5457,2649l5453,2669,5442,2685,5426,2695,5407,2699,5387,2695,5371,2685,5360,2669,5356,2649,5360,2629,5371,2613,5387,2603,5407,2599,5426,2603,5442,2613,5453,2629,5457,2649xe" filled="false" stroked="true" strokeweight=".72pt" strokecolor="#000000">
              <v:path arrowok="t"/>
              <v:stroke dashstyle="solid"/>
            </v:shape>
            <v:shape style="position:absolute;left:2961;top:2538;width:2050;height:846" type="#_x0000_t75" stroked="false">
              <v:imagedata r:id="rId168" o:title=""/>
            </v:shape>
            <v:shape style="position:absolute;left:7828;top:1434;width:116;height:116" type="#_x0000_t75" stroked="false">
              <v:imagedata r:id="rId169" o:title=""/>
            </v:shape>
            <v:shape style="position:absolute;left:6217;top:2504;width:116;height:116" type="#_x0000_t75" stroked="false">
              <v:imagedata r:id="rId169" o:title=""/>
            </v:shape>
            <v:shape style="position:absolute;left:6165;top:2190;width:116;height:116" type="#_x0000_t75" stroked="false">
              <v:imagedata r:id="rId169" o:title=""/>
            </v:shape>
            <v:shape style="position:absolute;left:5989;top:1964;width:116;height:116" type="#_x0000_t75" stroked="false">
              <v:imagedata r:id="rId169" o:title=""/>
            </v:shape>
            <v:shape style="position:absolute;left:5301;top:2543;width:101;height:101" coordorigin="5301,2543" coordsize="101,101" path="m5351,2543l5332,2547,5316,2558,5305,2574,5301,2594,5305,2613,5316,2629,5332,2640,5351,2644,5371,2640,5387,2629,5398,2613,5402,2594,5398,2574,5387,2558,5371,2547,5351,2543xe" filled="true" fillcolor="#000000" stroked="false">
              <v:path arrowok="t"/>
              <v:fill type="solid"/>
            </v:shape>
            <v:shape style="position:absolute;left:5301;top:2543;width:101;height:101" coordorigin="5301,2543" coordsize="101,101" path="m5402,2594l5398,2613,5387,2629,5371,2640,5351,2644,5332,2640,5316,2629,5305,2613,5301,2594,5305,2574,5316,2558,5332,2547,5351,2543,5371,2547,5387,2558,5398,2574,5402,2594xe" filled="false" stroked="true" strokeweight=".72pt" strokecolor="#000000">
              <v:path arrowok="t"/>
              <v:stroke dashstyle="solid"/>
            </v:shape>
            <v:shape style="position:absolute;left:2644;top:3280;width:101;height:101" coordorigin="2644,3280" coordsize="101,101" path="m2695,3280l2675,3284,2659,3295,2648,3311,2644,3331,2648,3350,2659,3366,2675,3377,2695,3381,2714,3377,2730,3366,2741,3350,2745,3331,2741,3311,2730,3295,2714,3284,2695,3280xe" filled="true" fillcolor="#000000" stroked="false">
              <v:path arrowok="t"/>
              <v:fill type="solid"/>
            </v:shape>
            <v:shape style="position:absolute;left:2644;top:3280;width:101;height:101" coordorigin="2644,3280" coordsize="101,101" path="m2745,3331l2741,3350,2730,3366,2714,3377,2695,3381,2675,3377,2659,3366,2648,3350,2644,3331,2648,3311,2659,3295,2675,3284,2695,3280,2714,3284,2730,3295,2741,3311,2745,3331xe" filled="false" stroked="true" strokeweight=".72pt" strokecolor="#000000">
              <v:path arrowok="t"/>
              <v:stroke dashstyle="solid"/>
            </v:shape>
            <v:shape style="position:absolute;left:2644;top:3280;width:101;height:101" coordorigin="2644,3280" coordsize="101,101" path="m2695,3280l2675,3284,2659,3295,2648,3311,2644,3331,2648,3350,2659,3366,2675,3377,2695,3381,2714,3377,2730,3366,2741,3350,2745,3331,2741,3311,2730,3295,2714,3284,2695,3280xe" filled="true" fillcolor="#000000" stroked="false">
              <v:path arrowok="t"/>
              <v:fill type="solid"/>
            </v:shape>
            <v:shape style="position:absolute;left:2644;top:3280;width:101;height:101" coordorigin="2644,3280" coordsize="101,101" path="m2745,3331l2741,3350,2730,3366,2714,3377,2695,3381,2675,3377,2659,3366,2648,3350,2644,3331,2648,3311,2659,3295,2675,3284,2695,3280,2714,3284,2730,3295,2741,3311,2745,3331xe" filled="false" stroked="true" strokeweight=".72pt" strokecolor="#000000">
              <v:path arrowok="t"/>
              <v:stroke dashstyle="solid"/>
            </v:shape>
            <v:shape style="position:absolute;left:2644;top:3280;width:101;height:101" coordorigin="2644,3280" coordsize="101,101" path="m2695,3280l2675,3284,2659,3295,2648,3311,2644,3331,2648,3350,2659,3366,2675,3377,2695,3381,2714,3377,2730,3366,2741,3350,2745,3331,2741,3311,2730,3295,2714,3284,2695,3280xe" filled="true" fillcolor="#000000" stroked="false">
              <v:path arrowok="t"/>
              <v:fill type="solid"/>
            </v:shape>
            <v:shape style="position:absolute;left:2644;top:3280;width:101;height:101" coordorigin="2644,3280" coordsize="101,101" path="m2745,3331l2741,3350,2730,3366,2714,3377,2695,3381,2675,3377,2659,3366,2648,3350,2644,3331,2648,3311,2659,3295,2675,3284,2695,3280,2714,3284,2730,3295,2741,3311,2745,3331xe" filled="false" stroked="true" strokeweight=".72pt" strokecolor="#000000">
              <v:path arrowok="t"/>
              <v:stroke dashstyle="solid"/>
            </v:shape>
            <v:shape style="position:absolute;left:5171;top:2617;width:101;height:101" coordorigin="5171,2618" coordsize="101,101" path="m5222,2618l5202,2622,5186,2633,5175,2649,5171,2668,5175,2688,5186,2704,5202,2715,5222,2719,5241,2715,5257,2704,5268,2688,5272,2668,5268,2649,5257,2633,5241,2622,5222,2618xe" filled="true" fillcolor="#000000" stroked="false">
              <v:path arrowok="t"/>
              <v:fill type="solid"/>
            </v:shape>
            <v:shape style="position:absolute;left:5171;top:2617;width:101;height:101" coordorigin="5171,2618" coordsize="101,101" path="m5272,2668l5268,2688,5257,2704,5241,2715,5222,2719,5202,2715,5186,2704,5175,2688,5171,2668,5175,2649,5186,2633,5202,2622,5222,2618,5241,2622,5257,2633,5268,2649,5272,2668xe" filled="false" stroked="true" strokeweight=".72pt" strokecolor="#000000">
              <v:path arrowok="t"/>
              <v:stroke dashstyle="solid"/>
            </v:shape>
            <v:shape style="position:absolute;left:9995;top:498;width:116;height:116" type="#_x0000_t75" stroked="false">
              <v:imagedata r:id="rId169" o:title=""/>
            </v:shape>
            <v:shape style="position:absolute;left:5241;top:2524;width:101;height:101" coordorigin="5241,2524" coordsize="101,101" path="m5291,2524l5272,2528,5256,2539,5245,2555,5241,2575,5245,2594,5256,2610,5272,2621,5291,2625,5311,2621,5327,2610,5338,2594,5342,2575,5338,2555,5327,2539,5311,2528,5291,2524xe" filled="true" fillcolor="#000000" stroked="false">
              <v:path arrowok="t"/>
              <v:fill type="solid"/>
            </v:shape>
            <v:shape style="position:absolute;left:5241;top:2524;width:101;height:101" coordorigin="5241,2524" coordsize="101,101" path="m5342,2575l5338,2594,5327,2610,5311,2621,5291,2625,5272,2621,5256,2610,5245,2594,5241,2575,5245,2555,5256,2539,5272,2528,5291,2524,5311,2528,5327,2539,5338,2555,5342,2575xe" filled="false" stroked="true" strokeweight=".72pt" strokecolor="#000000">
              <v:path arrowok="t"/>
              <v:stroke dashstyle="solid"/>
            </v:shape>
            <v:shape style="position:absolute;left:5850;top:2298;width:116;height:116" type="#_x0000_t75" stroked="false">
              <v:imagedata r:id="rId169" o:title=""/>
            </v:shape>
            <v:line style="position:absolute" from="2814,3329" to="10054,987" stroked="true" strokeweight=".96pt" strokecolor="#000000">
              <v:stroke dashstyle="solid"/>
            </v:line>
            <v:rect style="position:absolute;left:2767;top:233;width:452;height:452" filled="false" stroked="true" strokeweight=".72pt" strokecolor="#000000">
              <v:stroke dashstyle="solid"/>
            </v:rect>
            <v:shape style="position:absolute;left:2916;top:313;width:181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8322;top:2813;width:1991;height:411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511" w:right="9" w:hanging="512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Pi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=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2,1717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+</w:t>
                    </w:r>
                    <w:r>
                      <w:rPr>
                        <w:spacing w:val="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0,718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*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</w:t>
                    </w:r>
                    <w:r>
                      <w:rPr>
                        <w:spacing w:val="-4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R²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=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0,9475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180</w:t>
      </w:r>
    </w:p>
    <w:p>
      <w:pPr>
        <w:spacing w:before="143"/>
        <w:ind w:left="661" w:right="0" w:firstLine="0"/>
        <w:jc w:val="left"/>
        <w:rPr>
          <w:sz w:val="18"/>
        </w:rPr>
      </w:pPr>
      <w:r>
        <w:rPr>
          <w:sz w:val="18"/>
        </w:rPr>
        <w:t>160</w:t>
      </w:r>
    </w:p>
    <w:p>
      <w:pPr>
        <w:spacing w:before="144"/>
        <w:ind w:left="661" w:right="0" w:firstLine="0"/>
        <w:jc w:val="left"/>
        <w:rPr>
          <w:sz w:val="18"/>
        </w:rPr>
      </w:pPr>
      <w:r>
        <w:rPr>
          <w:sz w:val="18"/>
        </w:rPr>
        <w:t>140</w:t>
      </w:r>
    </w:p>
    <w:p>
      <w:pPr>
        <w:spacing w:before="144"/>
        <w:ind w:left="661" w:right="0" w:firstLine="0"/>
        <w:jc w:val="left"/>
        <w:rPr>
          <w:sz w:val="18"/>
        </w:rPr>
      </w:pPr>
      <w:r>
        <w:rPr>
          <w:sz w:val="18"/>
        </w:rPr>
        <w:t>120</w:t>
      </w:r>
    </w:p>
    <w:p>
      <w:pPr>
        <w:spacing w:before="143"/>
        <w:ind w:left="661" w:right="0" w:firstLine="0"/>
        <w:jc w:val="left"/>
        <w:rPr>
          <w:sz w:val="18"/>
        </w:rPr>
      </w:pPr>
      <w:r>
        <w:rPr/>
        <w:pict>
          <v:shape style="position:absolute;margin-left:90.923477pt;margin-top:3.788666pt;width:13.15pt;height:37.35pt;mso-position-horizontal-relative:page;mso-position-vertical-relative:paragraph;z-index:15804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Pi</w:t>
                  </w:r>
                  <w:r>
                    <w:rPr>
                      <w:spacing w:val="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100</w:t>
      </w:r>
    </w:p>
    <w:p>
      <w:pPr>
        <w:spacing w:before="144"/>
        <w:ind w:left="761" w:right="0" w:firstLine="0"/>
        <w:jc w:val="left"/>
        <w:rPr>
          <w:sz w:val="18"/>
        </w:rPr>
      </w:pPr>
      <w:r>
        <w:rPr>
          <w:sz w:val="18"/>
        </w:rPr>
        <w:t>80</w:t>
      </w:r>
    </w:p>
    <w:p>
      <w:pPr>
        <w:spacing w:before="143"/>
        <w:ind w:left="761" w:right="0" w:firstLine="0"/>
        <w:jc w:val="left"/>
        <w:rPr>
          <w:sz w:val="18"/>
        </w:rPr>
      </w:pPr>
      <w:r>
        <w:rPr>
          <w:sz w:val="18"/>
        </w:rPr>
        <w:t>60</w:t>
      </w:r>
    </w:p>
    <w:p>
      <w:pPr>
        <w:spacing w:before="144"/>
        <w:ind w:left="761" w:right="0" w:firstLine="0"/>
        <w:jc w:val="left"/>
        <w:rPr>
          <w:sz w:val="18"/>
        </w:rPr>
      </w:pPr>
      <w:r>
        <w:rPr>
          <w:sz w:val="18"/>
        </w:rPr>
        <w:t>40</w:t>
      </w:r>
    </w:p>
    <w:p>
      <w:pPr>
        <w:spacing w:before="143"/>
        <w:ind w:left="761" w:right="0" w:firstLine="0"/>
        <w:jc w:val="left"/>
        <w:rPr>
          <w:sz w:val="18"/>
        </w:rPr>
      </w:pPr>
      <w:r>
        <w:rPr>
          <w:sz w:val="18"/>
        </w:rPr>
        <w:t>20</w:t>
      </w:r>
    </w:p>
    <w:p>
      <w:pPr>
        <w:spacing w:before="144"/>
        <w:ind w:left="861" w:right="0" w:firstLine="0"/>
        <w:jc w:val="left"/>
        <w:rPr>
          <w:sz w:val="18"/>
        </w:rPr>
      </w:pPr>
      <w:r>
        <w:rPr>
          <w:w w:val="99"/>
          <w:sz w:val="18"/>
        </w:rPr>
        <w:t>0</w:t>
      </w:r>
    </w:p>
    <w:p>
      <w:pPr>
        <w:tabs>
          <w:tab w:pos="1787" w:val="left" w:leader="none"/>
          <w:tab w:pos="2557" w:val="left" w:leader="none"/>
          <w:tab w:pos="3328" w:val="left" w:leader="none"/>
          <w:tab w:pos="4099" w:val="left" w:leader="none"/>
          <w:tab w:pos="4819" w:val="left" w:leader="none"/>
          <w:tab w:pos="5590" w:val="left" w:leader="none"/>
          <w:tab w:pos="6361" w:val="left" w:leader="none"/>
          <w:tab w:pos="7131" w:val="left" w:leader="none"/>
          <w:tab w:pos="7902" w:val="left" w:leader="none"/>
          <w:tab w:pos="8672" w:val="left" w:leader="none"/>
        </w:tabs>
        <w:spacing w:before="11"/>
        <w:ind w:left="1066" w:right="0" w:firstLine="0"/>
        <w:jc w:val="left"/>
        <w:rPr>
          <w:sz w:val="18"/>
        </w:rPr>
      </w:pPr>
      <w:r>
        <w:rPr>
          <w:sz w:val="18"/>
        </w:rPr>
        <w:t>0</w:t>
        <w:tab/>
        <w:t>20</w:t>
        <w:tab/>
        <w:t>40</w:t>
        <w:tab/>
        <w:t>60</w:t>
        <w:tab/>
        <w:t>80</w:t>
        <w:tab/>
        <w:t>100</w:t>
        <w:tab/>
        <w:t>120</w:t>
        <w:tab/>
        <w:t>140</w:t>
        <w:tab/>
        <w:t>160</w:t>
        <w:tab/>
        <w:t>180</w:t>
        <w:tab/>
        <w:t>200</w:t>
      </w:r>
    </w:p>
    <w:p>
      <w:pPr>
        <w:pStyle w:val="BodyText"/>
        <w:spacing w:before="1"/>
        <w:rPr>
          <w:sz w:val="17"/>
        </w:rPr>
      </w:pPr>
    </w:p>
    <w:p>
      <w:pPr>
        <w:spacing w:before="0"/>
        <w:ind w:left="741" w:right="313" w:firstLine="0"/>
        <w:jc w:val="center"/>
        <w:rPr>
          <w:sz w:val="20"/>
        </w:rPr>
      </w:pPr>
      <w:r>
        <w:rPr>
          <w:sz w:val="20"/>
        </w:rPr>
        <w:t>P</w:t>
      </w:r>
      <w:r>
        <w:rPr>
          <w:spacing w:val="4"/>
          <w:sz w:val="20"/>
        </w:rPr>
        <w:t> </w:t>
      </w:r>
      <w:r>
        <w:rPr>
          <w:sz w:val="20"/>
        </w:rPr>
        <w:t>(mm)</w:t>
      </w:r>
    </w:p>
    <w:p>
      <w:pPr>
        <w:pStyle w:val="BodyText"/>
        <w:spacing w:before="3"/>
        <w:rPr>
          <w:sz w:val="12"/>
        </w:rPr>
      </w:pPr>
    </w:p>
    <w:p>
      <w:pPr>
        <w:spacing w:before="98"/>
        <w:ind w:left="661" w:right="0" w:firstLine="0"/>
        <w:jc w:val="left"/>
        <w:rPr>
          <w:sz w:val="18"/>
        </w:rPr>
      </w:pPr>
      <w:r>
        <w:rPr/>
        <w:pict>
          <v:group style="position:absolute;margin-left:126.93pt;margin-top:9.88686pt;width:393.55pt;height:159.550pt;mso-position-horizontal-relative:page;mso-position-vertical-relative:paragraph;z-index:15803392" coordorigin="2539,198" coordsize="7871,3191">
            <v:shape style="position:absolute;left:2541;top:204;width:56;height:3128" coordorigin="2542,205" coordsize="56,3128" path="m2597,3332l2597,205m2542,3332l2597,3332m2542,2883l2597,2883m2542,2437l2597,2437m2542,1991l2597,1991m2542,1544l2597,1544m2542,1098l2597,1098m2542,651l2597,651m2542,205l2597,205e" filled="false" stroked="true" strokeweight=".72pt" strokecolor="#000000">
              <v:path arrowok="t"/>
              <v:stroke dashstyle="solid"/>
            </v:shape>
            <v:shape style="position:absolute;left:2596;top:3332;width:7805;height:53" coordorigin="2597,3332" coordsize="7805,53" path="m2597,3332l10402,3332m4157,3332l4157,3385m4937,3332l4937,3385m5717,3332l5717,3385m6499,3332l6499,3385m7279,3332l7279,3385m8059,3332l8059,3385m8839,3332l8839,3385m9619,3332l9619,3385m10402,3332l10402,3385e" filled="false" stroked="true" strokeweight=".72pt" strokecolor="#000000">
              <v:path arrowok="t"/>
              <v:stroke dashstyle="solid"/>
            </v:shape>
            <v:shape style="position:absolute;left:5526;top:1903;width:101;height:101" coordorigin="5527,1903" coordsize="101,101" path="m5577,1903l5557,1907,5541,1918,5531,1934,5527,1954,5531,1973,5541,1989,5557,2000,5577,2004,5597,2000,5613,1989,5623,1973,5627,1954,5623,1934,5613,1918,5597,1907,5577,1903xe" filled="true" fillcolor="#000000" stroked="false">
              <v:path arrowok="t"/>
              <v:fill type="solid"/>
            </v:shape>
            <v:shape style="position:absolute;left:5526;top:1903;width:101;height:101" coordorigin="5527,1903" coordsize="101,101" path="m5627,1954l5623,1973,5613,1989,5597,2000,5577,2004,5557,2000,5541,1989,5531,1973,5527,1954,5531,1934,5541,1918,5557,1907,5577,1903,5597,1907,5613,1918,5623,1934,5627,1954xe" filled="false" stroked="true" strokeweight=".72pt" strokecolor="#000000">
              <v:path arrowok="t"/>
              <v:stroke dashstyle="solid"/>
            </v:shape>
            <v:shape style="position:absolute;left:4168;top:2411;width:101;height:101" coordorigin="4168,2412" coordsize="101,101" path="m4219,2412l4199,2416,4183,2427,4172,2443,4168,2462,4172,2482,4183,2498,4199,2509,4219,2513,4238,2509,4254,2498,4265,2482,4269,2462,4265,2443,4254,2427,4238,2416,4219,2412xe" filled="true" fillcolor="#000000" stroked="false">
              <v:path arrowok="t"/>
              <v:fill type="solid"/>
            </v:shape>
            <v:shape style="position:absolute;left:4168;top:2411;width:101;height:101" coordorigin="4168,2412" coordsize="101,101" path="m4269,2462l4265,2482,4254,2498,4238,2509,4219,2513,4199,2509,4183,2498,4172,2482,4168,2462,4172,2443,4183,2427,4199,2416,4219,2412,4238,2416,4254,2427,4265,2443,4269,2462xe" filled="false" stroked="true" strokeweight=".72pt" strokecolor="#000000">
              <v:path arrowok="t"/>
              <v:stroke dashstyle="solid"/>
            </v:shape>
            <v:shape style="position:absolute;left:4830;top:2272;width:101;height:101" coordorigin="4831,2273" coordsize="101,101" path="m4881,2273l4861,2277,4845,2288,4835,2304,4831,2323,4835,2343,4845,2359,4861,2370,4881,2374,4901,2370,4917,2359,4927,2343,4931,2323,4927,2304,4917,2288,4901,2277,4881,2273xe" filled="true" fillcolor="#000000" stroked="false">
              <v:path arrowok="t"/>
              <v:fill type="solid"/>
            </v:shape>
            <v:shape style="position:absolute;left:4830;top:2272;width:101;height:101" coordorigin="4831,2273" coordsize="101,101" path="m4931,2323l4927,2343,4917,2359,4901,2370,4881,2374,4861,2370,4845,2359,4835,2343,4831,2323,4835,2304,4845,2288,4861,2277,4881,2273,4901,2277,4917,2288,4927,2304,4931,2323xe" filled="false" stroked="true" strokeweight=".72pt" strokecolor="#000000">
              <v:path arrowok="t"/>
              <v:stroke dashstyle="solid"/>
            </v:shape>
            <v:shape style="position:absolute;left:4643;top:2251;width:101;height:101" coordorigin="4643,2251" coordsize="101,101" path="m4694,2251l4674,2255,4658,2266,4647,2282,4643,2302,4647,2321,4658,2337,4674,2348,4694,2352,4713,2348,4729,2337,4740,2321,4744,2302,4740,2282,4729,2266,4713,2255,4694,2251xe" filled="true" fillcolor="#000000" stroked="false">
              <v:path arrowok="t"/>
              <v:fill type="solid"/>
            </v:shape>
            <v:shape style="position:absolute;left:4643;top:2251;width:101;height:101" coordorigin="4643,2251" coordsize="101,101" path="m4744,2302l4740,2321,4729,2337,4713,2348,4694,2352,4674,2348,4658,2337,4647,2321,4643,2302,4647,2282,4658,2266,4674,2255,4694,2251,4713,2255,4729,2266,4740,2282,4744,2302xe" filled="false" stroked="true" strokeweight=".72pt" strokecolor="#000000">
              <v:path arrowok="t"/>
              <v:stroke dashstyle="solid"/>
            </v:shape>
            <v:shape style="position:absolute;left:4470;top:2361;width:101;height:101" coordorigin="4471,2362" coordsize="101,101" path="m4521,2362l4501,2366,4485,2376,4475,2392,4471,2412,4475,2432,4485,2448,4501,2458,4521,2462,4541,2458,4557,2448,4567,2432,4571,2412,4567,2392,4557,2376,4541,2366,4521,2362xe" filled="true" fillcolor="#000000" stroked="false">
              <v:path arrowok="t"/>
              <v:fill type="solid"/>
            </v:shape>
            <v:shape style="position:absolute;left:4470;top:2361;width:101;height:101" coordorigin="4471,2362" coordsize="101,101" path="m4571,2412l4567,2432,4557,2448,4541,2458,4521,2462,4501,2458,4485,2448,4475,2432,4471,2412,4475,2392,4485,2376,4501,2366,4521,2362,4541,2366,4557,2376,4567,2392,4571,2412xe" filled="false" stroked="true" strokeweight=".72pt" strokecolor="#000000">
              <v:path arrowok="t"/>
              <v:stroke dashstyle="solid"/>
            </v:shape>
            <v:shape style="position:absolute;left:8757;top:863;width:101;height:101" coordorigin="8757,864" coordsize="101,101" path="m8807,864l8788,868,8772,879,8761,895,8757,914,8761,934,8772,950,8788,961,8807,965,8827,961,8843,950,8854,934,8858,914,8854,895,8843,879,8827,868,8807,864xe" filled="true" fillcolor="#000000" stroked="false">
              <v:path arrowok="t"/>
              <v:fill type="solid"/>
            </v:shape>
            <v:shape style="position:absolute;left:8757;top:863;width:101;height:101" coordorigin="8757,864" coordsize="101,101" path="m8858,914l8854,934,8843,950,8827,961,8807,965,8788,961,8772,950,8761,934,8757,914,8761,895,8772,879,8788,868,8807,864,8827,868,8843,879,8854,895,8858,914xe" filled="false" stroked="true" strokeweight=".72pt" strokecolor="#000000">
              <v:path arrowok="t"/>
              <v:stroke dashstyle="solid"/>
            </v:shape>
            <v:shape style="position:absolute;left:8879;top:621;width:101;height:101" coordorigin="8879,622" coordsize="101,101" path="m8930,622l8910,626,8894,636,8883,652,8879,672,8883,692,8894,708,8910,718,8930,722,8949,718,8965,708,8976,692,8980,672,8976,652,8965,636,8949,626,8930,622xe" filled="true" fillcolor="#000000" stroked="false">
              <v:path arrowok="t"/>
              <v:fill type="solid"/>
            </v:shape>
            <v:shape style="position:absolute;left:8879;top:621;width:101;height:101" coordorigin="8879,622" coordsize="101,101" path="m8980,672l8976,692,8965,708,8949,718,8930,722,8910,718,8894,708,8883,692,8879,672,8883,652,8894,636,8910,626,8930,622,8949,626,8965,636,8976,652,8980,672xe" filled="false" stroked="true" strokeweight=".72pt" strokecolor="#000000">
              <v:path arrowok="t"/>
              <v:stroke dashstyle="solid"/>
            </v:shape>
            <v:shape style="position:absolute;left:7804;top:1984;width:101;height:101" coordorigin="7804,1985" coordsize="101,101" path="m7855,1985l7835,1989,7819,2000,7808,2016,7804,2035,7808,2055,7819,2071,7835,2082,7855,2086,7874,2082,7890,2071,7901,2055,7905,2035,7901,2016,7890,2000,7874,1989,7855,1985xe" filled="true" fillcolor="#000000" stroked="false">
              <v:path arrowok="t"/>
              <v:fill type="solid"/>
            </v:shape>
            <v:shape style="position:absolute;left:7804;top:1984;width:101;height:101" coordorigin="7804,1985" coordsize="101,101" path="m7905,2035l7901,2055,7890,2071,7874,2082,7855,2086,7835,2082,7819,2071,7808,2055,7804,2035,7808,2016,7819,2000,7835,1989,7855,1985,7874,1989,7890,2000,7901,2016,7905,2035xe" filled="false" stroked="true" strokeweight=".72pt" strokecolor="#000000">
              <v:path arrowok="t"/>
              <v:stroke dashstyle="solid"/>
            </v:shape>
            <v:shape style="position:absolute;left:6172;top:1099;width:101;height:101" coordorigin="6172,1099" coordsize="101,101" path="m6223,1099l6203,1103,6187,1114,6176,1130,6172,1150,6176,1169,6187,1185,6203,1196,6223,1200,6242,1196,6258,1185,6269,1169,6273,1150,6269,1130,6258,1114,6242,1103,6223,1099xe" filled="true" fillcolor="#000000" stroked="false">
              <v:path arrowok="t"/>
              <v:fill type="solid"/>
            </v:shape>
            <v:shape style="position:absolute;left:6172;top:1099;width:101;height:101" coordorigin="6172,1099" coordsize="101,101" path="m6273,1150l6269,1169,6258,1185,6242,1196,6223,1200,6203,1196,6187,1185,6176,1169,6172,1150,6176,1130,6187,1114,6203,1103,6223,1099,6242,1103,6258,1114,6269,1130,6273,1150xe" filled="false" stroked="true" strokeweight=".72pt" strokecolor="#000000">
              <v:path arrowok="t"/>
              <v:stroke dashstyle="solid"/>
            </v:shape>
            <v:shape style="position:absolute;left:6119;top:1972;width:101;height:101" coordorigin="6119,1973" coordsize="101,101" path="m6170,1973l6150,1977,6134,1988,6123,2004,6119,2023,6123,2043,6134,2059,6150,2070,6170,2074,6189,2070,6205,2059,6216,2043,6220,2023,6216,2004,6205,1988,6189,1977,6170,1973xe" filled="true" fillcolor="#000000" stroked="false">
              <v:path arrowok="t"/>
              <v:fill type="solid"/>
            </v:shape>
            <v:shape style="position:absolute;left:6119;top:1972;width:101;height:101" coordorigin="6119,1973" coordsize="101,101" path="m6220,2023l6216,2043,6205,2059,6189,2070,6170,2074,6150,2070,6134,2059,6123,2043,6119,2023,6123,2004,6134,1988,6150,1977,6170,1973,6189,1977,6205,1988,6216,2004,6220,2023xe" filled="false" stroked="true" strokeweight=".72pt" strokecolor="#000000">
              <v:path arrowok="t"/>
              <v:stroke dashstyle="solid"/>
            </v:shape>
            <v:shape style="position:absolute;left:5939;top:2752;width:101;height:101" coordorigin="5939,2753" coordsize="101,101" path="m5990,2753l5970,2757,5954,2768,5943,2784,5939,2803,5943,2823,5954,2839,5970,2850,5990,2854,6009,2850,6025,2839,6036,2823,6040,2803,6036,2784,6025,2768,6009,2757,5990,2753xe" filled="true" fillcolor="#000000" stroked="false">
              <v:path arrowok="t"/>
              <v:fill type="solid"/>
            </v:shape>
            <v:shape style="position:absolute;left:5939;top:2752;width:101;height:101" coordorigin="5939,2753" coordsize="101,101" path="m6040,2803l6036,2823,6025,2839,6009,2850,5990,2854,5970,2850,5954,2839,5943,2823,5939,2803,5943,2784,5954,2768,5970,2757,5990,2753,6009,2757,6025,2768,6036,2784,6040,2803xe" filled="false" stroked="true" strokeweight=".72pt" strokecolor="#000000">
              <v:path arrowok="t"/>
              <v:stroke dashstyle="solid"/>
            </v:shape>
            <v:shape style="position:absolute;left:9997;top:1881;width:101;height:101" coordorigin="9998,1882" coordsize="101,101" path="m10048,1882l10029,1886,10013,1896,10002,1912,9998,1932,10002,1952,10013,1968,10029,1978,10048,1982,10068,1978,10084,1968,10095,1952,10099,1932,10095,1912,10084,1896,10068,1886,10048,1882xe" filled="true" fillcolor="#000000" stroked="false">
              <v:path arrowok="t"/>
              <v:fill type="solid"/>
            </v:shape>
            <v:shape style="position:absolute;left:9997;top:1881;width:101;height:101" coordorigin="9998,1882" coordsize="101,101" path="m10099,1932l10095,1952,10084,1968,10068,1978,10048,1982,10029,1978,10013,1968,10002,1952,9998,1932,10002,1912,10013,1896,10029,1886,10048,1882,10068,1886,10084,1896,10095,1912,10099,1932xe" filled="false" stroked="true" strokeweight=".72pt" strokecolor="#000000">
              <v:path arrowok="t"/>
              <v:stroke dashstyle="solid"/>
            </v:shape>
            <v:shape style="position:absolute;left:5800;top:2056;width:101;height:101" coordorigin="5800,2057" coordsize="101,101" path="m5851,2057l5831,2061,5815,2072,5804,2088,5800,2107,5804,2127,5815,2143,5831,2154,5851,2158,5870,2154,5886,2143,5897,2127,5901,2107,5897,2088,5886,2072,5870,2061,5851,2057xe" filled="true" fillcolor="#000000" stroked="false">
              <v:path arrowok="t"/>
              <v:fill type="solid"/>
            </v:shape>
            <v:shape style="position:absolute;left:5800;top:2056;width:101;height:101" coordorigin="5800,2057" coordsize="101,101" path="m5901,2107l5897,2127,5886,2143,5870,2154,5851,2158,5831,2154,5815,2143,5804,2127,5800,2107,5804,2088,5815,2072,5831,2061,5851,2057,5870,2061,5886,2072,5897,2088,5901,2107xe" filled="false" stroked="true" strokeweight=".72pt" strokecolor="#000000">
              <v:path arrowok="t"/>
              <v:stroke dashstyle="solid"/>
            </v:shape>
            <v:shape style="position:absolute;left:4818;top:2383;width:101;height:101" coordorigin="4819,2383" coordsize="101,101" path="m4869,2383l4849,2387,4833,2398,4823,2414,4819,2434,4823,2453,4833,2469,4849,2480,4869,2484,4889,2480,4905,2469,4915,2453,4919,2434,4915,2414,4905,2398,4889,2387,4869,2383xe" filled="true" fillcolor="#000000" stroked="false">
              <v:path arrowok="t"/>
              <v:fill type="solid"/>
            </v:shape>
            <v:shape style="position:absolute;left:4818;top:2383;width:101;height:101" coordorigin="4819,2383" coordsize="101,101" path="m4919,2434l4915,2453,4905,2469,4889,2480,4869,2484,4849,2480,4833,2469,4823,2453,4819,2434,4823,2414,4833,2398,4849,2387,4869,2383,4889,2387,4905,2398,4915,2414,4919,2434xe" filled="false" stroked="true" strokeweight=".72pt" strokecolor="#000000">
              <v:path arrowok="t"/>
              <v:stroke dashstyle="solid"/>
            </v:shape>
            <v:shape style="position:absolute;left:2538;top:3273;width:116;height:116" type="#_x0000_t75" stroked="false">
              <v:imagedata r:id="rId170" o:title=""/>
            </v:shape>
            <v:shape style="position:absolute;left:5526;top:1903;width:101;height:101" coordorigin="5527,1903" coordsize="101,101" path="m5577,1903l5557,1907,5541,1918,5531,1934,5527,1954,5531,1973,5541,1989,5557,2000,5577,2004,5597,2000,5613,1989,5623,1973,5627,1954,5623,1934,5613,1918,5597,1907,5577,1903xe" filled="true" fillcolor="#000000" stroked="false">
              <v:path arrowok="t"/>
              <v:fill type="solid"/>
            </v:shape>
            <v:shape style="position:absolute;left:5526;top:1903;width:101;height:101" coordorigin="5527,1903" coordsize="101,101" path="m5627,1954l5623,1973,5613,1989,5597,2000,5577,2004,5557,2000,5541,1989,5531,1973,5527,1954,5531,1934,5541,1918,5557,1907,5577,1903,5597,1907,5613,1918,5623,1934,5627,1954xe" filled="false" stroked="true" strokeweight=".72pt" strokecolor="#000000">
              <v:path arrowok="t"/>
              <v:stroke dashstyle="solid"/>
            </v:shape>
            <v:shape style="position:absolute;left:5087;top:1838;width:312;height:641" type="#_x0000_t75" stroked="false">
              <v:imagedata r:id="rId171" o:title=""/>
            </v:shape>
            <v:shape style="position:absolute;left:2865;top:2632;width:1692;height:753" type="#_x0000_t75" stroked="false">
              <v:imagedata r:id="rId172" o:title=""/>
            </v:shape>
            <v:shape style="position:absolute;left:4168;top:2411;width:101;height:101" coordorigin="4168,2412" coordsize="101,101" path="m4219,2412l4199,2416,4183,2427,4172,2443,4168,2462,4172,2482,4183,2498,4199,2509,4219,2513,4238,2509,4254,2498,4265,2482,4269,2462,4265,2443,4254,2427,4238,2416,4219,2412xe" filled="true" fillcolor="#000000" stroked="false">
              <v:path arrowok="t"/>
              <v:fill type="solid"/>
            </v:shape>
            <v:shape style="position:absolute;left:4168;top:2411;width:101;height:101" coordorigin="4168,2412" coordsize="101,101" path="m4269,2462l4265,2482,4254,2498,4238,2509,4219,2513,4199,2509,4183,2498,4172,2482,4168,2462,4172,2443,4183,2427,4199,2416,4219,2412,4238,2416,4254,2427,4265,2443,4269,2462xe" filled="false" stroked="true" strokeweight=".72pt" strokecolor="#000000">
              <v:path arrowok="t"/>
              <v:stroke dashstyle="solid"/>
            </v:shape>
            <v:shape style="position:absolute;left:4830;top:2272;width:101;height:101" coordorigin="4831,2273" coordsize="101,101" path="m4881,2273l4861,2277,4845,2288,4835,2304,4831,2323,4835,2343,4845,2359,4861,2370,4881,2374,4901,2370,4917,2359,4927,2343,4931,2323,4927,2304,4917,2288,4901,2277,4881,2273xe" filled="true" fillcolor="#000000" stroked="false">
              <v:path arrowok="t"/>
              <v:fill type="solid"/>
            </v:shape>
            <v:shape style="position:absolute;left:4830;top:2272;width:101;height:101" coordorigin="4831,2273" coordsize="101,101" path="m4931,2323l4927,2343,4917,2359,4901,2370,4881,2374,4861,2370,4845,2359,4835,2343,4831,2323,4835,2304,4845,2288,4861,2277,4881,2273,4901,2277,4917,2288,4927,2304,4931,2323xe" filled="false" stroked="true" strokeweight=".72pt" strokecolor="#000000">
              <v:path arrowok="t"/>
              <v:stroke dashstyle="solid"/>
            </v:shape>
            <v:shape style="position:absolute;left:4643;top:2251;width:101;height:101" coordorigin="4643,2251" coordsize="101,101" path="m4694,2251l4674,2255,4658,2266,4647,2282,4643,2302,4647,2321,4658,2337,4674,2348,4694,2352,4713,2348,4729,2337,4740,2321,4744,2302,4740,2282,4729,2266,4713,2255,4694,2251xe" filled="true" fillcolor="#000000" stroked="false">
              <v:path arrowok="t"/>
              <v:fill type="solid"/>
            </v:shape>
            <v:shape style="position:absolute;left:4643;top:2251;width:101;height:101" coordorigin="4643,2251" coordsize="101,101" path="m4744,2302l4740,2321,4729,2337,4713,2348,4694,2352,4674,2348,4658,2337,4647,2321,4643,2302,4647,2282,4658,2266,4674,2255,4694,2251,4713,2255,4729,2266,4740,2282,4744,2302xe" filled="false" stroked="true" strokeweight=".72pt" strokecolor="#000000">
              <v:path arrowok="t"/>
              <v:stroke dashstyle="solid"/>
            </v:shape>
            <v:shape style="position:absolute;left:4470;top:2361;width:101;height:101" coordorigin="4471,2362" coordsize="101,101" path="m4521,2362l4501,2366,4485,2376,4475,2392,4471,2412,4475,2432,4485,2448,4501,2458,4521,2462,4541,2458,4557,2448,4567,2432,4571,2412,4567,2392,4557,2376,4541,2366,4521,2362xe" filled="true" fillcolor="#000000" stroked="false">
              <v:path arrowok="t"/>
              <v:fill type="solid"/>
            </v:shape>
            <v:shape style="position:absolute;left:4470;top:2361;width:101;height:101" coordorigin="4471,2362" coordsize="101,101" path="m4571,2412l4567,2432,4557,2448,4541,2458,4521,2462,4501,2458,4485,2448,4475,2432,4471,2412,4475,2392,4485,2376,4501,2366,4521,2362,4541,2366,4557,2376,4567,2392,4571,2412xe" filled="false" stroked="true" strokeweight=".72pt" strokecolor="#000000">
              <v:path arrowok="t"/>
              <v:stroke dashstyle="solid"/>
            </v:shape>
            <v:shape style="position:absolute;left:8757;top:863;width:101;height:101" coordorigin="8757,864" coordsize="101,101" path="m8807,864l8788,868,8772,879,8761,895,8757,914,8761,934,8772,950,8788,961,8807,965,8827,961,8843,950,8854,934,8858,914,8854,895,8843,879,8827,868,8807,864xe" filled="true" fillcolor="#000000" stroked="false">
              <v:path arrowok="t"/>
              <v:fill type="solid"/>
            </v:shape>
            <v:shape style="position:absolute;left:8757;top:863;width:101;height:101" coordorigin="8757,864" coordsize="101,101" path="m8858,914l8854,934,8843,950,8827,961,8807,965,8788,961,8772,950,8761,934,8757,914,8761,895,8772,879,8788,868,8807,864,8827,868,8843,879,8854,895,8858,914xe" filled="false" stroked="true" strokeweight=".72pt" strokecolor="#000000">
              <v:path arrowok="t"/>
              <v:stroke dashstyle="solid"/>
            </v:shape>
            <v:shape style="position:absolute;left:8879;top:621;width:101;height:101" coordorigin="8879,622" coordsize="101,101" path="m8930,622l8910,626,8894,636,8883,652,8879,672,8883,692,8894,708,8910,718,8930,722,8949,718,8965,708,8976,692,8980,672,8976,652,8965,636,8949,626,8930,622xe" filled="true" fillcolor="#000000" stroked="false">
              <v:path arrowok="t"/>
              <v:fill type="solid"/>
            </v:shape>
            <v:shape style="position:absolute;left:8879;top:621;width:101;height:101" coordorigin="8879,622" coordsize="101,101" path="m8980,672l8976,692,8965,708,8949,718,8930,722,8910,718,8894,708,8883,692,8879,672,8883,652,8894,636,8910,626,8930,622,8949,626,8965,636,8976,652,8980,672xe" filled="false" stroked="true" strokeweight=".72pt" strokecolor="#000000">
              <v:path arrowok="t"/>
              <v:stroke dashstyle="solid"/>
            </v:shape>
            <v:shape style="position:absolute;left:7804;top:1984;width:101;height:101" coordorigin="7804,1985" coordsize="101,101" path="m7855,1985l7835,1989,7819,2000,7808,2016,7804,2035,7808,2055,7819,2071,7835,2082,7855,2086,7874,2082,7890,2071,7901,2055,7905,2035,7901,2016,7890,2000,7874,1989,7855,1985xe" filled="true" fillcolor="#000000" stroked="false">
              <v:path arrowok="t"/>
              <v:fill type="solid"/>
            </v:shape>
            <v:shape style="position:absolute;left:7804;top:1984;width:101;height:101" coordorigin="7804,1985" coordsize="101,101" path="m7905,2035l7901,2055,7890,2071,7874,2082,7855,2086,7835,2082,7819,2071,7808,2055,7804,2035,7808,2016,7819,2000,7835,1989,7855,1985,7874,1989,7890,2000,7901,2016,7905,2035xe" filled="false" stroked="true" strokeweight=".72pt" strokecolor="#000000">
              <v:path arrowok="t"/>
              <v:stroke dashstyle="solid"/>
            </v:shape>
            <v:shape style="position:absolute;left:6172;top:1099;width:101;height:101" coordorigin="6172,1099" coordsize="101,101" path="m6223,1099l6203,1103,6187,1114,6176,1130,6172,1150,6176,1169,6187,1185,6203,1196,6223,1200,6242,1196,6258,1185,6269,1169,6273,1150,6269,1130,6258,1114,6242,1103,6223,1099xe" filled="true" fillcolor="#000000" stroked="false">
              <v:path arrowok="t"/>
              <v:fill type="solid"/>
            </v:shape>
            <v:shape style="position:absolute;left:6172;top:1099;width:101;height:101" coordorigin="6172,1099" coordsize="101,101" path="m6273,1150l6269,1169,6258,1185,6242,1196,6223,1200,6203,1196,6187,1185,6176,1169,6172,1150,6176,1130,6187,1114,6203,1103,6223,1099,6242,1103,6258,1114,6269,1130,6273,1150xe" filled="false" stroked="true" strokeweight=".72pt" strokecolor="#000000">
              <v:path arrowok="t"/>
              <v:stroke dashstyle="solid"/>
            </v:shape>
            <v:shape style="position:absolute;left:6119;top:1972;width:101;height:101" coordorigin="6119,1973" coordsize="101,101" path="m6170,1973l6150,1977,6134,1988,6123,2004,6119,2023,6123,2043,6134,2059,6150,2070,6170,2074,6189,2070,6205,2059,6216,2043,6220,2023,6216,2004,6205,1988,6189,1977,6170,1973xe" filled="true" fillcolor="#000000" stroked="false">
              <v:path arrowok="t"/>
              <v:fill type="solid"/>
            </v:shape>
            <v:shape style="position:absolute;left:6119;top:1972;width:101;height:101" coordorigin="6119,1973" coordsize="101,101" path="m6220,2023l6216,2043,6205,2059,6189,2070,6170,2074,6150,2070,6134,2059,6123,2043,6119,2023,6123,2004,6134,1988,6150,1977,6170,1973,6189,1977,6205,1988,6216,2004,6220,2023xe" filled="false" stroked="true" strokeweight=".72pt" strokecolor="#000000">
              <v:path arrowok="t"/>
              <v:stroke dashstyle="solid"/>
            </v:shape>
            <v:shape style="position:absolute;left:5939;top:2752;width:101;height:101" coordorigin="5939,2753" coordsize="101,101" path="m5990,2753l5970,2757,5954,2768,5943,2784,5939,2803,5943,2823,5954,2839,5970,2850,5990,2854,6009,2850,6025,2839,6036,2823,6040,2803,6036,2784,6025,2768,6009,2757,5990,2753xe" filled="true" fillcolor="#000000" stroked="false">
              <v:path arrowok="t"/>
              <v:fill type="solid"/>
            </v:shape>
            <v:shape style="position:absolute;left:5939;top:2752;width:101;height:101" coordorigin="5939,2753" coordsize="101,101" path="m6040,2803l6036,2823,6025,2839,6009,2850,5990,2854,5970,2850,5954,2839,5943,2823,5939,2803,5943,2784,5954,2768,5970,2757,5990,2753,6009,2757,6025,2768,6036,2784,6040,2803xe" filled="false" stroked="true" strokeweight=".72pt" strokecolor="#000000">
              <v:path arrowok="t"/>
              <v:stroke dashstyle="solid"/>
            </v:shape>
            <v:shape style="position:absolute;left:9997;top:1881;width:101;height:101" coordorigin="9998,1882" coordsize="101,101" path="m10048,1882l10029,1886,10013,1896,10002,1912,9998,1932,10002,1952,10013,1968,10029,1978,10048,1982,10068,1978,10084,1968,10095,1952,10099,1932,10095,1912,10084,1896,10068,1886,10048,1882xe" filled="true" fillcolor="#000000" stroked="false">
              <v:path arrowok="t"/>
              <v:fill type="solid"/>
            </v:shape>
            <v:shape style="position:absolute;left:9997;top:1881;width:101;height:101" coordorigin="9998,1882" coordsize="101,101" path="m10099,1932l10095,1952,10084,1968,10068,1978,10048,1982,10029,1978,10013,1968,10002,1952,9998,1932,10002,1912,10013,1896,10029,1886,10048,1882,10068,1886,10084,1896,10095,1912,10099,1932xe" filled="false" stroked="true" strokeweight=".72pt" strokecolor="#000000">
              <v:path arrowok="t"/>
              <v:stroke dashstyle="solid"/>
            </v:shape>
            <v:shape style="position:absolute;left:5800;top:2056;width:101;height:101" coordorigin="5800,2057" coordsize="101,101" path="m5851,2057l5831,2061,5815,2072,5804,2088,5800,2107,5804,2127,5815,2143,5831,2154,5851,2158,5870,2154,5886,2143,5897,2127,5901,2107,5897,2088,5886,2072,5870,2061,5851,2057xe" filled="true" fillcolor="#000000" stroked="false">
              <v:path arrowok="t"/>
              <v:fill type="solid"/>
            </v:shape>
            <v:shape style="position:absolute;left:5800;top:2056;width:101;height:101" coordorigin="5800,2057" coordsize="101,101" path="m5901,2107l5897,2127,5886,2143,5870,2154,5851,2158,5831,2154,5815,2143,5804,2127,5800,2107,5804,2088,5815,2072,5831,2061,5851,2057,5870,2061,5886,2072,5897,2088,5901,2107xe" filled="false" stroked="true" strokeweight=".72pt" strokecolor="#000000">
              <v:path arrowok="t"/>
              <v:stroke dashstyle="solid"/>
            </v:shape>
            <v:shape style="position:absolute;left:4818;top:2383;width:101;height:101" coordorigin="4819,2383" coordsize="101,101" path="m4869,2383l4849,2387,4833,2398,4823,2414,4819,2434,4823,2453,4833,2469,4849,2480,4869,2484,4889,2480,4905,2469,4915,2453,4919,2434,4915,2414,4905,2398,4889,2387,4869,2383xe" filled="true" fillcolor="#000000" stroked="false">
              <v:path arrowok="t"/>
              <v:fill type="solid"/>
            </v:shape>
            <v:shape style="position:absolute;left:4818;top:2383;width:101;height:101" coordorigin="4819,2383" coordsize="101,101" path="m4919,2434l4915,2453,4905,2469,4889,2480,4869,2484,4849,2480,4833,2469,4823,2453,4819,2434,4823,2414,4833,2398,4849,2387,4869,2383,4889,2387,4905,2398,4915,2414,4919,2434xe" filled="false" stroked="true" strokeweight=".72pt" strokecolor="#000000">
              <v:path arrowok="t"/>
              <v:stroke dashstyle="solid"/>
            </v:shape>
            <v:line style="position:absolute" from="2597,3234" to="10049,829" stroked="true" strokeweight=".96pt" strokecolor="#000000">
              <v:stroke dashstyle="solid"/>
            </v:line>
            <v:rect style="position:absolute;left:2628;top:245;width:454;height:396" filled="false" stroked="true" strokeweight=".72pt" strokecolor="#000000">
              <v:stroke dashstyle="solid"/>
            </v:rect>
            <v:shape style="position:absolute;left:2779;top:329;width:181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8466;top:2816;width:1861;height:410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446" w:right="9" w:hanging="447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Ic =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2,1717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+</w:t>
                    </w:r>
                    <w:r>
                      <w:rPr>
                        <w:spacing w:val="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0,282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*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</w:t>
                    </w:r>
                    <w:r>
                      <w:rPr>
                        <w:spacing w:val="-4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R²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=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0,7357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70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661" w:right="0" w:firstLine="0"/>
        <w:jc w:val="left"/>
        <w:rPr>
          <w:sz w:val="18"/>
        </w:rPr>
      </w:pPr>
      <w:r>
        <w:rPr>
          <w:sz w:val="18"/>
        </w:rPr>
        <w:t>60</w:t>
      </w:r>
    </w:p>
    <w:p>
      <w:pPr>
        <w:pStyle w:val="BodyText"/>
        <w:spacing w:before="11"/>
        <w:rPr>
          <w:sz w:val="12"/>
        </w:rPr>
      </w:pPr>
    </w:p>
    <w:p>
      <w:pPr>
        <w:spacing w:before="97"/>
        <w:ind w:left="661" w:right="0" w:firstLine="0"/>
        <w:jc w:val="left"/>
        <w:rPr>
          <w:sz w:val="18"/>
        </w:rPr>
      </w:pPr>
      <w:r>
        <w:rPr>
          <w:sz w:val="18"/>
        </w:rPr>
        <w:t>50</w:t>
      </w:r>
    </w:p>
    <w:p>
      <w:pPr>
        <w:pStyle w:val="BodyText"/>
        <w:spacing w:before="10"/>
        <w:rPr>
          <w:sz w:val="12"/>
        </w:rPr>
      </w:pPr>
    </w:p>
    <w:p>
      <w:pPr>
        <w:spacing w:before="97"/>
        <w:ind w:left="661" w:right="0" w:firstLine="0"/>
        <w:jc w:val="left"/>
        <w:rPr>
          <w:sz w:val="18"/>
        </w:rPr>
      </w:pPr>
      <w:r>
        <w:rPr/>
        <w:pict>
          <v:shape style="position:absolute;margin-left:88.911476pt;margin-top:6.364308pt;width:13.15pt;height:36.25pt;mso-position-horizontal-relative:page;mso-position-vertical-relative:paragraph;z-index:15803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Ic</w:t>
                  </w:r>
                  <w:r>
                    <w:rPr>
                      <w:spacing w:val="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40</w:t>
      </w:r>
    </w:p>
    <w:p>
      <w:pPr>
        <w:pStyle w:val="BodyText"/>
        <w:spacing w:before="9"/>
        <w:rPr>
          <w:sz w:val="12"/>
        </w:rPr>
      </w:pPr>
    </w:p>
    <w:p>
      <w:pPr>
        <w:spacing w:before="98"/>
        <w:ind w:left="661" w:right="0" w:firstLine="0"/>
        <w:jc w:val="left"/>
        <w:rPr>
          <w:sz w:val="18"/>
        </w:rPr>
      </w:pPr>
      <w:r>
        <w:rPr>
          <w:sz w:val="18"/>
        </w:rPr>
        <w:t>30</w:t>
      </w:r>
    </w:p>
    <w:p>
      <w:pPr>
        <w:pStyle w:val="BodyText"/>
        <w:spacing w:before="10"/>
        <w:rPr>
          <w:sz w:val="12"/>
        </w:rPr>
      </w:pPr>
    </w:p>
    <w:p>
      <w:pPr>
        <w:spacing w:before="97"/>
        <w:ind w:left="661" w:right="0" w:firstLine="0"/>
        <w:jc w:val="left"/>
        <w:rPr>
          <w:sz w:val="18"/>
        </w:rPr>
      </w:pPr>
      <w:r>
        <w:rPr>
          <w:sz w:val="18"/>
        </w:rPr>
        <w:t>20</w:t>
      </w:r>
    </w:p>
    <w:p>
      <w:pPr>
        <w:pStyle w:val="BodyText"/>
        <w:spacing w:before="10"/>
        <w:rPr>
          <w:sz w:val="12"/>
        </w:rPr>
      </w:pPr>
    </w:p>
    <w:p>
      <w:pPr>
        <w:spacing w:before="97"/>
        <w:ind w:left="661" w:right="0" w:firstLine="0"/>
        <w:jc w:val="left"/>
        <w:rPr>
          <w:sz w:val="18"/>
        </w:rPr>
      </w:pPr>
      <w:r>
        <w:rPr>
          <w:sz w:val="18"/>
        </w:rPr>
        <w:t>10</w:t>
      </w:r>
    </w:p>
    <w:p>
      <w:pPr>
        <w:pStyle w:val="BodyText"/>
        <w:spacing w:before="9"/>
        <w:rPr>
          <w:sz w:val="12"/>
        </w:rPr>
      </w:pPr>
    </w:p>
    <w:p>
      <w:pPr>
        <w:spacing w:before="98"/>
        <w:ind w:left="761" w:right="0" w:firstLine="0"/>
        <w:jc w:val="left"/>
        <w:rPr>
          <w:sz w:val="18"/>
        </w:rPr>
      </w:pPr>
      <w:r>
        <w:rPr>
          <w:w w:val="99"/>
          <w:sz w:val="18"/>
        </w:rPr>
        <w:t>0</w:t>
      </w:r>
    </w:p>
    <w:p>
      <w:pPr>
        <w:tabs>
          <w:tab w:pos="1696" w:val="left" w:leader="none"/>
          <w:tab w:pos="2477" w:val="left" w:leader="none"/>
          <w:tab w:pos="3258" w:val="left" w:leader="none"/>
          <w:tab w:pos="4038" w:val="left" w:leader="none"/>
          <w:tab w:pos="4769" w:val="left" w:leader="none"/>
          <w:tab w:pos="5550" w:val="left" w:leader="none"/>
          <w:tab w:pos="6330" w:val="left" w:leader="none"/>
          <w:tab w:pos="7111" w:val="left" w:leader="none"/>
          <w:tab w:pos="7892" w:val="left" w:leader="none"/>
          <w:tab w:pos="8672" w:val="left" w:leader="none"/>
        </w:tabs>
        <w:spacing w:before="10"/>
        <w:ind w:left="966" w:right="0" w:firstLine="0"/>
        <w:jc w:val="left"/>
        <w:rPr>
          <w:sz w:val="18"/>
        </w:rPr>
      </w:pPr>
      <w:r>
        <w:rPr>
          <w:sz w:val="18"/>
        </w:rPr>
        <w:t>0</w:t>
        <w:tab/>
        <w:t>20</w:t>
        <w:tab/>
        <w:t>40</w:t>
        <w:tab/>
        <w:t>60</w:t>
        <w:tab/>
        <w:t>80</w:t>
        <w:tab/>
        <w:t>100</w:t>
        <w:tab/>
        <w:t>120</w:t>
        <w:tab/>
        <w:t>140</w:t>
        <w:tab/>
        <w:t>160</w:t>
        <w:tab/>
        <w:t>180</w:t>
        <w:tab/>
        <w:t>200</w:t>
      </w:r>
    </w:p>
    <w:p>
      <w:pPr>
        <w:pStyle w:val="BodyText"/>
        <w:spacing w:before="2"/>
        <w:rPr>
          <w:sz w:val="17"/>
        </w:rPr>
      </w:pPr>
    </w:p>
    <w:p>
      <w:pPr>
        <w:spacing w:before="0"/>
        <w:ind w:left="641" w:right="313" w:firstLine="0"/>
        <w:jc w:val="center"/>
        <w:rPr>
          <w:sz w:val="20"/>
        </w:rPr>
      </w:pPr>
      <w:r>
        <w:rPr>
          <w:sz w:val="20"/>
        </w:rPr>
        <w:t>P</w:t>
      </w:r>
      <w:r>
        <w:rPr>
          <w:spacing w:val="4"/>
          <w:sz w:val="20"/>
        </w:rPr>
        <w:t> </w:t>
      </w:r>
      <w:r>
        <w:rPr>
          <w:sz w:val="20"/>
        </w:rPr>
        <w:t>(mm)</w:t>
      </w:r>
    </w:p>
    <w:p>
      <w:pPr>
        <w:spacing w:before="126"/>
        <w:ind w:left="122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Elaborado pela autora.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790" w:val="left" w:leader="none"/>
        </w:tabs>
        <w:spacing w:line="240" w:lineRule="auto" w:before="165" w:after="0"/>
        <w:ind w:left="789" w:right="0" w:hanging="668"/>
        <w:jc w:val="left"/>
      </w:pPr>
      <w:bookmarkStart w:name="_bookmark69" w:id="99"/>
      <w:bookmarkEnd w:id="99"/>
      <w:r>
        <w:rPr>
          <w:b w:val="0"/>
        </w:rPr>
      </w:r>
      <w:bookmarkStart w:name="_bookmark69" w:id="100"/>
      <w:bookmarkEnd w:id="100"/>
      <w:r>
        <w:rPr/>
        <w:t>C</w:t>
      </w:r>
      <w:r>
        <w:rPr/>
        <w:t>omposição</w:t>
      </w:r>
      <w:r>
        <w:rPr>
          <w:spacing w:val="-3"/>
        </w:rPr>
        <w:t> </w:t>
      </w:r>
      <w:r>
        <w:rPr/>
        <w:t>química</w:t>
      </w:r>
      <w:r>
        <w:rPr>
          <w:spacing w:val="-4"/>
        </w:rPr>
        <w:t> </w:t>
      </w:r>
      <w:r>
        <w:rPr/>
        <w:t>da</w:t>
      </w:r>
      <w:r>
        <w:rPr>
          <w:spacing w:val="-1"/>
        </w:rPr>
        <w:t> </w:t>
      </w:r>
      <w:r>
        <w:rPr/>
        <w:t>precipitação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precipitação</w:t>
      </w:r>
      <w:r>
        <w:rPr>
          <w:spacing w:val="-2"/>
        </w:rPr>
        <w:t> </w:t>
      </w:r>
      <w:r>
        <w:rPr/>
        <w:t>interna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122" w:right="307" w:firstLine="707"/>
        <w:jc w:val="both"/>
      </w:pPr>
      <w:r>
        <w:rPr/>
        <w:t>Durante o período avaliado, o pH da precipitação pluviométrica oscilou de 5,55</w:t>
      </w:r>
      <w:r>
        <w:rPr>
          <w:spacing w:val="-61"/>
        </w:rPr>
        <w:t> </w:t>
      </w:r>
      <w:r>
        <w:rPr/>
        <w:t>a 6,55, sendo a média de 6,07 (</w:t>
      </w:r>
      <w:hyperlink w:history="true" w:anchor="_bookmark70">
        <w:r>
          <w:rPr/>
          <w:t>Tabela 14</w:t>
        </w:r>
      </w:hyperlink>
      <w:r>
        <w:rPr/>
        <w:t>). O pH médio da precipitação interna foi de</w:t>
      </w:r>
      <w:r>
        <w:rPr>
          <w:spacing w:val="-61"/>
        </w:rPr>
        <w:t> </w:t>
      </w:r>
      <w:r>
        <w:rPr/>
        <w:t>5,84 (4,85 a 6,19). O pH da precipitação foi significativamente maior que o pH da</w:t>
      </w:r>
      <w:r>
        <w:rPr>
          <w:spacing w:val="1"/>
        </w:rPr>
        <w:t> </w:t>
      </w:r>
      <w:r>
        <w:rPr>
          <w:spacing w:val="-1"/>
        </w:rPr>
        <w:t>precipitação</w:t>
      </w:r>
      <w:r>
        <w:rPr>
          <w:spacing w:val="-12"/>
        </w:rPr>
        <w:t> </w:t>
      </w:r>
      <w:r>
        <w:rPr>
          <w:spacing w:val="-1"/>
        </w:rPr>
        <w:t>interna</w:t>
      </w:r>
      <w:r>
        <w:rPr>
          <w:spacing w:val="-14"/>
        </w:rPr>
        <w:t> </w:t>
      </w:r>
      <w:r>
        <w:rPr>
          <w:spacing w:val="-1"/>
        </w:rPr>
        <w:t>em</w:t>
      </w:r>
      <w:r>
        <w:rPr>
          <w:spacing w:val="-11"/>
        </w:rPr>
        <w:t> </w:t>
      </w:r>
      <w:r>
        <w:rPr>
          <w:spacing w:val="-1"/>
        </w:rPr>
        <w:t>8</w:t>
      </w:r>
      <w:r>
        <w:rPr>
          <w:spacing w:val="-14"/>
        </w:rPr>
        <w:t> </w:t>
      </w:r>
      <w:r>
        <w:rPr/>
        <w:t>meses</w:t>
      </w:r>
      <w:r>
        <w:rPr>
          <w:spacing w:val="-15"/>
        </w:rPr>
        <w:t> </w:t>
      </w:r>
      <w:r>
        <w:rPr/>
        <w:t>dos</w:t>
      </w:r>
      <w:r>
        <w:rPr>
          <w:spacing w:val="-15"/>
        </w:rPr>
        <w:t> </w:t>
      </w:r>
      <w:r>
        <w:rPr/>
        <w:t>12</w:t>
      </w:r>
      <w:r>
        <w:rPr>
          <w:spacing w:val="-14"/>
        </w:rPr>
        <w:t> </w:t>
      </w:r>
      <w:r>
        <w:rPr/>
        <w:t>analisados</w:t>
      </w:r>
      <w:r>
        <w:rPr>
          <w:spacing w:val="-7"/>
        </w:rPr>
        <w:t> </w:t>
      </w:r>
      <w:r>
        <w:rPr/>
        <w:t>(66,7</w:t>
      </w:r>
      <w:r>
        <w:rPr>
          <w:spacing w:val="-13"/>
        </w:rPr>
        <w:t> </w:t>
      </w:r>
      <w:r>
        <w:rPr/>
        <w:t>%).</w:t>
      </w:r>
      <w:r>
        <w:rPr>
          <w:spacing w:val="-12"/>
        </w:rPr>
        <w:t> </w:t>
      </w:r>
      <w:r>
        <w:rPr/>
        <w:t>Poleto</w:t>
      </w:r>
      <w:r>
        <w:rPr>
          <w:spacing w:val="-13"/>
        </w:rPr>
        <w:t> </w:t>
      </w:r>
      <w:r>
        <w:rPr/>
        <w:t>(2019)</w:t>
      </w:r>
      <w:r>
        <w:rPr>
          <w:spacing w:val="-16"/>
        </w:rPr>
        <w:t> </w:t>
      </w:r>
      <w:r>
        <w:rPr/>
        <w:t>analisando</w:t>
      </w:r>
      <w:r>
        <w:rPr>
          <w:spacing w:val="-61"/>
        </w:rPr>
        <w:t> </w:t>
      </w:r>
      <w:r>
        <w:rPr/>
        <w:t>a precipitação pluviométrica e precipitação interna em povoamento de </w:t>
      </w:r>
      <w:r>
        <w:rPr>
          <w:rFonts w:ascii="Arial" w:hAnsi="Arial"/>
          <w:i/>
        </w:rPr>
        <w:t>Eucalyptus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urophylla </w:t>
      </w:r>
      <w:r>
        <w:rPr/>
        <w:t>x </w:t>
      </w:r>
      <w:r>
        <w:rPr>
          <w:rFonts w:ascii="Arial" w:hAnsi="Arial"/>
          <w:i/>
        </w:rPr>
        <w:t>E. </w:t>
      </w:r>
      <w:r>
        <w:rPr/>
        <w:t>sp. em Telêmaco Borba, PR, também observou</w:t>
      </w:r>
      <w:r>
        <w:rPr>
          <w:spacing w:val="1"/>
        </w:rPr>
        <w:t> </w:t>
      </w:r>
      <w:r>
        <w:rPr/>
        <w:t>um pH maior na</w:t>
      </w:r>
      <w:r>
        <w:rPr>
          <w:spacing w:val="1"/>
        </w:rPr>
        <w:t> </w:t>
      </w:r>
      <w:r>
        <w:rPr/>
        <w:t>precipitação</w:t>
      </w:r>
      <w:r>
        <w:rPr>
          <w:spacing w:val="41"/>
        </w:rPr>
        <w:t> </w:t>
      </w:r>
      <w:r>
        <w:rPr/>
        <w:t>pluviométrica</w:t>
      </w:r>
      <w:r>
        <w:rPr>
          <w:spacing w:val="42"/>
        </w:rPr>
        <w:t> </w:t>
      </w:r>
      <w:r>
        <w:rPr/>
        <w:t>(6,17)</w:t>
      </w:r>
      <w:r>
        <w:rPr>
          <w:spacing w:val="40"/>
        </w:rPr>
        <w:t> </w:t>
      </w:r>
      <w:r>
        <w:rPr/>
        <w:t>quando</w:t>
      </w:r>
      <w:r>
        <w:rPr>
          <w:spacing w:val="42"/>
        </w:rPr>
        <w:t> </w:t>
      </w:r>
      <w:r>
        <w:rPr/>
        <w:t>comparada</w:t>
      </w:r>
      <w:r>
        <w:rPr>
          <w:spacing w:val="39"/>
        </w:rPr>
        <w:t> </w:t>
      </w:r>
      <w:r>
        <w:rPr/>
        <w:t>a</w:t>
      </w:r>
      <w:r>
        <w:rPr>
          <w:spacing w:val="42"/>
        </w:rPr>
        <w:t> </w:t>
      </w:r>
      <w:r>
        <w:rPr/>
        <w:t>precipitação</w:t>
      </w:r>
      <w:r>
        <w:rPr>
          <w:spacing w:val="42"/>
        </w:rPr>
        <w:t> </w:t>
      </w:r>
      <w:r>
        <w:rPr/>
        <w:t>interna</w:t>
      </w:r>
      <w:r>
        <w:rPr>
          <w:spacing w:val="42"/>
        </w:rPr>
        <w:t> </w:t>
      </w:r>
      <w:r>
        <w:rPr/>
        <w:t>(5,95),</w:t>
      </w:r>
    </w:p>
    <w:p>
      <w:pPr>
        <w:spacing w:after="0" w:line="364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4" w:lineRule="auto"/>
        <w:ind w:left="122" w:right="310"/>
        <w:jc w:val="both"/>
      </w:pPr>
      <w:r>
        <w:rPr/>
        <w:t>muito similar ao presente estudo que detectou uma diminuição do pH em 0,23 após a</w:t>
      </w:r>
      <w:r>
        <w:rPr>
          <w:spacing w:val="-61"/>
        </w:rPr>
        <w:t> </w:t>
      </w:r>
      <w:r>
        <w:rPr/>
        <w:t>passagem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copas.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entanto,</w:t>
      </w:r>
      <w:r>
        <w:rPr>
          <w:spacing w:val="1"/>
        </w:rPr>
        <w:t> </w:t>
      </w:r>
      <w:r>
        <w:rPr/>
        <w:t>Lopes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avaliando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precipitação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povoamento de </w:t>
      </w:r>
      <w:r>
        <w:rPr>
          <w:rFonts w:ascii="Arial" w:hAnsi="Arial"/>
          <w:i/>
        </w:rPr>
        <w:t>Pinus taeda</w:t>
      </w:r>
      <w:r>
        <w:rPr/>
        <w:t>, em Cambará do Sul, RS, observou um aumento do pH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precipitação</w:t>
      </w:r>
      <w:r>
        <w:rPr>
          <w:spacing w:val="2"/>
        </w:rPr>
        <w:t> </w:t>
      </w:r>
      <w:r>
        <w:rPr/>
        <w:t>interna (5,5)</w:t>
      </w:r>
      <w:r>
        <w:rPr>
          <w:spacing w:val="1"/>
        </w:rPr>
        <w:t> </w:t>
      </w:r>
      <w:r>
        <w:rPr/>
        <w:t>quando</w:t>
      </w:r>
      <w:r>
        <w:rPr>
          <w:spacing w:val="2"/>
        </w:rPr>
        <w:t> </w:t>
      </w:r>
      <w:r>
        <w:rPr/>
        <w:t>comparado</w:t>
      </w:r>
      <w:r>
        <w:rPr>
          <w:spacing w:val="1"/>
        </w:rPr>
        <w:t> </w:t>
      </w:r>
      <w:r>
        <w:rPr/>
        <w:t>ao</w:t>
      </w:r>
      <w:r>
        <w:rPr>
          <w:spacing w:val="2"/>
        </w:rPr>
        <w:t> </w:t>
      </w:r>
      <w:r>
        <w:rPr/>
        <w:t>pH</w:t>
      </w:r>
      <w:r>
        <w:rPr>
          <w:spacing w:val="-1"/>
        </w:rPr>
        <w:t> </w:t>
      </w:r>
      <w:r>
        <w:rPr/>
        <w:t>da precipitação</w:t>
      </w:r>
      <w:r>
        <w:rPr>
          <w:spacing w:val="2"/>
        </w:rPr>
        <w:t> </w:t>
      </w:r>
      <w:r>
        <w:rPr/>
        <w:t>(5,2).</w:t>
      </w:r>
    </w:p>
    <w:p>
      <w:pPr>
        <w:pStyle w:val="BodyText"/>
        <w:spacing w:line="364" w:lineRule="auto"/>
        <w:ind w:left="122" w:right="306" w:firstLine="707"/>
        <w:jc w:val="both"/>
      </w:pPr>
      <w:r>
        <w:rPr/>
        <w:t>Analisando os dados de pH da precipitação pluviométrica de Telêmaco Borba,</w:t>
      </w:r>
      <w:r>
        <w:rPr>
          <w:spacing w:val="-61"/>
        </w:rPr>
        <w:t> </w:t>
      </w:r>
      <w:r>
        <w:rPr/>
        <w:t>PR, avaliados por 5 anos (2008 a 2012), dados não publicados, pelo PROMAB/IPEF</w:t>
      </w:r>
      <w:r>
        <w:rPr>
          <w:spacing w:val="1"/>
        </w:rPr>
        <w:t> </w:t>
      </w:r>
      <w:r>
        <w:rPr/>
        <w:t>(Programa</w:t>
      </w:r>
      <w:r>
        <w:rPr>
          <w:spacing w:val="1"/>
        </w:rPr>
        <w:t> </w:t>
      </w:r>
      <w:r>
        <w:rPr/>
        <w:t>Cooperativo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Monitoramento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Microbacias</w:t>
      </w:r>
      <w:r>
        <w:rPr>
          <w:spacing w:val="1"/>
        </w:rPr>
        <w:t> </w:t>
      </w:r>
      <w:r>
        <w:rPr/>
        <w:t>Hidrográficas), o pH médio foi de 6,15 (5,6 - 7,0), corroborando com o resultado do</w:t>
      </w:r>
      <w:r>
        <w:rPr>
          <w:spacing w:val="1"/>
        </w:rPr>
        <w:t> </w:t>
      </w:r>
      <w:r>
        <w:rPr/>
        <w:t>presente</w:t>
      </w:r>
      <w:r>
        <w:rPr>
          <w:spacing w:val="2"/>
        </w:rPr>
        <w:t> </w:t>
      </w:r>
      <w:r>
        <w:rPr/>
        <w:t>estudo</w:t>
      </w:r>
      <w:r>
        <w:rPr>
          <w:spacing w:val="3"/>
        </w:rPr>
        <w:t> </w:t>
      </w:r>
      <w:r>
        <w:rPr/>
        <w:t>e</w:t>
      </w:r>
      <w:r>
        <w:rPr>
          <w:spacing w:val="2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4"/>
        </w:rPr>
        <w:t> </w:t>
      </w:r>
      <w:r>
        <w:rPr/>
        <w:t>apresentado</w:t>
      </w:r>
      <w:r>
        <w:rPr>
          <w:spacing w:val="3"/>
        </w:rPr>
        <w:t> </w:t>
      </w:r>
      <w:r>
        <w:rPr/>
        <w:t>por</w:t>
      </w:r>
      <w:r>
        <w:rPr>
          <w:spacing w:val="1"/>
        </w:rPr>
        <w:t> </w:t>
      </w:r>
      <w:r>
        <w:rPr/>
        <w:t>Poleto</w:t>
      </w:r>
      <w:r>
        <w:rPr>
          <w:spacing w:val="4"/>
        </w:rPr>
        <w:t> </w:t>
      </w:r>
      <w:r>
        <w:rPr/>
        <w:t>(2019).</w:t>
      </w:r>
    </w:p>
    <w:p>
      <w:pPr>
        <w:pStyle w:val="BodyText"/>
        <w:spacing w:line="364" w:lineRule="auto" w:before="3"/>
        <w:ind w:left="122" w:right="314" w:firstLine="707"/>
        <w:jc w:val="both"/>
      </w:pPr>
      <w:r>
        <w:rPr/>
        <w:t>De modo geral, o pH da precipitação de Telêmaco Borba, PR é superior ao</w:t>
      </w:r>
      <w:r>
        <w:rPr>
          <w:spacing w:val="1"/>
        </w:rPr>
        <w:t> </w:t>
      </w:r>
      <w:r>
        <w:rPr/>
        <w:t>relatado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outros</w:t>
      </w:r>
      <w:r>
        <w:rPr>
          <w:spacing w:val="-10"/>
        </w:rPr>
        <w:t> </w:t>
      </w:r>
      <w:r>
        <w:rPr/>
        <w:t>estudos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precipitação</w:t>
      </w:r>
      <w:r>
        <w:rPr>
          <w:spacing w:val="-7"/>
        </w:rPr>
        <w:t> </w:t>
      </w:r>
      <w:r>
        <w:rPr/>
        <w:t>em</w:t>
      </w:r>
      <w:r>
        <w:rPr>
          <w:spacing w:val="-8"/>
        </w:rPr>
        <w:t> </w:t>
      </w:r>
      <w:r>
        <w:rPr/>
        <w:t>diferentes</w:t>
      </w:r>
      <w:r>
        <w:rPr>
          <w:spacing w:val="-7"/>
        </w:rPr>
        <w:t> </w:t>
      </w:r>
      <w:r>
        <w:rPr/>
        <w:t>cidades</w:t>
      </w:r>
      <w:r>
        <w:rPr>
          <w:spacing w:val="-10"/>
        </w:rPr>
        <w:t> </w:t>
      </w:r>
      <w:r>
        <w:rPr/>
        <w:t>do</w:t>
      </w:r>
      <w:r>
        <w:rPr>
          <w:spacing w:val="-7"/>
        </w:rPr>
        <w:t> </w:t>
      </w:r>
      <w:r>
        <w:rPr/>
        <w:t>Brasil,</w:t>
      </w:r>
      <w:r>
        <w:rPr>
          <w:spacing w:val="-7"/>
        </w:rPr>
        <w:t> </w:t>
      </w:r>
      <w:r>
        <w:rPr/>
        <w:t>como</w:t>
      </w:r>
      <w:r>
        <w:rPr>
          <w:spacing w:val="-9"/>
        </w:rPr>
        <w:t> </w:t>
      </w:r>
      <w:r>
        <w:rPr/>
        <w:t>por</w:t>
      </w:r>
      <w:r>
        <w:rPr>
          <w:spacing w:val="-61"/>
        </w:rPr>
        <w:t> </w:t>
      </w:r>
      <w:r>
        <w:rPr/>
        <w:t>exemplo: Momolli et al. (2020) em Maçambará, RS (pH de 5,78), Souza, Mello e</w:t>
      </w:r>
      <w:r>
        <w:rPr>
          <w:spacing w:val="1"/>
        </w:rPr>
        <w:t> </w:t>
      </w:r>
      <w:r>
        <w:rPr/>
        <w:t>Maddock (2021) no Rio de Janeiro, RJ (pH de 5,1 e 5,5) e Leal et al. (2004) em São</w:t>
      </w:r>
      <w:r>
        <w:rPr>
          <w:spacing w:val="1"/>
        </w:rPr>
        <w:t> </w:t>
      </w:r>
      <w:r>
        <w:rPr/>
        <w:t>Paulo, SP (pH de 4,99). Entretanto, na média, as cidades brasileiras não apresentam</w:t>
      </w:r>
      <w:r>
        <w:rPr>
          <w:spacing w:val="-61"/>
        </w:rPr>
        <w:t> </w:t>
      </w:r>
      <w:r>
        <w:rPr/>
        <w:t>chuvas</w:t>
      </w:r>
      <w:r>
        <w:rPr>
          <w:spacing w:val="1"/>
        </w:rPr>
        <w:t> </w:t>
      </w:r>
      <w:r>
        <w:rPr/>
        <w:t>ácidas</w:t>
      </w:r>
      <w:r>
        <w:rPr>
          <w:spacing w:val="1"/>
        </w:rPr>
        <w:t> </w:t>
      </w:r>
      <w:r>
        <w:rPr/>
        <w:t>devido</w:t>
      </w:r>
      <w:r>
        <w:rPr>
          <w:spacing w:val="2"/>
        </w:rPr>
        <w:t> </w:t>
      </w:r>
      <w:r>
        <w:rPr/>
        <w:t>à</w:t>
      </w:r>
      <w:r>
        <w:rPr>
          <w:spacing w:val="3"/>
        </w:rPr>
        <w:t> </w:t>
      </w:r>
      <w:r>
        <w:rPr/>
        <w:t>baixa</w:t>
      </w:r>
      <w:r>
        <w:rPr>
          <w:spacing w:val="2"/>
        </w:rPr>
        <w:t> </w:t>
      </w:r>
      <w:r>
        <w:rPr/>
        <w:t>industrialização</w:t>
      </w:r>
      <w:r>
        <w:rPr>
          <w:spacing w:val="3"/>
        </w:rPr>
        <w:t> </w:t>
      </w:r>
      <w:r>
        <w:rPr/>
        <w:t>do</w:t>
      </w:r>
      <w:r>
        <w:rPr>
          <w:spacing w:val="1"/>
        </w:rPr>
        <w:t> </w:t>
      </w:r>
      <w:r>
        <w:rPr/>
        <w:t>País.</w:t>
      </w:r>
    </w:p>
    <w:p>
      <w:pPr>
        <w:pStyle w:val="BodyText"/>
        <w:spacing w:line="364" w:lineRule="auto" w:before="7"/>
        <w:ind w:left="122" w:right="307" w:firstLine="707"/>
        <w:jc w:val="both"/>
      </w:pPr>
      <w:r>
        <w:rPr/>
        <w:t>A chuva é normalmente possui pH levemente ácido em torno de 5,6 por reagir</w:t>
      </w:r>
      <w:r>
        <w:rPr>
          <w:spacing w:val="1"/>
        </w:rPr>
        <w:t> </w:t>
      </w:r>
      <w:r>
        <w:rPr/>
        <w:t>com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gás</w:t>
      </w:r>
      <w:r>
        <w:rPr>
          <w:spacing w:val="-7"/>
        </w:rPr>
        <w:t> </w:t>
      </w:r>
      <w:r>
        <w:rPr/>
        <w:t>carbônico</w:t>
      </w:r>
      <w:r>
        <w:rPr>
          <w:spacing w:val="-6"/>
        </w:rPr>
        <w:t> </w:t>
      </w:r>
      <w:r>
        <w:rPr/>
        <w:t>atmosférico</w:t>
      </w:r>
      <w:r>
        <w:rPr>
          <w:spacing w:val="-7"/>
        </w:rPr>
        <w:t> </w:t>
      </w:r>
      <w:r>
        <w:rPr/>
        <w:t>(CARMO</w:t>
      </w:r>
      <w:r>
        <w:rPr>
          <w:spacing w:val="-7"/>
        </w:rPr>
        <w:t> </w:t>
      </w:r>
      <w:r>
        <w:rPr/>
        <w:t>et</w:t>
      </w:r>
      <w:r>
        <w:rPr>
          <w:spacing w:val="-8"/>
        </w:rPr>
        <w:t> </w:t>
      </w:r>
      <w:r>
        <w:rPr/>
        <w:t>al.,</w:t>
      </w:r>
      <w:r>
        <w:rPr>
          <w:spacing w:val="-7"/>
        </w:rPr>
        <w:t> </w:t>
      </w:r>
      <w:r>
        <w:rPr/>
        <w:t>2016).</w:t>
      </w:r>
      <w:r>
        <w:rPr>
          <w:spacing w:val="-6"/>
        </w:rPr>
        <w:t> </w:t>
      </w:r>
      <w:r>
        <w:rPr/>
        <w:t>Chuvas</w:t>
      </w:r>
      <w:r>
        <w:rPr>
          <w:spacing w:val="-7"/>
        </w:rPr>
        <w:t> </w:t>
      </w:r>
      <w:r>
        <w:rPr/>
        <w:t>ácidas</w:t>
      </w:r>
      <w:r>
        <w:rPr>
          <w:spacing w:val="-7"/>
        </w:rPr>
        <w:t> </w:t>
      </w:r>
      <w:r>
        <w:rPr/>
        <w:t>são</w:t>
      </w:r>
      <w:r>
        <w:rPr>
          <w:spacing w:val="-6"/>
        </w:rPr>
        <w:t> </w:t>
      </w:r>
      <w:r>
        <w:rPr/>
        <w:t>causadas</w:t>
      </w:r>
      <w:r>
        <w:rPr>
          <w:spacing w:val="-62"/>
        </w:rPr>
        <w:t> </w:t>
      </w:r>
      <w:r>
        <w:rPr>
          <w:position w:val="1"/>
        </w:rPr>
        <w:t>principalmente pelos precursores de ácidos fortes, como H</w:t>
      </w:r>
      <w:r>
        <w:rPr>
          <w:sz w:val="16"/>
        </w:rPr>
        <w:t>2</w:t>
      </w:r>
      <w:r>
        <w:rPr>
          <w:position w:val="1"/>
        </w:rPr>
        <w:t>SO</w:t>
      </w:r>
      <w:r>
        <w:rPr>
          <w:sz w:val="16"/>
        </w:rPr>
        <w:t>4 </w:t>
      </w:r>
      <w:r>
        <w:rPr>
          <w:position w:val="1"/>
        </w:rPr>
        <w:t>e HNO3, resultantes</w:t>
      </w:r>
      <w:r>
        <w:rPr>
          <w:spacing w:val="1"/>
          <w:position w:val="1"/>
        </w:rPr>
        <w:t> </w:t>
      </w:r>
      <w:r>
        <w:rPr/>
        <w:t>da combustão de combustíveis fósseis. De acordo com Zhang et al. (2007) Depois da</w:t>
      </w:r>
      <w:r>
        <w:rPr>
          <w:spacing w:val="-62"/>
        </w:rPr>
        <w:t> </w:t>
      </w:r>
      <w:r>
        <w:rPr/>
        <w:t>América do Norte e da Europa Central, a região sul da China se tornou a terceira</w:t>
      </w:r>
      <w:r>
        <w:rPr>
          <w:spacing w:val="1"/>
        </w:rPr>
        <w:t> </w:t>
      </w:r>
      <w:r>
        <w:rPr/>
        <w:t>região do mundo seriamente afetada pela chuva ácida. O pH médio da precipitação</w:t>
      </w:r>
      <w:r>
        <w:rPr>
          <w:spacing w:val="1"/>
        </w:rPr>
        <w:t> </w:t>
      </w:r>
      <w:r>
        <w:rPr/>
        <w:t>na China relatado por diversos estudos, é de 4,5 (ZHANG et al., 2007, CAO et al.,</w:t>
      </w:r>
      <w:r>
        <w:rPr>
          <w:spacing w:val="1"/>
        </w:rPr>
        <w:t> </w:t>
      </w:r>
      <w:r>
        <w:rPr/>
        <w:t>2009,</w:t>
      </w:r>
      <w:r>
        <w:rPr>
          <w:spacing w:val="2"/>
        </w:rPr>
        <w:t> </w:t>
      </w:r>
      <w:r>
        <w:rPr/>
        <w:t>HUANG</w:t>
      </w:r>
      <w:r>
        <w:rPr>
          <w:spacing w:val="2"/>
        </w:rPr>
        <w:t> </w:t>
      </w:r>
      <w:r>
        <w:rPr/>
        <w:t>et</w:t>
      </w:r>
      <w:r>
        <w:rPr>
          <w:spacing w:val="3"/>
        </w:rPr>
        <w:t> </w:t>
      </w:r>
      <w:r>
        <w:rPr/>
        <w:t>al.,</w:t>
      </w:r>
      <w:r>
        <w:rPr>
          <w:spacing w:val="3"/>
        </w:rPr>
        <w:t> </w:t>
      </w:r>
      <w:r>
        <w:rPr/>
        <w:t>2008;</w:t>
      </w:r>
      <w:r>
        <w:rPr>
          <w:spacing w:val="1"/>
        </w:rPr>
        <w:t> </w:t>
      </w:r>
      <w:r>
        <w:rPr/>
        <w:t>HUANG</w:t>
      </w:r>
      <w:r>
        <w:rPr>
          <w:spacing w:val="3"/>
        </w:rPr>
        <w:t> </w:t>
      </w:r>
      <w:r>
        <w:rPr/>
        <w:t>et al.,</w:t>
      </w:r>
      <w:r>
        <w:rPr>
          <w:spacing w:val="1"/>
        </w:rPr>
        <w:t> </w:t>
      </w:r>
      <w:r>
        <w:rPr/>
        <w:t>2010).</w:t>
      </w:r>
    </w:p>
    <w:p>
      <w:pPr>
        <w:pStyle w:val="BodyText"/>
        <w:spacing w:line="360" w:lineRule="auto" w:before="3"/>
        <w:ind w:left="122" w:right="307" w:firstLine="707"/>
        <w:jc w:val="both"/>
        <w:rPr>
          <w:sz w:val="16"/>
        </w:rPr>
      </w:pPr>
      <w:r>
        <w:rPr/>
        <w:t>O Ca</w:t>
      </w:r>
      <w:r>
        <w:rPr>
          <w:position w:val="8"/>
          <w:sz w:val="16"/>
        </w:rPr>
        <w:t>2+</w:t>
      </w:r>
      <w:r>
        <w:rPr>
          <w:spacing w:val="1"/>
          <w:position w:val="8"/>
          <w:sz w:val="16"/>
        </w:rPr>
        <w:t> </w:t>
      </w:r>
      <w:r>
        <w:rPr/>
        <w:t>foi o íon com maior concentração na precipitação, a qual apresentou</w:t>
      </w:r>
      <w:r>
        <w:rPr>
          <w:spacing w:val="1"/>
        </w:rPr>
        <w:t> </w:t>
      </w:r>
      <w:r>
        <w:rPr>
          <w:position w:val="1"/>
        </w:rPr>
        <w:t>seguinte</w:t>
      </w:r>
      <w:r>
        <w:rPr>
          <w:spacing w:val="10"/>
          <w:position w:val="1"/>
        </w:rPr>
        <w:t> </w:t>
      </w:r>
      <w:r>
        <w:rPr>
          <w:position w:val="1"/>
        </w:rPr>
        <w:t>ordem</w:t>
      </w:r>
      <w:r>
        <w:rPr>
          <w:spacing w:val="8"/>
          <w:position w:val="1"/>
        </w:rPr>
        <w:t> </w:t>
      </w:r>
      <w:r>
        <w:rPr>
          <w:position w:val="1"/>
        </w:rPr>
        <w:t>de</w:t>
      </w:r>
      <w:r>
        <w:rPr>
          <w:spacing w:val="7"/>
          <w:position w:val="1"/>
        </w:rPr>
        <w:t> </w:t>
      </w:r>
      <w:r>
        <w:rPr>
          <w:position w:val="1"/>
        </w:rPr>
        <w:t>magnitude</w:t>
      </w:r>
      <w:r>
        <w:rPr>
          <w:spacing w:val="11"/>
          <w:position w:val="1"/>
        </w:rPr>
        <w:t> </w:t>
      </w:r>
      <w:r>
        <w:rPr>
          <w:position w:val="1"/>
        </w:rPr>
        <w:t>de</w:t>
      </w:r>
      <w:r>
        <w:rPr>
          <w:spacing w:val="10"/>
          <w:position w:val="1"/>
        </w:rPr>
        <w:t> </w:t>
      </w:r>
      <w:r>
        <w:rPr>
          <w:position w:val="1"/>
        </w:rPr>
        <w:t>concentração:</w:t>
      </w:r>
      <w:r>
        <w:rPr>
          <w:spacing w:val="9"/>
          <w:position w:val="1"/>
        </w:rPr>
        <w:t> </w:t>
      </w:r>
      <w:r>
        <w:rPr>
          <w:position w:val="1"/>
        </w:rPr>
        <w:t>Ca</w:t>
      </w:r>
      <w:r>
        <w:rPr>
          <w:position w:val="1"/>
          <w:vertAlign w:val="superscript"/>
        </w:rPr>
        <w:t>2+</w:t>
      </w:r>
      <w:r>
        <w:rPr>
          <w:spacing w:val="10"/>
          <w:position w:val="1"/>
          <w:vertAlign w:val="baseline"/>
        </w:rPr>
        <w:t> </w:t>
      </w:r>
      <w:r>
        <w:rPr>
          <w:position w:val="1"/>
          <w:vertAlign w:val="baseline"/>
        </w:rPr>
        <w:t>&gt;</w:t>
      </w:r>
      <w:r>
        <w:rPr>
          <w:spacing w:val="8"/>
          <w:position w:val="1"/>
          <w:vertAlign w:val="baseline"/>
        </w:rPr>
        <w:t> </w:t>
      </w:r>
      <w:r>
        <w:rPr>
          <w:position w:val="1"/>
          <w:vertAlign w:val="baseline"/>
        </w:rPr>
        <w:t>K</w:t>
      </w:r>
      <w:r>
        <w:rPr>
          <w:position w:val="1"/>
          <w:vertAlign w:val="superscript"/>
        </w:rPr>
        <w:t>+</w:t>
      </w:r>
      <w:r>
        <w:rPr>
          <w:spacing w:val="9"/>
          <w:position w:val="1"/>
          <w:vertAlign w:val="baseline"/>
        </w:rPr>
        <w:t> </w:t>
      </w:r>
      <w:r>
        <w:rPr>
          <w:position w:val="1"/>
          <w:vertAlign w:val="baseline"/>
        </w:rPr>
        <w:t>&gt;</w:t>
      </w:r>
      <w:r>
        <w:rPr>
          <w:spacing w:val="8"/>
          <w:position w:val="1"/>
          <w:vertAlign w:val="baseline"/>
        </w:rPr>
        <w:t> </w:t>
      </w:r>
      <w:r>
        <w:rPr>
          <w:position w:val="1"/>
          <w:vertAlign w:val="baseline"/>
        </w:rPr>
        <w:t>Cl</w:t>
      </w:r>
      <w:r>
        <w:rPr>
          <w:position w:val="1"/>
          <w:vertAlign w:val="superscript"/>
        </w:rPr>
        <w:t>-</w:t>
      </w:r>
      <w:r>
        <w:rPr>
          <w:spacing w:val="9"/>
          <w:position w:val="1"/>
          <w:vertAlign w:val="baseline"/>
        </w:rPr>
        <w:t> </w:t>
      </w:r>
      <w:r>
        <w:rPr>
          <w:position w:val="1"/>
          <w:vertAlign w:val="baseline"/>
        </w:rPr>
        <w:t>&gt;</w:t>
      </w:r>
      <w:r>
        <w:rPr>
          <w:spacing w:val="10"/>
          <w:position w:val="1"/>
          <w:vertAlign w:val="baseline"/>
        </w:rPr>
        <w:t> </w:t>
      </w:r>
      <w:r>
        <w:rPr>
          <w:position w:val="1"/>
          <w:vertAlign w:val="baseline"/>
        </w:rPr>
        <w:t>Na</w:t>
      </w:r>
      <w:r>
        <w:rPr>
          <w:position w:val="1"/>
          <w:vertAlign w:val="superscript"/>
        </w:rPr>
        <w:t>+</w:t>
      </w:r>
      <w:r>
        <w:rPr>
          <w:spacing w:val="9"/>
          <w:position w:val="1"/>
          <w:vertAlign w:val="baseline"/>
        </w:rPr>
        <w:t> </w:t>
      </w:r>
      <w:r>
        <w:rPr>
          <w:position w:val="1"/>
          <w:vertAlign w:val="baseline"/>
        </w:rPr>
        <w:t>&gt;</w:t>
      </w:r>
      <w:r>
        <w:rPr>
          <w:spacing w:val="9"/>
          <w:position w:val="1"/>
          <w:vertAlign w:val="baseline"/>
        </w:rPr>
        <w:t> </w:t>
      </w:r>
      <w:r>
        <w:rPr>
          <w:position w:val="1"/>
          <w:vertAlign w:val="baseline"/>
        </w:rPr>
        <w:t>Mg</w:t>
      </w:r>
      <w:r>
        <w:rPr>
          <w:position w:val="1"/>
          <w:vertAlign w:val="superscript"/>
        </w:rPr>
        <w:t>2+</w:t>
      </w:r>
      <w:r>
        <w:rPr>
          <w:spacing w:val="11"/>
          <w:position w:val="1"/>
          <w:vertAlign w:val="baseline"/>
        </w:rPr>
        <w:t> </w:t>
      </w:r>
      <w:r>
        <w:rPr>
          <w:position w:val="1"/>
          <w:vertAlign w:val="baseline"/>
        </w:rPr>
        <w:t>&gt;</w:t>
      </w:r>
      <w:r>
        <w:rPr>
          <w:spacing w:val="8"/>
          <w:position w:val="1"/>
          <w:vertAlign w:val="baseline"/>
        </w:rPr>
        <w:t> </w:t>
      </w:r>
      <w:r>
        <w:rPr>
          <w:position w:val="1"/>
          <w:vertAlign w:val="baseline"/>
        </w:rPr>
        <w:t>SO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-</w:t>
      </w:r>
    </w:p>
    <w:p>
      <w:pPr>
        <w:pStyle w:val="BodyText"/>
        <w:spacing w:line="355" w:lineRule="auto"/>
        <w:ind w:left="122" w:right="307"/>
        <w:jc w:val="both"/>
      </w:pPr>
      <w:r>
        <w:rPr>
          <w:spacing w:val="-1"/>
          <w:position w:val="1"/>
        </w:rPr>
        <w:t>&gt;</w:t>
      </w:r>
      <w:r>
        <w:rPr>
          <w:spacing w:val="-15"/>
          <w:position w:val="1"/>
        </w:rPr>
        <w:t> </w:t>
      </w:r>
      <w:r>
        <w:rPr>
          <w:spacing w:val="-1"/>
          <w:position w:val="1"/>
        </w:rPr>
        <w:t>NO</w:t>
      </w:r>
      <w:r>
        <w:rPr>
          <w:spacing w:val="-1"/>
          <w:sz w:val="16"/>
        </w:rPr>
        <w:t>3</w:t>
      </w:r>
      <w:r>
        <w:rPr>
          <w:spacing w:val="-1"/>
          <w:position w:val="9"/>
          <w:sz w:val="16"/>
        </w:rPr>
        <w:t>-</w:t>
      </w:r>
      <w:r>
        <w:rPr>
          <w:spacing w:val="8"/>
          <w:position w:val="9"/>
          <w:sz w:val="16"/>
        </w:rPr>
        <w:t> </w:t>
      </w:r>
      <w:r>
        <w:rPr>
          <w:spacing w:val="-1"/>
          <w:position w:val="1"/>
        </w:rPr>
        <w:t>~</w:t>
      </w:r>
      <w:r>
        <w:rPr>
          <w:spacing w:val="-15"/>
          <w:position w:val="1"/>
        </w:rPr>
        <w:t> </w:t>
      </w:r>
      <w:r>
        <w:rPr>
          <w:spacing w:val="-1"/>
          <w:position w:val="1"/>
        </w:rPr>
        <w:t>NH</w:t>
      </w:r>
      <w:r>
        <w:rPr>
          <w:spacing w:val="-1"/>
          <w:sz w:val="16"/>
        </w:rPr>
        <w:t>4</w:t>
      </w:r>
      <w:r>
        <w:rPr>
          <w:spacing w:val="-1"/>
          <w:position w:val="9"/>
          <w:sz w:val="16"/>
        </w:rPr>
        <w:t>+</w:t>
      </w:r>
      <w:r>
        <w:rPr>
          <w:spacing w:val="11"/>
          <w:position w:val="9"/>
          <w:sz w:val="16"/>
        </w:rPr>
        <w:t> </w:t>
      </w:r>
      <w:r>
        <w:rPr>
          <w:spacing w:val="-1"/>
          <w:position w:val="1"/>
        </w:rPr>
        <w:t>&gt;</w:t>
      </w:r>
      <w:r>
        <w:rPr>
          <w:spacing w:val="-14"/>
          <w:position w:val="1"/>
        </w:rPr>
        <w:t> </w:t>
      </w:r>
      <w:r>
        <w:rPr>
          <w:spacing w:val="-1"/>
          <w:position w:val="1"/>
        </w:rPr>
        <w:t>NO</w:t>
      </w:r>
      <w:r>
        <w:rPr>
          <w:spacing w:val="-1"/>
          <w:sz w:val="16"/>
        </w:rPr>
        <w:t>2</w:t>
      </w:r>
      <w:r>
        <w:rPr>
          <w:spacing w:val="-1"/>
          <w:position w:val="9"/>
          <w:sz w:val="16"/>
        </w:rPr>
        <w:t>-</w:t>
      </w:r>
      <w:r>
        <w:rPr>
          <w:spacing w:val="-1"/>
          <w:position w:val="1"/>
        </w:rPr>
        <w:t>.</w:t>
      </w:r>
      <w:r>
        <w:rPr>
          <w:spacing w:val="-12"/>
          <w:position w:val="1"/>
        </w:rPr>
        <w:t> </w:t>
      </w:r>
      <w:r>
        <w:rPr>
          <w:spacing w:val="-1"/>
          <w:position w:val="1"/>
        </w:rPr>
        <w:t>~</w:t>
      </w:r>
      <w:r>
        <w:rPr>
          <w:spacing w:val="-15"/>
          <w:position w:val="1"/>
        </w:rPr>
        <w:t> </w:t>
      </w:r>
      <w:r>
        <w:rPr>
          <w:spacing w:val="-1"/>
          <w:position w:val="1"/>
        </w:rPr>
        <w:t>PO</w:t>
      </w:r>
      <w:r>
        <w:rPr>
          <w:spacing w:val="-1"/>
          <w:sz w:val="16"/>
        </w:rPr>
        <w:t>4</w:t>
      </w:r>
      <w:r>
        <w:rPr>
          <w:spacing w:val="-1"/>
          <w:position w:val="9"/>
          <w:sz w:val="16"/>
        </w:rPr>
        <w:t>3-</w:t>
      </w:r>
      <w:r>
        <w:rPr>
          <w:spacing w:val="-1"/>
          <w:position w:val="1"/>
        </w:rPr>
        <w:t>.</w:t>
      </w:r>
      <w:r>
        <w:rPr>
          <w:spacing w:val="-12"/>
          <w:position w:val="1"/>
        </w:rPr>
        <w:t> </w:t>
      </w:r>
      <w:r>
        <w:rPr>
          <w:spacing w:val="-1"/>
          <w:position w:val="1"/>
        </w:rPr>
        <w:t>A</w:t>
      </w:r>
      <w:r>
        <w:rPr>
          <w:spacing w:val="-12"/>
          <w:position w:val="1"/>
        </w:rPr>
        <w:t> </w:t>
      </w:r>
      <w:r>
        <w:rPr>
          <w:spacing w:val="-1"/>
          <w:position w:val="1"/>
        </w:rPr>
        <w:t>precipitação</w:t>
      </w:r>
      <w:r>
        <w:rPr>
          <w:spacing w:val="-16"/>
          <w:position w:val="1"/>
        </w:rPr>
        <w:t> </w:t>
      </w:r>
      <w:r>
        <w:rPr>
          <w:position w:val="1"/>
        </w:rPr>
        <w:t>interna</w:t>
      </w:r>
      <w:r>
        <w:rPr>
          <w:spacing w:val="-14"/>
          <w:position w:val="1"/>
        </w:rPr>
        <w:t> </w:t>
      </w:r>
      <w:r>
        <w:rPr>
          <w:position w:val="1"/>
        </w:rPr>
        <w:t>apresentou</w:t>
      </w:r>
      <w:r>
        <w:rPr>
          <w:spacing w:val="-13"/>
          <w:position w:val="1"/>
        </w:rPr>
        <w:t> </w:t>
      </w:r>
      <w:r>
        <w:rPr>
          <w:position w:val="1"/>
        </w:rPr>
        <w:t>a</w:t>
      </w:r>
      <w:r>
        <w:rPr>
          <w:spacing w:val="-15"/>
          <w:position w:val="1"/>
        </w:rPr>
        <w:t> </w:t>
      </w:r>
      <w:r>
        <w:rPr>
          <w:position w:val="1"/>
        </w:rPr>
        <w:t>maior</w:t>
      </w:r>
      <w:r>
        <w:rPr>
          <w:spacing w:val="-8"/>
          <w:position w:val="1"/>
        </w:rPr>
        <w:t> </w:t>
      </w:r>
      <w:r>
        <w:rPr>
          <w:position w:val="1"/>
        </w:rPr>
        <w:t>concentração</w:t>
      </w:r>
      <w:r>
        <w:rPr>
          <w:spacing w:val="-61"/>
          <w:position w:val="1"/>
        </w:rPr>
        <w:t> </w:t>
      </w:r>
      <w:r>
        <w:rPr>
          <w:spacing w:val="-1"/>
          <w:position w:val="1"/>
        </w:rPr>
        <w:t>para </w:t>
      </w:r>
      <w:r>
        <w:rPr>
          <w:position w:val="1"/>
        </w:rPr>
        <w:t>o íon K</w:t>
      </w:r>
      <w:r>
        <w:rPr>
          <w:position w:val="1"/>
          <w:vertAlign w:val="superscript"/>
        </w:rPr>
        <w:t>+</w:t>
      </w:r>
      <w:r>
        <w:rPr>
          <w:position w:val="1"/>
          <w:vertAlign w:val="baseline"/>
        </w:rPr>
        <w:t>, seguindo a ordem de magnitude: K</w:t>
      </w:r>
      <w:r>
        <w:rPr>
          <w:position w:val="1"/>
          <w:vertAlign w:val="superscript"/>
        </w:rPr>
        <w:t>+</w:t>
      </w:r>
      <w:r>
        <w:rPr>
          <w:position w:val="1"/>
          <w:vertAlign w:val="baseline"/>
        </w:rPr>
        <w:t> &gt; Ca</w:t>
      </w:r>
      <w:r>
        <w:rPr>
          <w:position w:val="1"/>
          <w:vertAlign w:val="superscript"/>
        </w:rPr>
        <w:t>2+</w:t>
      </w:r>
      <w:r>
        <w:rPr>
          <w:position w:val="1"/>
          <w:vertAlign w:val="baseline"/>
        </w:rPr>
        <w:t> &gt; Cl</w:t>
      </w:r>
      <w:r>
        <w:rPr>
          <w:position w:val="1"/>
          <w:vertAlign w:val="superscript"/>
        </w:rPr>
        <w:t>-</w:t>
      </w:r>
      <w:r>
        <w:rPr>
          <w:position w:val="1"/>
          <w:vertAlign w:val="baseline"/>
        </w:rPr>
        <w:t> &gt; Mg</w:t>
      </w:r>
      <w:r>
        <w:rPr>
          <w:position w:val="1"/>
          <w:vertAlign w:val="superscript"/>
        </w:rPr>
        <w:t>2+</w:t>
      </w:r>
      <w:r>
        <w:rPr>
          <w:position w:val="1"/>
          <w:vertAlign w:val="baseline"/>
        </w:rPr>
        <w:t> &gt; Na</w:t>
      </w:r>
      <w:r>
        <w:rPr>
          <w:position w:val="1"/>
          <w:vertAlign w:val="superscript"/>
        </w:rPr>
        <w:t>+</w:t>
      </w:r>
      <w:r>
        <w:rPr>
          <w:position w:val="1"/>
          <w:vertAlign w:val="baseline"/>
        </w:rPr>
        <w:t> &gt; NH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+ </w:t>
      </w:r>
      <w:r>
        <w:rPr>
          <w:position w:val="1"/>
          <w:vertAlign w:val="baseline"/>
        </w:rPr>
        <w:t>&gt;</w:t>
      </w:r>
      <w:r>
        <w:rPr>
          <w:spacing w:val="-61"/>
          <w:position w:val="1"/>
          <w:vertAlign w:val="baseline"/>
        </w:rPr>
        <w:t> </w:t>
      </w:r>
      <w:r>
        <w:rPr>
          <w:position w:val="1"/>
          <w:vertAlign w:val="baseline"/>
        </w:rPr>
        <w:t>NO</w:t>
      </w:r>
      <w:r>
        <w:rPr>
          <w:sz w:val="16"/>
          <w:vertAlign w:val="baseline"/>
        </w:rPr>
        <w:t>3</w:t>
      </w:r>
      <w:r>
        <w:rPr>
          <w:position w:val="9"/>
          <w:sz w:val="16"/>
          <w:vertAlign w:val="baseline"/>
        </w:rPr>
        <w:t>-</w:t>
      </w:r>
      <w:r>
        <w:rPr>
          <w:spacing w:val="23"/>
          <w:position w:val="9"/>
          <w:sz w:val="16"/>
          <w:vertAlign w:val="baseline"/>
        </w:rPr>
        <w:t> </w:t>
      </w:r>
      <w:r>
        <w:rPr>
          <w:position w:val="1"/>
          <w:vertAlign w:val="baseline"/>
        </w:rPr>
        <w:t>&gt;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SO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-</w:t>
      </w:r>
      <w:r>
        <w:rPr>
          <w:spacing w:val="23"/>
          <w:position w:val="9"/>
          <w:sz w:val="16"/>
          <w:vertAlign w:val="baseline"/>
        </w:rPr>
        <w:t> </w:t>
      </w:r>
      <w:r>
        <w:rPr>
          <w:position w:val="1"/>
          <w:vertAlign w:val="baseline"/>
        </w:rPr>
        <w:t>&gt;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PO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3-</w:t>
      </w:r>
      <w:r>
        <w:rPr>
          <w:spacing w:val="24"/>
          <w:position w:val="9"/>
          <w:sz w:val="16"/>
          <w:vertAlign w:val="baseline"/>
        </w:rPr>
        <w:t> </w:t>
      </w:r>
      <w:r>
        <w:rPr>
          <w:position w:val="1"/>
          <w:vertAlign w:val="baseline"/>
        </w:rPr>
        <w:t>&gt;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NO</w:t>
      </w:r>
      <w:r>
        <w:rPr>
          <w:sz w:val="16"/>
          <w:vertAlign w:val="baseline"/>
        </w:rPr>
        <w:t>2</w:t>
      </w:r>
      <w:r>
        <w:rPr>
          <w:position w:val="1"/>
          <w:vertAlign w:val="baseline"/>
        </w:rPr>
        <w:t>.</w:t>
      </w:r>
    </w:p>
    <w:p>
      <w:pPr>
        <w:spacing w:after="0" w:line="355" w:lineRule="auto"/>
        <w:jc w:val="both"/>
        <w:sectPr>
          <w:pgSz w:w="11910" w:h="16840"/>
          <w:pgMar w:header="712" w:footer="0" w:top="920" w:bottom="280" w:left="1580" w:right="820"/>
        </w:sectPr>
      </w:pPr>
    </w:p>
    <w:p>
      <w:pPr>
        <w:spacing w:before="82"/>
        <w:ind w:left="0" w:right="120" w:firstLine="0"/>
        <w:jc w:val="right"/>
        <w:rPr>
          <w:sz w:val="20"/>
        </w:rPr>
      </w:pPr>
      <w:r>
        <w:rPr>
          <w:sz w:val="20"/>
        </w:rPr>
        <w:t>70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44" w:lineRule="auto" w:before="193"/>
        <w:ind w:left="1390" w:hanging="1278"/>
      </w:pPr>
      <w:bookmarkStart w:name="_bookmark70" w:id="101"/>
      <w:bookmarkEnd w:id="101"/>
      <w:r>
        <w:rPr/>
      </w:r>
      <w:r>
        <w:rPr/>
        <w:t>Tabela 14 - Caracterização química da precipitação pluviométrica (P), precipitação interna (Pi) em um povoamento de </w:t>
      </w:r>
      <w:r>
        <w:rPr>
          <w:rFonts w:ascii="Arial" w:hAnsi="Arial"/>
          <w:i/>
        </w:rPr>
        <w:t>P. taeda</w:t>
      </w:r>
      <w:r>
        <w:rPr/>
        <w:t>, dos</w:t>
      </w:r>
      <w:r>
        <w:rPr>
          <w:spacing w:val="-61"/>
        </w:rPr>
        <w:t> </w:t>
      </w:r>
      <w:r>
        <w:rPr/>
        <w:t>17</w:t>
      </w:r>
      <w:r>
        <w:rPr>
          <w:spacing w:val="3"/>
        </w:rPr>
        <w:t> </w:t>
      </w:r>
      <w:r>
        <w:rPr/>
        <w:t>aos</w:t>
      </w:r>
      <w:r>
        <w:rPr>
          <w:spacing w:val="2"/>
        </w:rPr>
        <w:t> </w:t>
      </w:r>
      <w:r>
        <w:rPr/>
        <w:t>18</w:t>
      </w:r>
      <w:r>
        <w:rPr>
          <w:spacing w:val="4"/>
        </w:rPr>
        <w:t> </w:t>
      </w:r>
      <w:r>
        <w:rPr/>
        <w:t>anos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idade,</w:t>
      </w:r>
      <w:r>
        <w:rPr>
          <w:spacing w:val="1"/>
        </w:rPr>
        <w:t> </w:t>
      </w:r>
      <w:r>
        <w:rPr/>
        <w:t>em</w:t>
      </w:r>
      <w:r>
        <w:rPr>
          <w:spacing w:val="2"/>
        </w:rPr>
        <w:t> </w:t>
      </w:r>
      <w:r>
        <w:rPr/>
        <w:t>Telêmaco</w:t>
      </w:r>
      <w:r>
        <w:rPr>
          <w:spacing w:val="1"/>
        </w:rPr>
        <w:t> </w:t>
      </w:r>
      <w:r>
        <w:rPr/>
        <w:t>Borba-PR.</w:t>
      </w:r>
    </w:p>
    <w:p>
      <w:pPr>
        <w:pStyle w:val="BodyText"/>
        <w:spacing w:before="5"/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"/>
        <w:gridCol w:w="1066"/>
        <w:gridCol w:w="1167"/>
        <w:gridCol w:w="976"/>
        <w:gridCol w:w="991"/>
        <w:gridCol w:w="990"/>
        <w:gridCol w:w="990"/>
        <w:gridCol w:w="990"/>
        <w:gridCol w:w="990"/>
        <w:gridCol w:w="990"/>
        <w:gridCol w:w="990"/>
        <w:gridCol w:w="991"/>
        <w:gridCol w:w="990"/>
        <w:gridCol w:w="992"/>
      </w:tblGrid>
      <w:tr>
        <w:trPr>
          <w:trHeight w:val="256" w:hRule="atLeast"/>
        </w:trPr>
        <w:tc>
          <w:tcPr>
            <w:tcW w:w="90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7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106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21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Coletor</w:t>
            </w:r>
          </w:p>
        </w:tc>
        <w:tc>
          <w:tcPr>
            <w:tcW w:w="116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341" w:right="205" w:hanging="11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Volume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(mm)</w:t>
            </w:r>
          </w:p>
        </w:tc>
        <w:tc>
          <w:tcPr>
            <w:tcW w:w="97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135" w:right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pH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76" w:lineRule="exact" w:before="2"/>
              <w:ind w:right="180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-</w:t>
            </w:r>
          </w:p>
          <w:p>
            <w:pPr>
              <w:pStyle w:val="TableParagraph"/>
              <w:spacing w:line="157" w:lineRule="exact" w:before="0"/>
              <w:ind w:left="18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position w:val="2"/>
                <w:sz w:val="20"/>
              </w:rPr>
              <w:t>N-NO</w:t>
            </w:r>
            <w:r>
              <w:rPr>
                <w:rFonts w:ascii="Arial"/>
                <w:b/>
                <w:sz w:val="13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76" w:lineRule="exact" w:before="2"/>
              <w:ind w:right="181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-</w:t>
            </w:r>
          </w:p>
          <w:p>
            <w:pPr>
              <w:pStyle w:val="TableParagraph"/>
              <w:spacing w:line="157" w:lineRule="exact" w:before="0"/>
              <w:ind w:left="179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position w:val="2"/>
                <w:sz w:val="20"/>
              </w:rPr>
              <w:t>N-NO</w:t>
            </w:r>
            <w:r>
              <w:rPr>
                <w:rFonts w:ascii="Arial"/>
                <w:b/>
                <w:sz w:val="13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76" w:lineRule="exact" w:before="2"/>
              <w:ind w:right="172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+</w:t>
            </w:r>
          </w:p>
          <w:p>
            <w:pPr>
              <w:pStyle w:val="TableParagraph"/>
              <w:spacing w:line="157" w:lineRule="exact" w:before="0"/>
              <w:ind w:left="168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position w:val="2"/>
                <w:sz w:val="20"/>
              </w:rPr>
              <w:t>N-NH</w:t>
            </w:r>
            <w:r>
              <w:rPr>
                <w:rFonts w:ascii="Arial"/>
                <w:b/>
                <w:sz w:val="13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76" w:lineRule="exact" w:before="2"/>
              <w:ind w:left="611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3-</w:t>
            </w:r>
          </w:p>
          <w:p>
            <w:pPr>
              <w:pStyle w:val="TableParagraph"/>
              <w:spacing w:line="157" w:lineRule="exact" w:before="0"/>
              <w:ind w:left="251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position w:val="2"/>
                <w:sz w:val="20"/>
              </w:rPr>
              <w:t>PO</w:t>
            </w:r>
            <w:r>
              <w:rPr>
                <w:rFonts w:ascii="Arial"/>
                <w:b/>
                <w:sz w:val="13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 w:before="2"/>
              <w:ind w:left="138" w:right="1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position w:val="-6"/>
                <w:sz w:val="20"/>
              </w:rPr>
              <w:t>K</w:t>
            </w:r>
            <w:r>
              <w:rPr>
                <w:rFonts w:ascii="Arial"/>
                <w:b/>
                <w:sz w:val="13"/>
              </w:rPr>
              <w:t>+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 w:before="2"/>
              <w:ind w:left="288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position w:val="-6"/>
                <w:sz w:val="20"/>
              </w:rPr>
              <w:t>Ca</w:t>
            </w:r>
            <w:r>
              <w:rPr>
                <w:rFonts w:ascii="Arial"/>
                <w:b/>
                <w:sz w:val="13"/>
              </w:rPr>
              <w:t>2+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 w:before="2"/>
              <w:ind w:left="138" w:righ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position w:val="-6"/>
                <w:sz w:val="20"/>
              </w:rPr>
              <w:t>Mg</w:t>
            </w:r>
            <w:r>
              <w:rPr>
                <w:rFonts w:ascii="Arial"/>
                <w:b/>
                <w:sz w:val="13"/>
              </w:rPr>
              <w:t>2+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76" w:lineRule="exact" w:before="2"/>
              <w:ind w:left="607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2-</w:t>
            </w:r>
          </w:p>
          <w:p>
            <w:pPr>
              <w:pStyle w:val="TableParagraph"/>
              <w:spacing w:line="157" w:lineRule="exact" w:before="0"/>
              <w:ind w:left="247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position w:val="2"/>
                <w:sz w:val="20"/>
              </w:rPr>
              <w:t>SO</w:t>
            </w:r>
            <w:r>
              <w:rPr>
                <w:rFonts w:ascii="Arial"/>
                <w:b/>
                <w:sz w:val="13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31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</w:t>
            </w:r>
            <w:r>
              <w:rPr>
                <w:rFonts w:ascii="Arial"/>
                <w:b/>
                <w:sz w:val="20"/>
                <w:vertAlign w:val="superscript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37" w:righ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</w:t>
            </w:r>
            <w:r>
              <w:rPr>
                <w:rFonts w:ascii="Arial"/>
                <w:b/>
                <w:sz w:val="20"/>
                <w:vertAlign w:val="superscript"/>
              </w:rPr>
              <w:t>+</w:t>
            </w:r>
          </w:p>
        </w:tc>
      </w:tr>
      <w:tr>
        <w:trPr>
          <w:trHeight w:val="254" w:hRule="atLeast"/>
        </w:trPr>
        <w:tc>
          <w:tcPr>
            <w:tcW w:w="90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2" w:lineRule="exact" w:before="12"/>
              <w:ind w:left="-13" w:right="-15"/>
              <w:jc w:val="left"/>
              <w:rPr>
                <w:sz w:val="20"/>
              </w:rPr>
            </w:pPr>
            <w:r>
              <w:rPr>
                <w:sz w:val="20"/>
              </w:rPr>
              <w:t>Concentração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(mg L</w:t>
            </w:r>
            <w:r>
              <w:rPr>
                <w:position w:val="6"/>
                <w:sz w:val="13"/>
              </w:rPr>
              <w:t>-1</w:t>
            </w:r>
            <w:r>
              <w:rPr>
                <w:sz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906" w:type="dxa"/>
            <w:vMerge w:val="restart"/>
            <w:tcBorders>
              <w:top w:val="single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139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mar/18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6" w:lineRule="exact" w:before="12"/>
              <w:ind w:left="54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1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2" w:lineRule="exact" w:before="26"/>
              <w:ind w:left="138" w:right="136"/>
              <w:rPr>
                <w:sz w:val="20"/>
              </w:rPr>
            </w:pPr>
            <w:r>
              <w:rPr>
                <w:sz w:val="20"/>
              </w:rPr>
              <w:t>140,06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a*</w:t>
            </w:r>
          </w:p>
        </w:tc>
        <w:tc>
          <w:tcPr>
            <w:tcW w:w="9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2" w:lineRule="exact" w:before="26"/>
              <w:ind w:left="131" w:right="146"/>
              <w:rPr>
                <w:sz w:val="20"/>
              </w:rPr>
            </w:pPr>
            <w:r>
              <w:rPr>
                <w:sz w:val="20"/>
              </w:rPr>
              <w:t>6,48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2" w:lineRule="exact" w:before="26"/>
              <w:ind w:left="139" w:right="140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2" w:lineRule="exact" w:before="26"/>
              <w:ind w:left="138" w:right="141"/>
              <w:rPr>
                <w:sz w:val="20"/>
              </w:rPr>
            </w:pPr>
            <w:r>
              <w:rPr>
                <w:sz w:val="20"/>
              </w:rPr>
              <w:t>0,03 ns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2" w:lineRule="exact" w:before="26"/>
              <w:ind w:left="138" w:right="143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2" w:lineRule="exact" w:before="26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0,02 ns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2" w:lineRule="exact" w:before="26"/>
              <w:ind w:left="138" w:right="146"/>
              <w:rPr>
                <w:sz w:val="20"/>
              </w:rPr>
            </w:pPr>
            <w:r>
              <w:rPr>
                <w:sz w:val="20"/>
              </w:rPr>
              <w:t>0,54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2" w:lineRule="exact" w:before="26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0,40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2" w:lineRule="exact" w:before="26"/>
              <w:ind w:left="135" w:right="149"/>
              <w:rPr>
                <w:sz w:val="20"/>
              </w:rPr>
            </w:pPr>
            <w:r>
              <w:rPr>
                <w:sz w:val="20"/>
              </w:rPr>
              <w:t>0,11 ns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2" w:lineRule="exact" w:before="26"/>
              <w:ind w:left="132" w:right="149"/>
              <w:rPr>
                <w:sz w:val="20"/>
              </w:rPr>
            </w:pPr>
            <w:r>
              <w:rPr>
                <w:sz w:val="20"/>
              </w:rPr>
              <w:t>0,10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2" w:lineRule="exact" w:before="26"/>
              <w:ind w:left="131" w:right="149"/>
              <w:rPr>
                <w:sz w:val="20"/>
              </w:rPr>
            </w:pPr>
            <w:r>
              <w:rPr>
                <w:sz w:val="20"/>
              </w:rPr>
              <w:t>0,32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2" w:lineRule="exact" w:before="26"/>
              <w:ind w:left="137" w:right="161"/>
              <w:rPr>
                <w:sz w:val="20"/>
              </w:rPr>
            </w:pPr>
            <w:r>
              <w:rPr>
                <w:sz w:val="20"/>
              </w:rPr>
              <w:t>0,69 ns</w:t>
            </w:r>
          </w:p>
        </w:tc>
      </w:tr>
      <w:tr>
        <w:trPr>
          <w:trHeight w:val="242" w:hRule="atLeast"/>
        </w:trPr>
        <w:tc>
          <w:tcPr>
            <w:tcW w:w="906" w:type="dxa"/>
            <w:vMerge/>
            <w:tcBorders>
              <w:top w:val="nil"/>
              <w:bottom w:val="dotted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22" w:lineRule="exact" w:before="1"/>
              <w:ind w:left="108" w:right="55"/>
              <w:rPr>
                <w:sz w:val="20"/>
              </w:rPr>
            </w:pPr>
            <w:r>
              <w:rPr>
                <w:sz w:val="20"/>
              </w:rPr>
              <w:t>Pi</w:t>
            </w:r>
          </w:p>
        </w:tc>
        <w:tc>
          <w:tcPr>
            <w:tcW w:w="1167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3"/>
              <w:ind w:left="138" w:right="134"/>
              <w:rPr>
                <w:sz w:val="20"/>
              </w:rPr>
            </w:pPr>
            <w:r>
              <w:rPr>
                <w:sz w:val="20"/>
              </w:rPr>
              <w:t>107,62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76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3"/>
              <w:ind w:left="131" w:right="146"/>
              <w:rPr>
                <w:sz w:val="20"/>
              </w:rPr>
            </w:pPr>
            <w:r>
              <w:rPr>
                <w:sz w:val="20"/>
              </w:rPr>
              <w:t>6,03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1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3"/>
              <w:ind w:left="139" w:right="140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3"/>
              <w:ind w:left="138" w:right="141"/>
              <w:rPr>
                <w:sz w:val="20"/>
              </w:rPr>
            </w:pPr>
            <w:r>
              <w:rPr>
                <w:sz w:val="20"/>
              </w:rPr>
              <w:t>0,06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3"/>
              <w:ind w:left="138" w:right="143"/>
              <w:rPr>
                <w:sz w:val="20"/>
              </w:rPr>
            </w:pPr>
            <w:r>
              <w:rPr>
                <w:sz w:val="20"/>
              </w:rPr>
              <w:t>0,02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3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3"/>
              <w:ind w:left="138" w:right="146"/>
              <w:rPr>
                <w:sz w:val="20"/>
              </w:rPr>
            </w:pPr>
            <w:r>
              <w:rPr>
                <w:sz w:val="20"/>
              </w:rPr>
              <w:t>1,52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3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0,74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3"/>
              <w:ind w:left="135" w:right="149"/>
              <w:rPr>
                <w:sz w:val="20"/>
              </w:rPr>
            </w:pPr>
            <w:r>
              <w:rPr>
                <w:sz w:val="20"/>
              </w:rPr>
              <w:t>0,27 ns</w:t>
            </w:r>
          </w:p>
        </w:tc>
        <w:tc>
          <w:tcPr>
            <w:tcW w:w="991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3"/>
              <w:ind w:left="132" w:right="149"/>
              <w:rPr>
                <w:sz w:val="20"/>
              </w:rPr>
            </w:pPr>
            <w:r>
              <w:rPr>
                <w:sz w:val="20"/>
              </w:rPr>
              <w:t>0,09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3"/>
              <w:ind w:left="131" w:right="149"/>
              <w:rPr>
                <w:sz w:val="20"/>
              </w:rPr>
            </w:pPr>
            <w:r>
              <w:rPr>
                <w:sz w:val="20"/>
              </w:rPr>
              <w:t>0,52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2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3"/>
              <w:ind w:left="137" w:right="161"/>
              <w:rPr>
                <w:sz w:val="20"/>
              </w:rPr>
            </w:pPr>
            <w:r>
              <w:rPr>
                <w:sz w:val="20"/>
              </w:rPr>
              <w:t>0,40 ns</w:t>
            </w:r>
          </w:p>
        </w:tc>
      </w:tr>
      <w:tr>
        <w:trPr>
          <w:trHeight w:val="260" w:hRule="atLeast"/>
        </w:trPr>
        <w:tc>
          <w:tcPr>
            <w:tcW w:w="906" w:type="dxa"/>
            <w:vMerge w:val="restart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144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abr/18</w:t>
            </w:r>
          </w:p>
        </w:tc>
        <w:tc>
          <w:tcPr>
            <w:tcW w:w="1066" w:type="dxa"/>
            <w:tcBorders>
              <w:top w:val="dotted" w:sz="4" w:space="0" w:color="000000"/>
            </w:tcBorders>
          </w:tcPr>
          <w:p>
            <w:pPr>
              <w:pStyle w:val="TableParagraph"/>
              <w:spacing w:before="12"/>
              <w:ind w:left="54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1167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left="138" w:right="134"/>
              <w:rPr>
                <w:sz w:val="20"/>
              </w:rPr>
            </w:pPr>
            <w:r>
              <w:rPr>
                <w:sz w:val="20"/>
              </w:rPr>
              <w:t>41,59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76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left="135" w:right="146"/>
              <w:rPr>
                <w:sz w:val="20"/>
              </w:rPr>
            </w:pPr>
            <w:r>
              <w:rPr>
                <w:sz w:val="20"/>
              </w:rPr>
              <w:t>5,73 ns</w:t>
            </w:r>
          </w:p>
        </w:tc>
        <w:tc>
          <w:tcPr>
            <w:tcW w:w="991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left="139" w:right="140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left="138" w:right="141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left="138" w:right="143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left="138" w:right="146"/>
              <w:rPr>
                <w:sz w:val="20"/>
              </w:rPr>
            </w:pPr>
            <w:r>
              <w:rPr>
                <w:sz w:val="20"/>
              </w:rPr>
              <w:t>0,76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left="136" w:right="149"/>
              <w:rPr>
                <w:sz w:val="20"/>
              </w:rPr>
            </w:pPr>
            <w:r>
              <w:rPr>
                <w:sz w:val="20"/>
              </w:rPr>
              <w:t>0,14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1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left="134" w:right="149"/>
              <w:rPr>
                <w:sz w:val="20"/>
              </w:rPr>
            </w:pPr>
            <w:r>
              <w:rPr>
                <w:sz w:val="20"/>
              </w:rPr>
              <w:t>0,13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left="130" w:right="149"/>
              <w:rPr>
                <w:sz w:val="20"/>
              </w:rPr>
            </w:pPr>
            <w:r>
              <w:rPr>
                <w:sz w:val="20"/>
              </w:rPr>
              <w:t>0,32 ns</w:t>
            </w:r>
          </w:p>
        </w:tc>
        <w:tc>
          <w:tcPr>
            <w:tcW w:w="992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left="137" w:right="161"/>
              <w:rPr>
                <w:sz w:val="20"/>
              </w:rPr>
            </w:pPr>
            <w:r>
              <w:rPr>
                <w:sz w:val="20"/>
              </w:rPr>
              <w:t>0,48 ns</w:t>
            </w:r>
          </w:p>
        </w:tc>
      </w:tr>
      <w:tr>
        <w:trPr>
          <w:trHeight w:val="247" w:hRule="atLeast"/>
        </w:trPr>
        <w:tc>
          <w:tcPr>
            <w:tcW w:w="906" w:type="dxa"/>
            <w:vMerge/>
            <w:tcBorders>
              <w:top w:val="nil"/>
              <w:bottom w:val="dotted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22" w:lineRule="exact" w:before="5"/>
              <w:ind w:left="108" w:right="55"/>
              <w:rPr>
                <w:sz w:val="20"/>
              </w:rPr>
            </w:pPr>
            <w:r>
              <w:rPr>
                <w:sz w:val="20"/>
              </w:rPr>
              <w:t>Pi</w:t>
            </w:r>
          </w:p>
        </w:tc>
        <w:tc>
          <w:tcPr>
            <w:tcW w:w="1167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left="138" w:right="134"/>
              <w:rPr>
                <w:sz w:val="20"/>
              </w:rPr>
            </w:pPr>
            <w:r>
              <w:rPr>
                <w:sz w:val="20"/>
              </w:rPr>
              <w:t>22,18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76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left="135" w:right="146"/>
              <w:rPr>
                <w:sz w:val="20"/>
              </w:rPr>
            </w:pPr>
            <w:r>
              <w:rPr>
                <w:sz w:val="20"/>
              </w:rPr>
              <w:t>5,84 ns</w:t>
            </w:r>
          </w:p>
        </w:tc>
        <w:tc>
          <w:tcPr>
            <w:tcW w:w="991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left="139" w:right="140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left="138" w:right="141"/>
              <w:rPr>
                <w:sz w:val="20"/>
              </w:rPr>
            </w:pPr>
            <w:r>
              <w:rPr>
                <w:sz w:val="20"/>
              </w:rPr>
              <w:t>0,01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left="138" w:right="143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left="138" w:right="146"/>
              <w:rPr>
                <w:sz w:val="20"/>
              </w:rPr>
            </w:pPr>
            <w:r>
              <w:rPr>
                <w:sz w:val="20"/>
              </w:rPr>
              <w:t>2,16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0,58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left="136" w:right="149"/>
              <w:rPr>
                <w:sz w:val="20"/>
              </w:rPr>
            </w:pPr>
            <w:r>
              <w:rPr>
                <w:sz w:val="20"/>
              </w:rPr>
              <w:t>0,44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1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left="134" w:right="149"/>
              <w:rPr>
                <w:sz w:val="20"/>
              </w:rPr>
            </w:pPr>
            <w:r>
              <w:rPr>
                <w:sz w:val="20"/>
              </w:rPr>
              <w:t>0,10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left="130" w:right="149"/>
              <w:rPr>
                <w:sz w:val="20"/>
              </w:rPr>
            </w:pPr>
            <w:r>
              <w:rPr>
                <w:sz w:val="20"/>
              </w:rPr>
              <w:t>0,47 ns</w:t>
            </w:r>
          </w:p>
        </w:tc>
        <w:tc>
          <w:tcPr>
            <w:tcW w:w="992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left="137" w:right="161"/>
              <w:rPr>
                <w:sz w:val="20"/>
              </w:rPr>
            </w:pPr>
            <w:r>
              <w:rPr>
                <w:sz w:val="20"/>
              </w:rPr>
              <w:t>0,26 ns</w:t>
            </w:r>
          </w:p>
        </w:tc>
      </w:tr>
      <w:tr>
        <w:trPr>
          <w:trHeight w:val="262" w:hRule="atLeast"/>
        </w:trPr>
        <w:tc>
          <w:tcPr>
            <w:tcW w:w="906" w:type="dxa"/>
            <w:vMerge w:val="restart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146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mai/18</w:t>
            </w:r>
          </w:p>
        </w:tc>
        <w:tc>
          <w:tcPr>
            <w:tcW w:w="1066" w:type="dxa"/>
            <w:tcBorders>
              <w:top w:val="dotted" w:sz="4" w:space="0" w:color="000000"/>
            </w:tcBorders>
          </w:tcPr>
          <w:p>
            <w:pPr>
              <w:pStyle w:val="TableParagraph"/>
              <w:spacing w:before="14"/>
              <w:ind w:left="54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1167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34"/>
              <w:rPr>
                <w:sz w:val="20"/>
              </w:rPr>
            </w:pPr>
            <w:r>
              <w:rPr>
                <w:sz w:val="20"/>
              </w:rPr>
              <w:t>74,48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76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1" w:right="146"/>
              <w:rPr>
                <w:sz w:val="20"/>
              </w:rPr>
            </w:pPr>
            <w:r>
              <w:rPr>
                <w:sz w:val="20"/>
              </w:rPr>
              <w:t>5,55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1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9" w:right="140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39"/>
              <w:rPr>
                <w:sz w:val="20"/>
              </w:rPr>
            </w:pPr>
            <w:r>
              <w:rPr>
                <w:sz w:val="20"/>
              </w:rPr>
              <w:t>0,00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43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213"/>
              <w:jc w:val="left"/>
              <w:rPr>
                <w:sz w:val="20"/>
              </w:rPr>
            </w:pPr>
            <w:r>
              <w:rPr>
                <w:sz w:val="20"/>
              </w:rPr>
              <w:t>0,05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46"/>
              <w:rPr>
                <w:sz w:val="20"/>
              </w:rPr>
            </w:pPr>
            <w:r>
              <w:rPr>
                <w:sz w:val="20"/>
              </w:rPr>
              <w:t>0,81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0,51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6" w:right="149"/>
              <w:rPr>
                <w:sz w:val="20"/>
              </w:rPr>
            </w:pPr>
            <w:r>
              <w:rPr>
                <w:sz w:val="20"/>
              </w:rPr>
              <w:t>0,23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1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4" w:right="149"/>
              <w:rPr>
                <w:sz w:val="20"/>
              </w:rPr>
            </w:pPr>
            <w:r>
              <w:rPr>
                <w:sz w:val="20"/>
              </w:rPr>
              <w:t>0,21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1" w:right="149"/>
              <w:rPr>
                <w:sz w:val="20"/>
              </w:rPr>
            </w:pPr>
            <w:r>
              <w:rPr>
                <w:sz w:val="20"/>
              </w:rPr>
              <w:t>0,42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2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7" w:right="160"/>
              <w:rPr>
                <w:sz w:val="20"/>
              </w:rPr>
            </w:pPr>
            <w:r>
              <w:rPr>
                <w:sz w:val="20"/>
              </w:rPr>
              <w:t>0,16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</w:tr>
      <w:tr>
        <w:trPr>
          <w:trHeight w:val="247" w:hRule="atLeast"/>
        </w:trPr>
        <w:tc>
          <w:tcPr>
            <w:tcW w:w="906" w:type="dxa"/>
            <w:vMerge/>
            <w:tcBorders>
              <w:top w:val="nil"/>
              <w:bottom w:val="dotted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22" w:lineRule="exact" w:before="5"/>
              <w:ind w:left="108" w:right="55"/>
              <w:rPr>
                <w:sz w:val="20"/>
              </w:rPr>
            </w:pPr>
            <w:r>
              <w:rPr>
                <w:sz w:val="20"/>
              </w:rPr>
              <w:t>Pi</w:t>
            </w:r>
          </w:p>
        </w:tc>
        <w:tc>
          <w:tcPr>
            <w:tcW w:w="1167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34"/>
              <w:rPr>
                <w:sz w:val="20"/>
              </w:rPr>
            </w:pPr>
            <w:r>
              <w:rPr>
                <w:sz w:val="20"/>
              </w:rPr>
              <w:t>40,11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76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1" w:right="146"/>
              <w:rPr>
                <w:sz w:val="20"/>
              </w:rPr>
            </w:pPr>
            <w:r>
              <w:rPr>
                <w:sz w:val="20"/>
              </w:rPr>
              <w:t>4,85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1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9" w:right="140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39"/>
              <w:rPr>
                <w:sz w:val="20"/>
              </w:rPr>
            </w:pPr>
            <w:r>
              <w:rPr>
                <w:sz w:val="20"/>
              </w:rPr>
              <w:t>0,05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43"/>
              <w:rPr>
                <w:sz w:val="20"/>
              </w:rPr>
            </w:pPr>
            <w:r>
              <w:rPr>
                <w:sz w:val="20"/>
              </w:rPr>
              <w:t>0,26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213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46"/>
              <w:rPr>
                <w:sz w:val="20"/>
              </w:rPr>
            </w:pPr>
            <w:r>
              <w:rPr>
                <w:sz w:val="20"/>
              </w:rPr>
              <w:t>2,76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1,58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6" w:right="149"/>
              <w:rPr>
                <w:sz w:val="20"/>
              </w:rPr>
            </w:pPr>
            <w:r>
              <w:rPr>
                <w:sz w:val="20"/>
              </w:rPr>
              <w:t>0,86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1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4" w:right="149"/>
              <w:rPr>
                <w:sz w:val="20"/>
              </w:rPr>
            </w:pPr>
            <w:r>
              <w:rPr>
                <w:sz w:val="20"/>
              </w:rPr>
              <w:t>0,12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1" w:right="149"/>
              <w:rPr>
                <w:sz w:val="20"/>
              </w:rPr>
            </w:pPr>
            <w:r>
              <w:rPr>
                <w:sz w:val="20"/>
              </w:rPr>
              <w:t>1,16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2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7" w:right="160"/>
              <w:rPr>
                <w:sz w:val="20"/>
              </w:rPr>
            </w:pPr>
            <w:r>
              <w:rPr>
                <w:sz w:val="20"/>
              </w:rPr>
              <w:t>0,36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</w:tr>
      <w:tr>
        <w:trPr>
          <w:trHeight w:val="262" w:hRule="atLeast"/>
        </w:trPr>
        <w:tc>
          <w:tcPr>
            <w:tcW w:w="906" w:type="dxa"/>
            <w:vMerge w:val="restart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146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jun/18</w:t>
            </w:r>
          </w:p>
        </w:tc>
        <w:tc>
          <w:tcPr>
            <w:tcW w:w="1066" w:type="dxa"/>
            <w:tcBorders>
              <w:top w:val="dotted" w:sz="4" w:space="0" w:color="000000"/>
            </w:tcBorders>
          </w:tcPr>
          <w:p>
            <w:pPr>
              <w:pStyle w:val="TableParagraph"/>
              <w:spacing w:before="14"/>
              <w:ind w:left="54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1167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34"/>
              <w:rPr>
                <w:sz w:val="20"/>
              </w:rPr>
            </w:pPr>
            <w:r>
              <w:rPr>
                <w:sz w:val="20"/>
              </w:rPr>
              <w:t>50,29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76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1" w:right="146"/>
              <w:rPr>
                <w:sz w:val="20"/>
              </w:rPr>
            </w:pPr>
            <w:r>
              <w:rPr>
                <w:sz w:val="20"/>
              </w:rPr>
              <w:t>6,26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1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9" w:right="140"/>
              <w:rPr>
                <w:sz w:val="20"/>
              </w:rPr>
            </w:pPr>
            <w:r>
              <w:rPr>
                <w:sz w:val="20"/>
              </w:rPr>
              <w:t>0,02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41"/>
              <w:rPr>
                <w:sz w:val="20"/>
              </w:rPr>
            </w:pPr>
            <w:r>
              <w:rPr>
                <w:sz w:val="20"/>
              </w:rPr>
              <w:t>0,16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42"/>
              <w:rPr>
                <w:sz w:val="20"/>
              </w:rPr>
            </w:pPr>
            <w:r>
              <w:rPr>
                <w:sz w:val="20"/>
              </w:rPr>
              <w:t>0,15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46"/>
              <w:rPr>
                <w:sz w:val="20"/>
              </w:rPr>
            </w:pPr>
            <w:r>
              <w:rPr>
                <w:sz w:val="20"/>
              </w:rPr>
              <w:t>0,93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0,91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6" w:right="149"/>
              <w:rPr>
                <w:sz w:val="20"/>
              </w:rPr>
            </w:pPr>
            <w:r>
              <w:rPr>
                <w:sz w:val="20"/>
              </w:rPr>
              <w:t>0,19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1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2" w:right="149"/>
              <w:rPr>
                <w:sz w:val="20"/>
              </w:rPr>
            </w:pPr>
            <w:r>
              <w:rPr>
                <w:sz w:val="20"/>
              </w:rPr>
              <w:t>0,25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1" w:right="149"/>
              <w:rPr>
                <w:sz w:val="20"/>
              </w:rPr>
            </w:pPr>
            <w:r>
              <w:rPr>
                <w:sz w:val="20"/>
              </w:rPr>
              <w:t>0,38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2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7" w:right="161"/>
              <w:rPr>
                <w:sz w:val="20"/>
              </w:rPr>
            </w:pPr>
            <w:r>
              <w:rPr>
                <w:sz w:val="20"/>
              </w:rPr>
              <w:t>0,26 ns</w:t>
            </w:r>
          </w:p>
        </w:tc>
      </w:tr>
      <w:tr>
        <w:trPr>
          <w:trHeight w:val="247" w:hRule="atLeast"/>
        </w:trPr>
        <w:tc>
          <w:tcPr>
            <w:tcW w:w="906" w:type="dxa"/>
            <w:vMerge/>
            <w:tcBorders>
              <w:top w:val="nil"/>
              <w:bottom w:val="dotted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22" w:lineRule="exact" w:before="5"/>
              <w:ind w:left="108" w:right="55"/>
              <w:rPr>
                <w:sz w:val="20"/>
              </w:rPr>
            </w:pPr>
            <w:r>
              <w:rPr>
                <w:sz w:val="20"/>
              </w:rPr>
              <w:t>Pi</w:t>
            </w:r>
          </w:p>
        </w:tc>
        <w:tc>
          <w:tcPr>
            <w:tcW w:w="1167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34"/>
              <w:rPr>
                <w:sz w:val="20"/>
              </w:rPr>
            </w:pPr>
            <w:r>
              <w:rPr>
                <w:sz w:val="20"/>
              </w:rPr>
              <w:t>36,78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76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1" w:right="146"/>
              <w:rPr>
                <w:sz w:val="20"/>
              </w:rPr>
            </w:pPr>
            <w:r>
              <w:rPr>
                <w:sz w:val="20"/>
              </w:rPr>
              <w:t>5,98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1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9" w:right="140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41"/>
              <w:rPr>
                <w:sz w:val="20"/>
              </w:rPr>
            </w:pPr>
            <w:r>
              <w:rPr>
                <w:sz w:val="20"/>
              </w:rPr>
              <w:t>0,20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42"/>
              <w:rPr>
                <w:sz w:val="20"/>
              </w:rPr>
            </w:pPr>
            <w:r>
              <w:rPr>
                <w:sz w:val="20"/>
              </w:rPr>
              <w:t>0,36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0,06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46"/>
              <w:rPr>
                <w:sz w:val="20"/>
              </w:rPr>
            </w:pPr>
            <w:r>
              <w:rPr>
                <w:sz w:val="20"/>
              </w:rPr>
              <w:t>2,63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1,05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6" w:right="149"/>
              <w:rPr>
                <w:sz w:val="20"/>
              </w:rPr>
            </w:pPr>
            <w:r>
              <w:rPr>
                <w:sz w:val="20"/>
              </w:rPr>
              <w:t>0,30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1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2" w:right="149"/>
              <w:rPr>
                <w:sz w:val="20"/>
              </w:rPr>
            </w:pPr>
            <w:r>
              <w:rPr>
                <w:sz w:val="20"/>
              </w:rPr>
              <w:t>0,24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1" w:right="149"/>
              <w:rPr>
                <w:sz w:val="20"/>
              </w:rPr>
            </w:pPr>
            <w:r>
              <w:rPr>
                <w:sz w:val="20"/>
              </w:rPr>
              <w:t>0,79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2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7" w:right="161"/>
              <w:rPr>
                <w:sz w:val="20"/>
              </w:rPr>
            </w:pPr>
            <w:r>
              <w:rPr>
                <w:sz w:val="20"/>
              </w:rPr>
              <w:t>0,37 ns</w:t>
            </w:r>
          </w:p>
        </w:tc>
      </w:tr>
      <w:tr>
        <w:trPr>
          <w:trHeight w:val="262" w:hRule="atLeast"/>
        </w:trPr>
        <w:tc>
          <w:tcPr>
            <w:tcW w:w="906" w:type="dxa"/>
            <w:vMerge w:val="restart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146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jul/18</w:t>
            </w:r>
          </w:p>
        </w:tc>
        <w:tc>
          <w:tcPr>
            <w:tcW w:w="1066" w:type="dxa"/>
            <w:tcBorders>
              <w:top w:val="dotted" w:sz="4" w:space="0" w:color="000000"/>
            </w:tcBorders>
          </w:tcPr>
          <w:p>
            <w:pPr>
              <w:pStyle w:val="TableParagraph"/>
              <w:spacing w:before="12"/>
              <w:ind w:left="54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1167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34"/>
              <w:rPr>
                <w:sz w:val="20"/>
              </w:rPr>
            </w:pPr>
            <w:r>
              <w:rPr>
                <w:sz w:val="20"/>
              </w:rPr>
              <w:t>70,35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76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1" w:right="146"/>
              <w:rPr>
                <w:sz w:val="20"/>
              </w:rPr>
            </w:pPr>
            <w:r>
              <w:rPr>
                <w:sz w:val="20"/>
              </w:rPr>
              <w:t>6,55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1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9" w:right="140"/>
              <w:rPr>
                <w:sz w:val="20"/>
              </w:rPr>
            </w:pPr>
            <w:r>
              <w:rPr>
                <w:sz w:val="20"/>
              </w:rPr>
              <w:t>0,01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41"/>
              <w:rPr>
                <w:sz w:val="20"/>
              </w:rPr>
            </w:pPr>
            <w:r>
              <w:rPr>
                <w:sz w:val="20"/>
              </w:rPr>
              <w:t>0,11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43"/>
              <w:rPr>
                <w:sz w:val="20"/>
              </w:rPr>
            </w:pPr>
            <w:r>
              <w:rPr>
                <w:sz w:val="20"/>
              </w:rPr>
              <w:t>0,07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0,06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47"/>
              <w:rPr>
                <w:sz w:val="20"/>
              </w:rPr>
            </w:pPr>
            <w:r>
              <w:rPr>
                <w:sz w:val="20"/>
              </w:rPr>
              <w:t>1,07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1,68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5" w:right="149"/>
              <w:rPr>
                <w:sz w:val="20"/>
              </w:rPr>
            </w:pPr>
            <w:r>
              <w:rPr>
                <w:sz w:val="20"/>
              </w:rPr>
              <w:t>0,30 ns</w:t>
            </w:r>
          </w:p>
        </w:tc>
        <w:tc>
          <w:tcPr>
            <w:tcW w:w="991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4" w:right="149"/>
              <w:rPr>
                <w:sz w:val="20"/>
              </w:rPr>
            </w:pPr>
            <w:r>
              <w:rPr>
                <w:sz w:val="20"/>
              </w:rPr>
              <w:t>0,15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1" w:right="149"/>
              <w:rPr>
                <w:sz w:val="20"/>
              </w:rPr>
            </w:pPr>
            <w:r>
              <w:rPr>
                <w:sz w:val="20"/>
              </w:rPr>
              <w:t>0,36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2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7" w:right="161"/>
              <w:rPr>
                <w:sz w:val="20"/>
              </w:rPr>
            </w:pPr>
            <w:r>
              <w:rPr>
                <w:sz w:val="20"/>
              </w:rPr>
              <w:t>0,54 ns</w:t>
            </w:r>
          </w:p>
        </w:tc>
      </w:tr>
      <w:tr>
        <w:trPr>
          <w:trHeight w:val="247" w:hRule="atLeast"/>
        </w:trPr>
        <w:tc>
          <w:tcPr>
            <w:tcW w:w="906" w:type="dxa"/>
            <w:vMerge/>
            <w:tcBorders>
              <w:top w:val="nil"/>
              <w:bottom w:val="dotted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22" w:lineRule="exact" w:before="5"/>
              <w:ind w:left="108" w:right="55"/>
              <w:rPr>
                <w:sz w:val="20"/>
              </w:rPr>
            </w:pPr>
            <w:r>
              <w:rPr>
                <w:sz w:val="20"/>
              </w:rPr>
              <w:t>Pi</w:t>
            </w:r>
          </w:p>
        </w:tc>
        <w:tc>
          <w:tcPr>
            <w:tcW w:w="1167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34"/>
              <w:rPr>
                <w:sz w:val="20"/>
              </w:rPr>
            </w:pPr>
            <w:r>
              <w:rPr>
                <w:sz w:val="20"/>
              </w:rPr>
              <w:t>50,01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76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1" w:right="146"/>
              <w:rPr>
                <w:sz w:val="20"/>
              </w:rPr>
            </w:pPr>
            <w:r>
              <w:rPr>
                <w:sz w:val="20"/>
              </w:rPr>
              <w:t>6,19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1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9" w:right="140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41"/>
              <w:rPr>
                <w:sz w:val="20"/>
              </w:rPr>
            </w:pPr>
            <w:r>
              <w:rPr>
                <w:sz w:val="20"/>
              </w:rPr>
              <w:t>0,19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43"/>
              <w:rPr>
                <w:sz w:val="20"/>
              </w:rPr>
            </w:pPr>
            <w:r>
              <w:rPr>
                <w:sz w:val="20"/>
              </w:rPr>
              <w:t>0,22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0,05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47"/>
              <w:rPr>
                <w:sz w:val="20"/>
              </w:rPr>
            </w:pPr>
            <w:r>
              <w:rPr>
                <w:sz w:val="20"/>
              </w:rPr>
              <w:t>2,46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1,11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5" w:right="149"/>
              <w:rPr>
                <w:sz w:val="20"/>
              </w:rPr>
            </w:pPr>
            <w:r>
              <w:rPr>
                <w:sz w:val="20"/>
              </w:rPr>
              <w:t>0,34 ns</w:t>
            </w:r>
          </w:p>
        </w:tc>
        <w:tc>
          <w:tcPr>
            <w:tcW w:w="991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4" w:right="149"/>
              <w:rPr>
                <w:sz w:val="20"/>
              </w:rPr>
            </w:pPr>
            <w:r>
              <w:rPr>
                <w:sz w:val="20"/>
              </w:rPr>
              <w:t>0,09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1" w:right="149"/>
              <w:rPr>
                <w:sz w:val="20"/>
              </w:rPr>
            </w:pPr>
            <w:r>
              <w:rPr>
                <w:sz w:val="20"/>
              </w:rPr>
              <w:t>0,59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2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7" w:right="161"/>
              <w:rPr>
                <w:sz w:val="20"/>
              </w:rPr>
            </w:pPr>
            <w:r>
              <w:rPr>
                <w:sz w:val="20"/>
              </w:rPr>
              <w:t>0,41 ns</w:t>
            </w:r>
          </w:p>
        </w:tc>
      </w:tr>
      <w:tr>
        <w:trPr>
          <w:trHeight w:val="262" w:hRule="atLeast"/>
        </w:trPr>
        <w:tc>
          <w:tcPr>
            <w:tcW w:w="906" w:type="dxa"/>
            <w:vMerge w:val="restart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146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ago/18</w:t>
            </w:r>
          </w:p>
        </w:tc>
        <w:tc>
          <w:tcPr>
            <w:tcW w:w="1066" w:type="dxa"/>
            <w:tcBorders>
              <w:top w:val="dotted" w:sz="4" w:space="0" w:color="000000"/>
            </w:tcBorders>
          </w:tcPr>
          <w:p>
            <w:pPr>
              <w:pStyle w:val="TableParagraph"/>
              <w:spacing w:before="12"/>
              <w:ind w:left="54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1167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34"/>
              <w:rPr>
                <w:sz w:val="20"/>
              </w:rPr>
            </w:pPr>
            <w:r>
              <w:rPr>
                <w:sz w:val="20"/>
              </w:rPr>
              <w:t>51,88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76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1" w:right="146"/>
              <w:rPr>
                <w:sz w:val="20"/>
              </w:rPr>
            </w:pPr>
            <w:r>
              <w:rPr>
                <w:sz w:val="20"/>
              </w:rPr>
              <w:t>6,26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1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9" w:right="140"/>
              <w:rPr>
                <w:sz w:val="20"/>
              </w:rPr>
            </w:pPr>
            <w:r>
              <w:rPr>
                <w:sz w:val="20"/>
              </w:rPr>
              <w:t>0,02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39"/>
              <w:rPr>
                <w:sz w:val="20"/>
              </w:rPr>
            </w:pPr>
            <w:r>
              <w:rPr>
                <w:sz w:val="20"/>
              </w:rPr>
              <w:t>0,14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43"/>
              <w:rPr>
                <w:sz w:val="20"/>
              </w:rPr>
            </w:pPr>
            <w:r>
              <w:rPr>
                <w:sz w:val="20"/>
              </w:rPr>
              <w:t>0,14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46"/>
              <w:rPr>
                <w:sz w:val="20"/>
              </w:rPr>
            </w:pPr>
            <w:r>
              <w:rPr>
                <w:sz w:val="20"/>
              </w:rPr>
              <w:t>0,74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1,15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5" w:right="149"/>
              <w:rPr>
                <w:sz w:val="20"/>
              </w:rPr>
            </w:pPr>
            <w:r>
              <w:rPr>
                <w:sz w:val="20"/>
              </w:rPr>
              <w:t>0,20 ns</w:t>
            </w:r>
          </w:p>
        </w:tc>
        <w:tc>
          <w:tcPr>
            <w:tcW w:w="991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4" w:right="149"/>
              <w:rPr>
                <w:sz w:val="20"/>
              </w:rPr>
            </w:pPr>
            <w:r>
              <w:rPr>
                <w:sz w:val="20"/>
              </w:rPr>
              <w:t>0,17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1" w:right="149"/>
              <w:rPr>
                <w:sz w:val="20"/>
              </w:rPr>
            </w:pPr>
            <w:r>
              <w:rPr>
                <w:sz w:val="20"/>
              </w:rPr>
              <w:t>0,31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2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7" w:right="161"/>
              <w:rPr>
                <w:sz w:val="20"/>
              </w:rPr>
            </w:pPr>
            <w:r>
              <w:rPr>
                <w:sz w:val="20"/>
              </w:rPr>
              <w:t>0,48 ns</w:t>
            </w:r>
          </w:p>
        </w:tc>
      </w:tr>
      <w:tr>
        <w:trPr>
          <w:trHeight w:val="247" w:hRule="atLeast"/>
        </w:trPr>
        <w:tc>
          <w:tcPr>
            <w:tcW w:w="906" w:type="dxa"/>
            <w:vMerge/>
            <w:tcBorders>
              <w:top w:val="nil"/>
              <w:bottom w:val="dotted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22" w:lineRule="exact" w:before="5"/>
              <w:ind w:left="108" w:right="55"/>
              <w:rPr>
                <w:sz w:val="20"/>
              </w:rPr>
            </w:pPr>
            <w:r>
              <w:rPr>
                <w:sz w:val="20"/>
              </w:rPr>
              <w:t>Pi</w:t>
            </w:r>
          </w:p>
        </w:tc>
        <w:tc>
          <w:tcPr>
            <w:tcW w:w="1167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34"/>
              <w:rPr>
                <w:sz w:val="20"/>
              </w:rPr>
            </w:pPr>
            <w:r>
              <w:rPr>
                <w:sz w:val="20"/>
              </w:rPr>
              <w:t>37,88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76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1" w:right="146"/>
              <w:rPr>
                <w:sz w:val="20"/>
              </w:rPr>
            </w:pPr>
            <w:r>
              <w:rPr>
                <w:sz w:val="20"/>
              </w:rPr>
              <w:t>6,05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1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9" w:right="140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39"/>
              <w:rPr>
                <w:sz w:val="20"/>
              </w:rPr>
            </w:pPr>
            <w:r>
              <w:rPr>
                <w:sz w:val="20"/>
              </w:rPr>
              <w:t>0,07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43"/>
              <w:rPr>
                <w:sz w:val="20"/>
              </w:rPr>
            </w:pPr>
            <w:r>
              <w:rPr>
                <w:sz w:val="20"/>
              </w:rPr>
              <w:t>0,23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0,02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46"/>
              <w:rPr>
                <w:sz w:val="20"/>
              </w:rPr>
            </w:pPr>
            <w:r>
              <w:rPr>
                <w:sz w:val="20"/>
              </w:rPr>
              <w:t>1,70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0,96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5" w:right="149"/>
              <w:rPr>
                <w:sz w:val="20"/>
              </w:rPr>
            </w:pPr>
            <w:r>
              <w:rPr>
                <w:sz w:val="20"/>
              </w:rPr>
              <w:t>0,28 ns</w:t>
            </w:r>
          </w:p>
        </w:tc>
        <w:tc>
          <w:tcPr>
            <w:tcW w:w="991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4" w:right="149"/>
              <w:rPr>
                <w:sz w:val="20"/>
              </w:rPr>
            </w:pPr>
            <w:r>
              <w:rPr>
                <w:sz w:val="20"/>
              </w:rPr>
              <w:t>0,12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1" w:right="149"/>
              <w:rPr>
                <w:sz w:val="20"/>
              </w:rPr>
            </w:pPr>
            <w:r>
              <w:rPr>
                <w:sz w:val="20"/>
              </w:rPr>
              <w:t>0,51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2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7" w:right="161"/>
              <w:rPr>
                <w:sz w:val="20"/>
              </w:rPr>
            </w:pPr>
            <w:r>
              <w:rPr>
                <w:sz w:val="20"/>
              </w:rPr>
              <w:t>0,28 ns</w:t>
            </w:r>
          </w:p>
        </w:tc>
      </w:tr>
      <w:tr>
        <w:trPr>
          <w:trHeight w:val="261" w:hRule="atLeast"/>
        </w:trPr>
        <w:tc>
          <w:tcPr>
            <w:tcW w:w="906" w:type="dxa"/>
            <w:vMerge w:val="restart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144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set/18</w:t>
            </w:r>
          </w:p>
        </w:tc>
        <w:tc>
          <w:tcPr>
            <w:tcW w:w="1066" w:type="dxa"/>
            <w:tcBorders>
              <w:top w:val="dotted" w:sz="4" w:space="0" w:color="000000"/>
            </w:tcBorders>
          </w:tcPr>
          <w:p>
            <w:pPr>
              <w:pStyle w:val="TableParagraph"/>
              <w:spacing w:before="12"/>
              <w:ind w:left="54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1167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8" w:lineRule="exact" w:before="24"/>
              <w:ind w:left="138" w:right="134"/>
              <w:rPr>
                <w:sz w:val="20"/>
              </w:rPr>
            </w:pPr>
            <w:r>
              <w:rPr>
                <w:sz w:val="20"/>
              </w:rPr>
              <w:t>103,13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76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8" w:lineRule="exact" w:before="24"/>
              <w:ind w:left="135" w:right="146"/>
              <w:rPr>
                <w:sz w:val="20"/>
              </w:rPr>
            </w:pPr>
            <w:r>
              <w:rPr>
                <w:sz w:val="20"/>
              </w:rPr>
              <w:t>5,64 ns</w:t>
            </w:r>
          </w:p>
        </w:tc>
        <w:tc>
          <w:tcPr>
            <w:tcW w:w="991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8" w:lineRule="exact" w:before="24"/>
              <w:ind w:left="139" w:right="140"/>
              <w:rPr>
                <w:sz w:val="20"/>
              </w:rPr>
            </w:pPr>
            <w:r>
              <w:rPr>
                <w:sz w:val="20"/>
              </w:rPr>
              <w:t>0,02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8" w:lineRule="exact" w:before="24"/>
              <w:ind w:left="138" w:right="141"/>
              <w:rPr>
                <w:sz w:val="20"/>
              </w:rPr>
            </w:pPr>
            <w:r>
              <w:rPr>
                <w:sz w:val="20"/>
              </w:rPr>
              <w:t>0,24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8" w:lineRule="exact" w:before="24"/>
              <w:ind w:left="138" w:right="143"/>
              <w:rPr>
                <w:sz w:val="20"/>
              </w:rPr>
            </w:pPr>
            <w:r>
              <w:rPr>
                <w:sz w:val="20"/>
              </w:rPr>
              <w:t>0,27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8" w:lineRule="exact" w:before="24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8" w:lineRule="exact" w:before="24"/>
              <w:ind w:left="138" w:right="146"/>
              <w:rPr>
                <w:sz w:val="20"/>
              </w:rPr>
            </w:pPr>
            <w:r>
              <w:rPr>
                <w:sz w:val="20"/>
              </w:rPr>
              <w:t>0,23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8" w:lineRule="exact" w:before="24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1,91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8" w:lineRule="exact" w:before="24"/>
              <w:ind w:left="136" w:right="149"/>
              <w:rPr>
                <w:sz w:val="20"/>
              </w:rPr>
            </w:pPr>
            <w:r>
              <w:rPr>
                <w:sz w:val="20"/>
              </w:rPr>
              <w:t>0,16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1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8" w:lineRule="exact" w:before="24"/>
              <w:ind w:left="132" w:right="149"/>
              <w:rPr>
                <w:sz w:val="20"/>
              </w:rPr>
            </w:pPr>
            <w:r>
              <w:rPr>
                <w:sz w:val="20"/>
              </w:rPr>
              <w:t>0,18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8" w:lineRule="exact" w:before="24"/>
              <w:ind w:left="131" w:right="149"/>
              <w:rPr>
                <w:sz w:val="20"/>
              </w:rPr>
            </w:pPr>
            <w:r>
              <w:rPr>
                <w:sz w:val="20"/>
              </w:rPr>
              <w:t>0,37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2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8" w:lineRule="exact" w:before="24"/>
              <w:ind w:left="137" w:right="161"/>
              <w:rPr>
                <w:sz w:val="20"/>
              </w:rPr>
            </w:pPr>
            <w:r>
              <w:rPr>
                <w:sz w:val="20"/>
              </w:rPr>
              <w:t>0,19 ns</w:t>
            </w:r>
          </w:p>
        </w:tc>
      </w:tr>
      <w:tr>
        <w:trPr>
          <w:trHeight w:val="248" w:hRule="atLeast"/>
        </w:trPr>
        <w:tc>
          <w:tcPr>
            <w:tcW w:w="906" w:type="dxa"/>
            <w:vMerge/>
            <w:tcBorders>
              <w:top w:val="nil"/>
              <w:bottom w:val="dotted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22" w:lineRule="exact" w:before="7"/>
              <w:ind w:left="108" w:right="55"/>
              <w:rPr>
                <w:sz w:val="20"/>
              </w:rPr>
            </w:pPr>
            <w:r>
              <w:rPr>
                <w:sz w:val="20"/>
              </w:rPr>
              <w:t>Pi</w:t>
            </w:r>
          </w:p>
        </w:tc>
        <w:tc>
          <w:tcPr>
            <w:tcW w:w="1167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9"/>
              <w:ind w:left="138" w:right="134"/>
              <w:rPr>
                <w:sz w:val="20"/>
              </w:rPr>
            </w:pPr>
            <w:r>
              <w:rPr>
                <w:sz w:val="20"/>
              </w:rPr>
              <w:t>59,52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76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9"/>
              <w:ind w:left="135" w:right="146"/>
              <w:rPr>
                <w:sz w:val="20"/>
              </w:rPr>
            </w:pPr>
            <w:r>
              <w:rPr>
                <w:sz w:val="20"/>
              </w:rPr>
              <w:t>5,69 ns</w:t>
            </w:r>
          </w:p>
        </w:tc>
        <w:tc>
          <w:tcPr>
            <w:tcW w:w="991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9"/>
              <w:ind w:left="139" w:right="140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9"/>
              <w:ind w:left="138" w:right="141"/>
              <w:rPr>
                <w:sz w:val="20"/>
              </w:rPr>
            </w:pPr>
            <w:r>
              <w:rPr>
                <w:sz w:val="20"/>
              </w:rPr>
              <w:t>0,25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9"/>
              <w:ind w:left="138" w:right="143"/>
              <w:rPr>
                <w:sz w:val="20"/>
              </w:rPr>
            </w:pPr>
            <w:r>
              <w:rPr>
                <w:sz w:val="20"/>
              </w:rPr>
              <w:t>0,26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9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0,02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9"/>
              <w:ind w:left="138" w:right="146"/>
              <w:rPr>
                <w:sz w:val="20"/>
              </w:rPr>
            </w:pPr>
            <w:r>
              <w:rPr>
                <w:sz w:val="20"/>
              </w:rPr>
              <w:t>2,25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9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1,06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9"/>
              <w:ind w:left="136" w:right="149"/>
              <w:rPr>
                <w:sz w:val="20"/>
              </w:rPr>
            </w:pPr>
            <w:r>
              <w:rPr>
                <w:sz w:val="20"/>
              </w:rPr>
              <w:t>0,40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1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9"/>
              <w:ind w:left="132" w:right="149"/>
              <w:rPr>
                <w:sz w:val="20"/>
              </w:rPr>
            </w:pPr>
            <w:r>
              <w:rPr>
                <w:sz w:val="20"/>
              </w:rPr>
              <w:t>0,15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9"/>
              <w:ind w:left="131" w:right="149"/>
              <w:rPr>
                <w:sz w:val="20"/>
              </w:rPr>
            </w:pPr>
            <w:r>
              <w:rPr>
                <w:sz w:val="20"/>
              </w:rPr>
              <w:t>0,61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2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9"/>
              <w:ind w:left="137" w:right="161"/>
              <w:rPr>
                <w:sz w:val="20"/>
              </w:rPr>
            </w:pPr>
            <w:r>
              <w:rPr>
                <w:sz w:val="20"/>
              </w:rPr>
              <w:t>0,27 ns</w:t>
            </w:r>
          </w:p>
        </w:tc>
      </w:tr>
      <w:tr>
        <w:trPr>
          <w:trHeight w:val="260" w:hRule="atLeast"/>
        </w:trPr>
        <w:tc>
          <w:tcPr>
            <w:tcW w:w="906" w:type="dxa"/>
            <w:vMerge w:val="restart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144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out/18</w:t>
            </w:r>
          </w:p>
        </w:tc>
        <w:tc>
          <w:tcPr>
            <w:tcW w:w="1066" w:type="dxa"/>
            <w:tcBorders>
              <w:top w:val="dotted" w:sz="4" w:space="0" w:color="000000"/>
            </w:tcBorders>
          </w:tcPr>
          <w:p>
            <w:pPr>
              <w:pStyle w:val="TableParagraph"/>
              <w:spacing w:before="12"/>
              <w:ind w:left="54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1167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left="138" w:right="134"/>
              <w:rPr>
                <w:sz w:val="20"/>
              </w:rPr>
            </w:pPr>
            <w:r>
              <w:rPr>
                <w:sz w:val="20"/>
              </w:rPr>
              <w:t>321,49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76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left="131" w:right="146"/>
              <w:rPr>
                <w:sz w:val="20"/>
              </w:rPr>
            </w:pPr>
            <w:r>
              <w:rPr>
                <w:sz w:val="20"/>
              </w:rPr>
              <w:t>6,29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1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left="139" w:right="140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left="138" w:right="141"/>
              <w:rPr>
                <w:sz w:val="20"/>
              </w:rPr>
            </w:pPr>
            <w:r>
              <w:rPr>
                <w:sz w:val="20"/>
              </w:rPr>
              <w:t>0,08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left="138" w:right="142"/>
              <w:rPr>
                <w:sz w:val="20"/>
              </w:rPr>
            </w:pPr>
            <w:r>
              <w:rPr>
                <w:sz w:val="20"/>
              </w:rPr>
              <w:t>0,07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left="213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left="138" w:right="146"/>
              <w:rPr>
                <w:sz w:val="20"/>
              </w:rPr>
            </w:pPr>
            <w:r>
              <w:rPr>
                <w:sz w:val="20"/>
              </w:rPr>
              <w:t>0,26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0,96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left="135" w:right="149"/>
              <w:rPr>
                <w:sz w:val="20"/>
              </w:rPr>
            </w:pPr>
            <w:r>
              <w:rPr>
                <w:sz w:val="20"/>
              </w:rPr>
              <w:t>0,18 ns</w:t>
            </w:r>
          </w:p>
        </w:tc>
        <w:tc>
          <w:tcPr>
            <w:tcW w:w="991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left="132" w:right="149"/>
              <w:rPr>
                <w:sz w:val="20"/>
              </w:rPr>
            </w:pPr>
            <w:r>
              <w:rPr>
                <w:sz w:val="20"/>
              </w:rPr>
              <w:t>0,08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left="130" w:right="149"/>
              <w:rPr>
                <w:sz w:val="20"/>
              </w:rPr>
            </w:pPr>
            <w:r>
              <w:rPr>
                <w:sz w:val="20"/>
              </w:rPr>
              <w:t>0,28 ns</w:t>
            </w:r>
          </w:p>
        </w:tc>
        <w:tc>
          <w:tcPr>
            <w:tcW w:w="992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4"/>
              <w:ind w:left="137" w:right="161"/>
              <w:rPr>
                <w:sz w:val="20"/>
              </w:rPr>
            </w:pPr>
            <w:r>
              <w:rPr>
                <w:sz w:val="20"/>
              </w:rPr>
              <w:t>0,16 ns</w:t>
            </w:r>
          </w:p>
        </w:tc>
      </w:tr>
      <w:tr>
        <w:trPr>
          <w:trHeight w:val="247" w:hRule="atLeast"/>
        </w:trPr>
        <w:tc>
          <w:tcPr>
            <w:tcW w:w="906" w:type="dxa"/>
            <w:vMerge/>
            <w:tcBorders>
              <w:top w:val="nil"/>
              <w:bottom w:val="dotted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22" w:lineRule="exact" w:before="5"/>
              <w:ind w:left="108" w:right="55"/>
              <w:rPr>
                <w:sz w:val="20"/>
              </w:rPr>
            </w:pPr>
            <w:r>
              <w:rPr>
                <w:sz w:val="20"/>
              </w:rPr>
              <w:t>Pi</w:t>
            </w:r>
          </w:p>
        </w:tc>
        <w:tc>
          <w:tcPr>
            <w:tcW w:w="1167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left="138" w:right="134"/>
              <w:rPr>
                <w:sz w:val="20"/>
              </w:rPr>
            </w:pPr>
            <w:r>
              <w:rPr>
                <w:sz w:val="20"/>
              </w:rPr>
              <w:t>207,86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76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left="131" w:right="146"/>
              <w:rPr>
                <w:sz w:val="20"/>
              </w:rPr>
            </w:pPr>
            <w:r>
              <w:rPr>
                <w:sz w:val="20"/>
              </w:rPr>
              <w:t>6,15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1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left="139" w:right="140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left="138" w:right="141"/>
              <w:rPr>
                <w:sz w:val="20"/>
              </w:rPr>
            </w:pPr>
            <w:r>
              <w:rPr>
                <w:sz w:val="20"/>
              </w:rPr>
              <w:t>0,11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left="138" w:right="142"/>
              <w:rPr>
                <w:sz w:val="20"/>
              </w:rPr>
            </w:pPr>
            <w:r>
              <w:rPr>
                <w:sz w:val="20"/>
              </w:rPr>
              <w:t>0,36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left="213"/>
              <w:jc w:val="left"/>
              <w:rPr>
                <w:sz w:val="20"/>
              </w:rPr>
            </w:pPr>
            <w:r>
              <w:rPr>
                <w:sz w:val="20"/>
              </w:rPr>
              <w:t>0,07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left="138" w:right="146"/>
              <w:rPr>
                <w:sz w:val="20"/>
              </w:rPr>
            </w:pPr>
            <w:r>
              <w:rPr>
                <w:sz w:val="20"/>
              </w:rPr>
              <w:t>1,31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1,10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left="135" w:right="149"/>
              <w:rPr>
                <w:sz w:val="20"/>
              </w:rPr>
            </w:pPr>
            <w:r>
              <w:rPr>
                <w:sz w:val="20"/>
              </w:rPr>
              <w:t>0,30 ns</w:t>
            </w:r>
          </w:p>
        </w:tc>
        <w:tc>
          <w:tcPr>
            <w:tcW w:w="991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left="132" w:right="149"/>
              <w:rPr>
                <w:sz w:val="20"/>
              </w:rPr>
            </w:pPr>
            <w:r>
              <w:rPr>
                <w:sz w:val="20"/>
              </w:rPr>
              <w:t>0,10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left="130" w:right="149"/>
              <w:rPr>
                <w:sz w:val="20"/>
              </w:rPr>
            </w:pPr>
            <w:r>
              <w:rPr>
                <w:sz w:val="20"/>
              </w:rPr>
              <w:t>0,36 ns</w:t>
            </w:r>
          </w:p>
        </w:tc>
        <w:tc>
          <w:tcPr>
            <w:tcW w:w="992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07" w:lineRule="exact" w:before="20"/>
              <w:ind w:left="137" w:right="161"/>
              <w:rPr>
                <w:sz w:val="20"/>
              </w:rPr>
            </w:pPr>
            <w:r>
              <w:rPr>
                <w:sz w:val="20"/>
              </w:rPr>
              <w:t>0,17 ns</w:t>
            </w:r>
          </w:p>
        </w:tc>
      </w:tr>
      <w:tr>
        <w:trPr>
          <w:trHeight w:val="263" w:hRule="atLeast"/>
        </w:trPr>
        <w:tc>
          <w:tcPr>
            <w:tcW w:w="906" w:type="dxa"/>
            <w:vMerge w:val="restart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147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nov/18</w:t>
            </w:r>
          </w:p>
        </w:tc>
        <w:tc>
          <w:tcPr>
            <w:tcW w:w="1066" w:type="dxa"/>
            <w:tcBorders>
              <w:top w:val="dotted" w:sz="4" w:space="0" w:color="000000"/>
            </w:tcBorders>
          </w:tcPr>
          <w:p>
            <w:pPr>
              <w:pStyle w:val="TableParagraph"/>
              <w:spacing w:before="15"/>
              <w:ind w:left="54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1167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7"/>
              <w:ind w:left="138" w:right="134"/>
              <w:rPr>
                <w:sz w:val="20"/>
              </w:rPr>
            </w:pPr>
            <w:r>
              <w:rPr>
                <w:sz w:val="20"/>
              </w:rPr>
              <w:t>63,66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76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7"/>
              <w:ind w:left="132" w:right="146"/>
              <w:rPr>
                <w:sz w:val="20"/>
              </w:rPr>
            </w:pPr>
            <w:r>
              <w:rPr>
                <w:sz w:val="20"/>
              </w:rPr>
              <w:t>6,36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1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7"/>
              <w:ind w:left="139" w:right="140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7"/>
              <w:ind w:left="138" w:right="139"/>
              <w:rPr>
                <w:sz w:val="20"/>
              </w:rPr>
            </w:pPr>
            <w:r>
              <w:rPr>
                <w:sz w:val="20"/>
              </w:rPr>
              <w:t>0,04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7"/>
              <w:ind w:left="138" w:right="142"/>
              <w:rPr>
                <w:sz w:val="20"/>
              </w:rPr>
            </w:pPr>
            <w:r>
              <w:rPr>
                <w:sz w:val="20"/>
              </w:rPr>
              <w:t>0,08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7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7"/>
              <w:ind w:left="138" w:right="146"/>
              <w:rPr>
                <w:sz w:val="20"/>
              </w:rPr>
            </w:pPr>
            <w:r>
              <w:rPr>
                <w:sz w:val="20"/>
              </w:rPr>
              <w:t>0,46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7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1,27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7"/>
              <w:ind w:left="135" w:right="149"/>
              <w:rPr>
                <w:sz w:val="20"/>
              </w:rPr>
            </w:pPr>
            <w:r>
              <w:rPr>
                <w:sz w:val="20"/>
              </w:rPr>
              <w:t>0,17 ns</w:t>
            </w:r>
          </w:p>
        </w:tc>
        <w:tc>
          <w:tcPr>
            <w:tcW w:w="991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7"/>
              <w:ind w:left="132" w:right="149"/>
              <w:rPr>
                <w:sz w:val="20"/>
              </w:rPr>
            </w:pPr>
            <w:r>
              <w:rPr>
                <w:sz w:val="20"/>
              </w:rPr>
              <w:t>0,04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7"/>
              <w:ind w:left="131" w:right="149"/>
              <w:rPr>
                <w:sz w:val="20"/>
              </w:rPr>
            </w:pPr>
            <w:r>
              <w:rPr>
                <w:sz w:val="20"/>
              </w:rPr>
              <w:t>0,31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2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7"/>
              <w:ind w:left="137" w:right="160"/>
              <w:rPr>
                <w:sz w:val="20"/>
              </w:rPr>
            </w:pPr>
            <w:r>
              <w:rPr>
                <w:sz w:val="20"/>
              </w:rPr>
              <w:t>0,08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</w:tr>
      <w:tr>
        <w:trPr>
          <w:trHeight w:val="247" w:hRule="atLeast"/>
        </w:trPr>
        <w:tc>
          <w:tcPr>
            <w:tcW w:w="906" w:type="dxa"/>
            <w:vMerge/>
            <w:tcBorders>
              <w:top w:val="nil"/>
              <w:bottom w:val="dotted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22" w:lineRule="exact" w:before="5"/>
              <w:ind w:left="108" w:right="55"/>
              <w:rPr>
                <w:sz w:val="20"/>
              </w:rPr>
            </w:pPr>
            <w:r>
              <w:rPr>
                <w:sz w:val="20"/>
              </w:rPr>
              <w:t>Pi</w:t>
            </w:r>
          </w:p>
        </w:tc>
        <w:tc>
          <w:tcPr>
            <w:tcW w:w="1167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34"/>
              <w:rPr>
                <w:sz w:val="20"/>
              </w:rPr>
            </w:pPr>
            <w:r>
              <w:rPr>
                <w:sz w:val="20"/>
              </w:rPr>
              <w:t>42,51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76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1" w:right="146"/>
              <w:rPr>
                <w:sz w:val="20"/>
              </w:rPr>
            </w:pPr>
            <w:r>
              <w:rPr>
                <w:sz w:val="20"/>
              </w:rPr>
              <w:t>6,12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1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9" w:right="140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39"/>
              <w:rPr>
                <w:sz w:val="20"/>
              </w:rPr>
            </w:pPr>
            <w:r>
              <w:rPr>
                <w:sz w:val="20"/>
              </w:rPr>
              <w:t>0,16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42"/>
              <w:rPr>
                <w:sz w:val="20"/>
              </w:rPr>
            </w:pPr>
            <w:r>
              <w:rPr>
                <w:sz w:val="20"/>
              </w:rPr>
              <w:t>0,29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0,04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46"/>
              <w:rPr>
                <w:sz w:val="20"/>
              </w:rPr>
            </w:pPr>
            <w:r>
              <w:rPr>
                <w:sz w:val="20"/>
              </w:rPr>
              <w:t>1,50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1,14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5" w:right="149"/>
              <w:rPr>
                <w:sz w:val="20"/>
              </w:rPr>
            </w:pPr>
            <w:r>
              <w:rPr>
                <w:sz w:val="20"/>
              </w:rPr>
              <w:t>0,31 ns</w:t>
            </w:r>
          </w:p>
        </w:tc>
        <w:tc>
          <w:tcPr>
            <w:tcW w:w="991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2" w:right="149"/>
              <w:rPr>
                <w:sz w:val="20"/>
              </w:rPr>
            </w:pPr>
            <w:r>
              <w:rPr>
                <w:sz w:val="20"/>
              </w:rPr>
              <w:t>0,07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1" w:right="149"/>
              <w:rPr>
                <w:sz w:val="20"/>
              </w:rPr>
            </w:pPr>
            <w:r>
              <w:rPr>
                <w:sz w:val="20"/>
              </w:rPr>
              <w:t>0,51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2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7" w:right="160"/>
              <w:rPr>
                <w:sz w:val="20"/>
              </w:rPr>
            </w:pPr>
            <w:r>
              <w:rPr>
                <w:sz w:val="20"/>
              </w:rPr>
              <w:t>0,25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</w:tr>
      <w:tr>
        <w:trPr>
          <w:trHeight w:val="262" w:hRule="atLeast"/>
        </w:trPr>
        <w:tc>
          <w:tcPr>
            <w:tcW w:w="906" w:type="dxa"/>
            <w:vMerge w:val="restart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146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dez/18</w:t>
            </w:r>
          </w:p>
        </w:tc>
        <w:tc>
          <w:tcPr>
            <w:tcW w:w="1066" w:type="dxa"/>
            <w:tcBorders>
              <w:top w:val="dotted" w:sz="4" w:space="0" w:color="000000"/>
            </w:tcBorders>
          </w:tcPr>
          <w:p>
            <w:pPr>
              <w:pStyle w:val="TableParagraph"/>
              <w:spacing w:before="14"/>
              <w:ind w:left="54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1167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34"/>
              <w:rPr>
                <w:sz w:val="20"/>
              </w:rPr>
            </w:pPr>
            <w:r>
              <w:rPr>
                <w:sz w:val="20"/>
              </w:rPr>
              <w:t>132,2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76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1" w:right="146"/>
              <w:rPr>
                <w:sz w:val="20"/>
              </w:rPr>
            </w:pPr>
            <w:r>
              <w:rPr>
                <w:sz w:val="20"/>
              </w:rPr>
              <w:t>5,98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1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9" w:right="140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39"/>
              <w:rPr>
                <w:sz w:val="20"/>
              </w:rPr>
            </w:pPr>
            <w:r>
              <w:rPr>
                <w:sz w:val="20"/>
              </w:rPr>
              <w:t>0,14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43"/>
              <w:rPr>
                <w:sz w:val="20"/>
              </w:rPr>
            </w:pPr>
            <w:r>
              <w:rPr>
                <w:sz w:val="20"/>
              </w:rPr>
              <w:t>0,13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46"/>
              <w:rPr>
                <w:sz w:val="20"/>
              </w:rPr>
            </w:pPr>
            <w:r>
              <w:rPr>
                <w:sz w:val="20"/>
              </w:rPr>
              <w:t>0,14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1,19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6" w:right="149"/>
              <w:rPr>
                <w:sz w:val="20"/>
              </w:rPr>
            </w:pPr>
            <w:r>
              <w:rPr>
                <w:sz w:val="20"/>
              </w:rPr>
              <w:t>0,07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1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2" w:right="149"/>
              <w:rPr>
                <w:sz w:val="20"/>
              </w:rPr>
            </w:pPr>
            <w:r>
              <w:rPr>
                <w:sz w:val="20"/>
              </w:rPr>
              <w:t>0,08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1" w:right="149"/>
              <w:rPr>
                <w:sz w:val="20"/>
              </w:rPr>
            </w:pPr>
            <w:r>
              <w:rPr>
                <w:sz w:val="20"/>
              </w:rPr>
              <w:t>0,34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2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7" w:right="161"/>
              <w:rPr>
                <w:sz w:val="20"/>
              </w:rPr>
            </w:pPr>
            <w:r>
              <w:rPr>
                <w:sz w:val="20"/>
              </w:rPr>
              <w:t>0,15 ns</w:t>
            </w:r>
          </w:p>
        </w:tc>
      </w:tr>
      <w:tr>
        <w:trPr>
          <w:trHeight w:val="247" w:hRule="atLeast"/>
        </w:trPr>
        <w:tc>
          <w:tcPr>
            <w:tcW w:w="906" w:type="dxa"/>
            <w:vMerge/>
            <w:tcBorders>
              <w:top w:val="nil"/>
              <w:bottom w:val="dotted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22" w:lineRule="exact" w:before="5"/>
              <w:ind w:left="108" w:right="55"/>
              <w:rPr>
                <w:sz w:val="20"/>
              </w:rPr>
            </w:pPr>
            <w:r>
              <w:rPr>
                <w:sz w:val="20"/>
              </w:rPr>
              <w:t>Pi</w:t>
            </w:r>
          </w:p>
        </w:tc>
        <w:tc>
          <w:tcPr>
            <w:tcW w:w="1167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34"/>
              <w:rPr>
                <w:sz w:val="20"/>
              </w:rPr>
            </w:pPr>
            <w:r>
              <w:rPr>
                <w:sz w:val="20"/>
              </w:rPr>
              <w:t>74,38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76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1" w:right="146"/>
              <w:rPr>
                <w:sz w:val="20"/>
              </w:rPr>
            </w:pPr>
            <w:r>
              <w:rPr>
                <w:sz w:val="20"/>
              </w:rPr>
              <w:t>5,68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1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9" w:right="140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39"/>
              <w:rPr>
                <w:sz w:val="20"/>
              </w:rPr>
            </w:pPr>
            <w:r>
              <w:rPr>
                <w:sz w:val="20"/>
              </w:rPr>
              <w:t>0,11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43"/>
              <w:rPr>
                <w:sz w:val="20"/>
              </w:rPr>
            </w:pPr>
            <w:r>
              <w:rPr>
                <w:sz w:val="20"/>
              </w:rPr>
              <w:t>0,13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46"/>
              <w:rPr>
                <w:sz w:val="20"/>
              </w:rPr>
            </w:pPr>
            <w:r>
              <w:rPr>
                <w:sz w:val="20"/>
              </w:rPr>
              <w:t>2,48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0,57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6" w:right="149"/>
              <w:rPr>
                <w:sz w:val="20"/>
              </w:rPr>
            </w:pPr>
            <w:r>
              <w:rPr>
                <w:sz w:val="20"/>
              </w:rPr>
              <w:t>0,27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1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2" w:right="149"/>
              <w:rPr>
                <w:sz w:val="20"/>
              </w:rPr>
            </w:pPr>
            <w:r>
              <w:rPr>
                <w:sz w:val="20"/>
              </w:rPr>
              <w:t>0,08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1" w:right="149"/>
              <w:rPr>
                <w:sz w:val="20"/>
              </w:rPr>
            </w:pPr>
            <w:r>
              <w:rPr>
                <w:sz w:val="20"/>
              </w:rPr>
              <w:t>0,69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2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7" w:right="161"/>
              <w:rPr>
                <w:sz w:val="20"/>
              </w:rPr>
            </w:pPr>
            <w:r>
              <w:rPr>
                <w:sz w:val="20"/>
              </w:rPr>
              <w:t>0,25 ns</w:t>
            </w:r>
          </w:p>
        </w:tc>
      </w:tr>
      <w:tr>
        <w:trPr>
          <w:trHeight w:val="262" w:hRule="atLeast"/>
        </w:trPr>
        <w:tc>
          <w:tcPr>
            <w:tcW w:w="906" w:type="dxa"/>
            <w:vMerge w:val="restart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146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jan/19</w:t>
            </w:r>
          </w:p>
        </w:tc>
        <w:tc>
          <w:tcPr>
            <w:tcW w:w="1066" w:type="dxa"/>
            <w:tcBorders>
              <w:top w:val="dotted" w:sz="4" w:space="0" w:color="000000"/>
            </w:tcBorders>
          </w:tcPr>
          <w:p>
            <w:pPr>
              <w:pStyle w:val="TableParagraph"/>
              <w:spacing w:before="12"/>
              <w:ind w:left="54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1167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34"/>
              <w:rPr>
                <w:sz w:val="20"/>
              </w:rPr>
            </w:pPr>
            <w:r>
              <w:rPr>
                <w:sz w:val="20"/>
              </w:rPr>
              <w:t>119,05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76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5" w:right="146"/>
              <w:rPr>
                <w:sz w:val="20"/>
              </w:rPr>
            </w:pPr>
            <w:r>
              <w:rPr>
                <w:sz w:val="20"/>
              </w:rPr>
              <w:t>5,89 ns</w:t>
            </w:r>
          </w:p>
        </w:tc>
        <w:tc>
          <w:tcPr>
            <w:tcW w:w="991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9" w:right="140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41"/>
              <w:rPr>
                <w:sz w:val="20"/>
              </w:rPr>
            </w:pPr>
            <w:r>
              <w:rPr>
                <w:sz w:val="20"/>
              </w:rPr>
              <w:t>0,08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42"/>
              <w:rPr>
                <w:sz w:val="20"/>
              </w:rPr>
            </w:pPr>
            <w:r>
              <w:rPr>
                <w:sz w:val="20"/>
              </w:rPr>
              <w:t>0,07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46"/>
              <w:rPr>
                <w:sz w:val="20"/>
              </w:rPr>
            </w:pPr>
            <w:r>
              <w:rPr>
                <w:sz w:val="20"/>
              </w:rPr>
              <w:t>0,14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1,11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6" w:right="149"/>
              <w:rPr>
                <w:sz w:val="20"/>
              </w:rPr>
            </w:pPr>
            <w:r>
              <w:rPr>
                <w:sz w:val="20"/>
              </w:rPr>
              <w:t>0,08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1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2" w:right="149"/>
              <w:rPr>
                <w:sz w:val="20"/>
              </w:rPr>
            </w:pPr>
            <w:r>
              <w:rPr>
                <w:sz w:val="20"/>
              </w:rPr>
              <w:t>0,07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1" w:right="149"/>
              <w:rPr>
                <w:sz w:val="20"/>
              </w:rPr>
            </w:pPr>
            <w:r>
              <w:rPr>
                <w:sz w:val="20"/>
              </w:rPr>
              <w:t>0,32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2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7" w:right="161"/>
              <w:rPr>
                <w:sz w:val="20"/>
              </w:rPr>
            </w:pPr>
            <w:r>
              <w:rPr>
                <w:sz w:val="20"/>
              </w:rPr>
              <w:t>0,14 ns</w:t>
            </w:r>
          </w:p>
        </w:tc>
      </w:tr>
      <w:tr>
        <w:trPr>
          <w:trHeight w:val="247" w:hRule="atLeast"/>
        </w:trPr>
        <w:tc>
          <w:tcPr>
            <w:tcW w:w="906" w:type="dxa"/>
            <w:vMerge/>
            <w:tcBorders>
              <w:top w:val="nil"/>
              <w:bottom w:val="dotted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22" w:lineRule="exact" w:before="5"/>
              <w:ind w:left="108" w:right="55"/>
              <w:rPr>
                <w:sz w:val="20"/>
              </w:rPr>
            </w:pPr>
            <w:r>
              <w:rPr>
                <w:sz w:val="20"/>
              </w:rPr>
              <w:t>Pi</w:t>
            </w:r>
          </w:p>
        </w:tc>
        <w:tc>
          <w:tcPr>
            <w:tcW w:w="1167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34"/>
              <w:rPr>
                <w:sz w:val="20"/>
              </w:rPr>
            </w:pPr>
            <w:r>
              <w:rPr>
                <w:sz w:val="20"/>
              </w:rPr>
              <w:t>81,45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76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5" w:right="146"/>
              <w:rPr>
                <w:sz w:val="20"/>
              </w:rPr>
            </w:pPr>
            <w:r>
              <w:rPr>
                <w:sz w:val="20"/>
              </w:rPr>
              <w:t>5,81 ns</w:t>
            </w:r>
          </w:p>
        </w:tc>
        <w:tc>
          <w:tcPr>
            <w:tcW w:w="991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9" w:right="140"/>
              <w:rPr>
                <w:sz w:val="20"/>
              </w:rPr>
            </w:pPr>
            <w:r>
              <w:rPr>
                <w:sz w:val="20"/>
              </w:rPr>
              <w:t>0,01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41"/>
              <w:rPr>
                <w:sz w:val="20"/>
              </w:rPr>
            </w:pPr>
            <w:r>
              <w:rPr>
                <w:sz w:val="20"/>
              </w:rPr>
              <w:t>0,14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42"/>
              <w:rPr>
                <w:sz w:val="20"/>
              </w:rPr>
            </w:pPr>
            <w:r>
              <w:rPr>
                <w:sz w:val="20"/>
              </w:rPr>
              <w:t>0,29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0,02 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46"/>
              <w:rPr>
                <w:sz w:val="20"/>
              </w:rPr>
            </w:pPr>
            <w:r>
              <w:rPr>
                <w:sz w:val="20"/>
              </w:rPr>
              <w:t>1,23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0,33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6" w:right="149"/>
              <w:rPr>
                <w:sz w:val="20"/>
              </w:rPr>
            </w:pPr>
            <w:r>
              <w:rPr>
                <w:sz w:val="20"/>
              </w:rPr>
              <w:t>0,17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1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2" w:right="149"/>
              <w:rPr>
                <w:sz w:val="20"/>
              </w:rPr>
            </w:pPr>
            <w:r>
              <w:rPr>
                <w:sz w:val="20"/>
              </w:rPr>
              <w:t>0,07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1" w:right="149"/>
              <w:rPr>
                <w:sz w:val="20"/>
              </w:rPr>
            </w:pPr>
            <w:r>
              <w:rPr>
                <w:sz w:val="20"/>
              </w:rPr>
              <w:t>0,46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2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10" w:lineRule="exact" w:before="17"/>
              <w:ind w:left="137" w:right="161"/>
              <w:rPr>
                <w:sz w:val="20"/>
              </w:rPr>
            </w:pPr>
            <w:r>
              <w:rPr>
                <w:sz w:val="20"/>
              </w:rPr>
              <w:t>0,18 ns</w:t>
            </w:r>
          </w:p>
        </w:tc>
      </w:tr>
      <w:tr>
        <w:trPr>
          <w:trHeight w:val="262" w:hRule="atLeast"/>
        </w:trPr>
        <w:tc>
          <w:tcPr>
            <w:tcW w:w="906" w:type="dxa"/>
            <w:vMerge w:val="restart"/>
            <w:tcBorders>
              <w:top w:val="dotted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6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fev/19</w:t>
            </w:r>
          </w:p>
        </w:tc>
        <w:tc>
          <w:tcPr>
            <w:tcW w:w="1066" w:type="dxa"/>
            <w:tcBorders>
              <w:top w:val="dotted" w:sz="4" w:space="0" w:color="000000"/>
            </w:tcBorders>
          </w:tcPr>
          <w:p>
            <w:pPr>
              <w:pStyle w:val="TableParagraph"/>
              <w:spacing w:before="12"/>
              <w:ind w:left="54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1167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34"/>
              <w:rPr>
                <w:sz w:val="20"/>
              </w:rPr>
            </w:pPr>
            <w:r>
              <w:rPr>
                <w:sz w:val="20"/>
              </w:rPr>
              <w:t>125,10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76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5" w:right="146"/>
              <w:rPr>
                <w:sz w:val="20"/>
              </w:rPr>
            </w:pPr>
            <w:r>
              <w:rPr>
                <w:sz w:val="20"/>
              </w:rPr>
              <w:t>5,79 ns</w:t>
            </w:r>
          </w:p>
        </w:tc>
        <w:tc>
          <w:tcPr>
            <w:tcW w:w="991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9" w:right="140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41"/>
              <w:rPr>
                <w:sz w:val="20"/>
              </w:rPr>
            </w:pPr>
            <w:r>
              <w:rPr>
                <w:sz w:val="20"/>
              </w:rPr>
              <w:t>0,11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43"/>
              <w:rPr>
                <w:sz w:val="20"/>
              </w:rPr>
            </w:pPr>
            <w:r>
              <w:rPr>
                <w:sz w:val="20"/>
              </w:rPr>
              <w:t>0,09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8" w:right="146"/>
              <w:rPr>
                <w:sz w:val="20"/>
              </w:rPr>
            </w:pPr>
            <w:r>
              <w:rPr>
                <w:sz w:val="20"/>
              </w:rPr>
              <w:t>0,32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1,81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5" w:right="149"/>
              <w:rPr>
                <w:sz w:val="20"/>
              </w:rPr>
            </w:pPr>
            <w:r>
              <w:rPr>
                <w:sz w:val="20"/>
              </w:rPr>
              <w:t>0,18 ns</w:t>
            </w:r>
          </w:p>
        </w:tc>
        <w:tc>
          <w:tcPr>
            <w:tcW w:w="991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2" w:right="149"/>
              <w:rPr>
                <w:sz w:val="20"/>
              </w:rPr>
            </w:pPr>
            <w:r>
              <w:rPr>
                <w:sz w:val="20"/>
              </w:rPr>
              <w:t>0,05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1" w:right="149"/>
              <w:rPr>
                <w:sz w:val="20"/>
              </w:rPr>
            </w:pPr>
            <w:r>
              <w:rPr>
                <w:sz w:val="20"/>
              </w:rPr>
              <w:t>0,46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2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16" w:lineRule="exact" w:before="26"/>
              <w:ind w:left="137" w:right="161"/>
              <w:rPr>
                <w:sz w:val="20"/>
              </w:rPr>
            </w:pPr>
            <w:r>
              <w:rPr>
                <w:sz w:val="20"/>
              </w:rPr>
              <w:t>0,20 ns</w:t>
            </w:r>
          </w:p>
        </w:tc>
      </w:tr>
      <w:tr>
        <w:trPr>
          <w:trHeight w:val="247" w:hRule="atLeast"/>
        </w:trPr>
        <w:tc>
          <w:tcPr>
            <w:tcW w:w="90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2" w:lineRule="exact" w:before="5"/>
              <w:ind w:left="108" w:right="55"/>
              <w:rPr>
                <w:sz w:val="20"/>
              </w:rPr>
            </w:pPr>
            <w:r>
              <w:rPr>
                <w:sz w:val="20"/>
              </w:rPr>
              <w:t>Pi</w:t>
            </w:r>
          </w:p>
        </w:tc>
        <w:tc>
          <w:tcPr>
            <w:tcW w:w="11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34"/>
              <w:rPr>
                <w:sz w:val="20"/>
              </w:rPr>
            </w:pPr>
            <w:r>
              <w:rPr>
                <w:sz w:val="20"/>
              </w:rPr>
              <w:t>62,78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17"/>
              <w:ind w:left="135" w:right="146"/>
              <w:rPr>
                <w:sz w:val="20"/>
              </w:rPr>
            </w:pPr>
            <w:r>
              <w:rPr>
                <w:sz w:val="20"/>
              </w:rPr>
              <w:t>5,69 ns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17"/>
              <w:ind w:left="139" w:right="140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41"/>
              <w:rPr>
                <w:sz w:val="20"/>
              </w:rPr>
            </w:pPr>
            <w:r>
              <w:rPr>
                <w:sz w:val="20"/>
              </w:rPr>
              <w:t>0,21 ns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43"/>
              <w:rPr>
                <w:sz w:val="20"/>
              </w:rPr>
            </w:pPr>
            <w:r>
              <w:rPr>
                <w:sz w:val="20"/>
              </w:rPr>
              <w:t>0,36 ns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17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0,00 ns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17"/>
              <w:ind w:left="138" w:right="146"/>
              <w:rPr>
                <w:sz w:val="20"/>
              </w:rPr>
            </w:pPr>
            <w:r>
              <w:rPr>
                <w:sz w:val="20"/>
              </w:rPr>
              <w:t>1,92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17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0,77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17"/>
              <w:ind w:left="135" w:right="149"/>
              <w:rPr>
                <w:sz w:val="20"/>
              </w:rPr>
            </w:pPr>
            <w:r>
              <w:rPr>
                <w:sz w:val="20"/>
              </w:rPr>
              <w:t>0,43 ns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17"/>
              <w:ind w:left="132" w:right="149"/>
              <w:rPr>
                <w:sz w:val="20"/>
              </w:rPr>
            </w:pPr>
            <w:r>
              <w:rPr>
                <w:sz w:val="20"/>
              </w:rPr>
              <w:t>0,05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ns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17"/>
              <w:ind w:left="131" w:right="149"/>
              <w:rPr>
                <w:sz w:val="20"/>
              </w:rPr>
            </w:pPr>
            <w:r>
              <w:rPr>
                <w:sz w:val="20"/>
              </w:rPr>
              <w:t>0,60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17"/>
              <w:ind w:left="137" w:right="161"/>
              <w:rPr>
                <w:sz w:val="20"/>
              </w:rPr>
            </w:pPr>
            <w:r>
              <w:rPr>
                <w:sz w:val="20"/>
              </w:rPr>
              <w:t>0,30 ns</w:t>
            </w:r>
          </w:p>
        </w:tc>
      </w:tr>
    </w:tbl>
    <w:p>
      <w:pPr>
        <w:pStyle w:val="ListParagraph"/>
        <w:numPr>
          <w:ilvl w:val="0"/>
          <w:numId w:val="8"/>
        </w:numPr>
        <w:tabs>
          <w:tab w:pos="245" w:val="left" w:leader="none"/>
        </w:tabs>
        <w:spacing w:line="244" w:lineRule="auto" w:before="231" w:after="0"/>
        <w:ind w:left="112" w:right="119" w:firstLine="0"/>
        <w:jc w:val="left"/>
        <w:rPr>
          <w:sz w:val="20"/>
        </w:rPr>
      </w:pPr>
      <w:r>
        <w:rPr>
          <w:sz w:val="20"/>
        </w:rPr>
        <w:t>Médias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precipitação</w:t>
      </w:r>
      <w:r>
        <w:rPr>
          <w:spacing w:val="-1"/>
          <w:sz w:val="20"/>
        </w:rPr>
        <w:t> </w:t>
      </w:r>
      <w:r>
        <w:rPr>
          <w:sz w:val="20"/>
        </w:rPr>
        <w:t>(P)</w:t>
      </w:r>
      <w:r>
        <w:rPr>
          <w:spacing w:val="3"/>
          <w:sz w:val="20"/>
        </w:rPr>
        <w:t> </w:t>
      </w:r>
      <w:r>
        <w:rPr>
          <w:sz w:val="20"/>
        </w:rPr>
        <w:t>e precipitação interna (PI), nos</w:t>
      </w:r>
      <w:r>
        <w:rPr>
          <w:spacing w:val="-1"/>
          <w:sz w:val="20"/>
        </w:rPr>
        <w:t> </w:t>
      </w:r>
      <w:r>
        <w:rPr>
          <w:sz w:val="20"/>
        </w:rPr>
        <w:t>diferentes</w:t>
      </w:r>
      <w:r>
        <w:rPr>
          <w:spacing w:val="1"/>
          <w:sz w:val="20"/>
        </w:rPr>
        <w:t> </w:t>
      </w:r>
      <w:r>
        <w:rPr>
          <w:sz w:val="20"/>
        </w:rPr>
        <w:t>meses, seguidas por letras</w:t>
      </w:r>
      <w:r>
        <w:rPr>
          <w:spacing w:val="1"/>
          <w:sz w:val="20"/>
        </w:rPr>
        <w:t> </w:t>
      </w:r>
      <w:r>
        <w:rPr>
          <w:sz w:val="20"/>
        </w:rPr>
        <w:t>iguais, não</w:t>
      </w:r>
      <w:r>
        <w:rPr>
          <w:spacing w:val="1"/>
          <w:sz w:val="20"/>
        </w:rPr>
        <w:t> </w:t>
      </w:r>
      <w:r>
        <w:rPr>
          <w:sz w:val="20"/>
        </w:rPr>
        <w:t>diferem</w:t>
      </w:r>
      <w:r>
        <w:rPr>
          <w:spacing w:val="3"/>
          <w:sz w:val="20"/>
        </w:rPr>
        <w:t> </w:t>
      </w:r>
      <w:r>
        <w:rPr>
          <w:sz w:val="20"/>
        </w:rPr>
        <w:t>significativamente</w:t>
      </w:r>
      <w:r>
        <w:rPr>
          <w:spacing w:val="-1"/>
          <w:sz w:val="20"/>
        </w:rPr>
        <w:t> </w:t>
      </w:r>
      <w:r>
        <w:rPr>
          <w:sz w:val="20"/>
        </w:rPr>
        <w:t>pela</w:t>
      </w:r>
      <w:r>
        <w:rPr>
          <w:spacing w:val="-1"/>
          <w:sz w:val="20"/>
        </w:rPr>
        <w:t> </w:t>
      </w:r>
      <w:r>
        <w:rPr>
          <w:sz w:val="20"/>
        </w:rPr>
        <w:t>ANOVA</w:t>
      </w:r>
      <w:r>
        <w:rPr>
          <w:spacing w:val="1"/>
          <w:sz w:val="20"/>
        </w:rPr>
        <w:t> </w:t>
      </w:r>
      <w:r>
        <w:rPr>
          <w:sz w:val="20"/>
        </w:rPr>
        <w:t>ao</w:t>
      </w:r>
      <w:r>
        <w:rPr>
          <w:spacing w:val="1"/>
          <w:sz w:val="20"/>
        </w:rPr>
        <w:t> </w:t>
      </w:r>
      <w:r>
        <w:rPr>
          <w:sz w:val="20"/>
        </w:rPr>
        <w:t>nível</w:t>
      </w:r>
      <w:r>
        <w:rPr>
          <w:spacing w:val="-50"/>
          <w:sz w:val="20"/>
        </w:rPr>
        <w:t> </w:t>
      </w:r>
      <w:r>
        <w:rPr>
          <w:sz w:val="20"/>
        </w:rPr>
        <w:t>de 5%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erro.</w:t>
      </w:r>
    </w:p>
    <w:p>
      <w:pPr>
        <w:spacing w:line="223" w:lineRule="exact" w:before="0"/>
        <w:ind w:left="112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Elaborado pela autora.</w:t>
      </w:r>
    </w:p>
    <w:p>
      <w:pPr>
        <w:spacing w:after="0" w:line="223" w:lineRule="exact"/>
        <w:jc w:val="left"/>
        <w:rPr>
          <w:sz w:val="20"/>
        </w:rPr>
        <w:sectPr>
          <w:headerReference w:type="default" r:id="rId173"/>
          <w:pgSz w:w="16840" w:h="11910" w:orient="landscape"/>
          <w:pgMar w:header="0" w:footer="0" w:top="620" w:bottom="280" w:left="1020" w:right="158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364" w:lineRule="auto" w:before="98"/>
        <w:ind w:left="122" w:right="106" w:firstLine="707"/>
        <w:jc w:val="both"/>
      </w:pPr>
      <w:r>
        <w:rPr/>
        <w:t>O aumento da concentração de K</w:t>
      </w:r>
      <w:r>
        <w:rPr>
          <w:position w:val="8"/>
          <w:sz w:val="16"/>
        </w:rPr>
        <w:t>+</w:t>
      </w:r>
      <w:r>
        <w:rPr>
          <w:spacing w:val="1"/>
          <w:position w:val="8"/>
          <w:sz w:val="16"/>
        </w:rPr>
        <w:t> </w:t>
      </w:r>
      <w:r>
        <w:rPr/>
        <w:t>na precipitação interna é relatada por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(LOPES,</w:t>
      </w:r>
      <w:r>
        <w:rPr>
          <w:spacing w:val="1"/>
        </w:rPr>
        <w:t> </w:t>
      </w:r>
      <w:r>
        <w:rPr/>
        <w:t>2013;</w:t>
      </w:r>
      <w:r>
        <w:rPr>
          <w:spacing w:val="1"/>
        </w:rPr>
        <w:t> </w:t>
      </w:r>
      <w:r>
        <w:rPr/>
        <w:t>VALENTE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2016;</w:t>
      </w:r>
      <w:r>
        <w:rPr>
          <w:spacing w:val="1"/>
        </w:rPr>
        <w:t> </w:t>
      </w:r>
      <w:r>
        <w:rPr/>
        <w:t>POLETO,</w:t>
      </w:r>
      <w:r>
        <w:rPr>
          <w:spacing w:val="1"/>
        </w:rPr>
        <w:t> </w:t>
      </w:r>
      <w:r>
        <w:rPr/>
        <w:t>2019),</w:t>
      </w:r>
      <w:r>
        <w:rPr>
          <w:spacing w:val="1"/>
        </w:rPr>
        <w:t> </w:t>
      </w:r>
      <w:r>
        <w:rPr/>
        <w:t>evidenciando a lixiviação deste íon pela precipitação. O potássio é um elemento de</w:t>
      </w:r>
      <w:r>
        <w:rPr>
          <w:spacing w:val="1"/>
        </w:rPr>
        <w:t> </w:t>
      </w:r>
      <w:r>
        <w:rPr/>
        <w:t>alta mobilidade na planta e dentre suas funções possui papel importante na mudança</w:t>
      </w:r>
      <w:r>
        <w:rPr>
          <w:spacing w:val="-61"/>
        </w:rPr>
        <w:t> </w:t>
      </w:r>
      <w:r>
        <w:rPr/>
        <w:t>de turgor das células guarda dos estômatos (o aumento da concentração de K</w:t>
      </w:r>
      <w:r>
        <w:rPr>
          <w:position w:val="8"/>
          <w:sz w:val="16"/>
        </w:rPr>
        <w:t>+ </w:t>
      </w:r>
      <w:r>
        <w:rPr/>
        <w:t>nas</w:t>
      </w:r>
      <w:r>
        <w:rPr>
          <w:spacing w:val="1"/>
        </w:rPr>
        <w:t> </w:t>
      </w:r>
      <w:r>
        <w:rPr/>
        <w:t>células guarda aumenta a pressão osmótica resultando na absorção de água das</w:t>
      </w:r>
      <w:r>
        <w:rPr>
          <w:spacing w:val="1"/>
        </w:rPr>
        <w:t> </w:t>
      </w:r>
      <w:r>
        <w:rPr/>
        <w:t>células adjacente</w:t>
      </w:r>
      <w:r>
        <w:rPr>
          <w:spacing w:val="1"/>
        </w:rPr>
        <w:t> </w:t>
      </w:r>
      <w:r>
        <w:rPr/>
        <w:t>e</w:t>
      </w:r>
      <w:r>
        <w:rPr>
          <w:spacing w:val="2"/>
        </w:rPr>
        <w:t> </w:t>
      </w:r>
      <w:r>
        <w:rPr/>
        <w:t>aberturas</w:t>
      </w:r>
      <w:r>
        <w:rPr>
          <w:spacing w:val="2"/>
        </w:rPr>
        <w:t> </w:t>
      </w:r>
      <w:r>
        <w:rPr/>
        <w:t>dos</w:t>
      </w:r>
      <w:r>
        <w:rPr>
          <w:spacing w:val="1"/>
        </w:rPr>
        <w:t> </w:t>
      </w:r>
      <w:r>
        <w:rPr/>
        <w:t>estômatos)</w:t>
      </w:r>
      <w:r>
        <w:rPr>
          <w:spacing w:val="1"/>
        </w:rPr>
        <w:t> </w:t>
      </w:r>
      <w:r>
        <w:rPr/>
        <w:t>(HAWKESFORD</w:t>
      </w:r>
      <w:r>
        <w:rPr>
          <w:spacing w:val="1"/>
        </w:rPr>
        <w:t> </w:t>
      </w:r>
      <w:r>
        <w:rPr/>
        <w:t>et al.,</w:t>
      </w:r>
      <w:r>
        <w:rPr>
          <w:spacing w:val="2"/>
        </w:rPr>
        <w:t> </w:t>
      </w:r>
      <w:r>
        <w:rPr/>
        <w:t>2012).</w:t>
      </w:r>
    </w:p>
    <w:p>
      <w:pPr>
        <w:pStyle w:val="BodyText"/>
        <w:spacing w:line="364" w:lineRule="auto"/>
        <w:ind w:left="122" w:right="109" w:firstLine="707"/>
        <w:jc w:val="both"/>
      </w:pPr>
      <w:r>
        <w:rPr/>
        <w:t>Sun</w:t>
      </w:r>
      <w:r>
        <w:rPr>
          <w:spacing w:val="-9"/>
        </w:rPr>
        <w:t> </w:t>
      </w:r>
      <w:r>
        <w:rPr/>
        <w:t>et</w:t>
      </w:r>
      <w:r>
        <w:rPr>
          <w:spacing w:val="-10"/>
        </w:rPr>
        <w:t> </w:t>
      </w:r>
      <w:r>
        <w:rPr/>
        <w:t>al.</w:t>
      </w:r>
      <w:r>
        <w:rPr>
          <w:spacing w:val="-8"/>
        </w:rPr>
        <w:t> </w:t>
      </w:r>
      <w:r>
        <w:rPr/>
        <w:t>(2021)</w:t>
      </w:r>
      <w:r>
        <w:rPr>
          <w:spacing w:val="-7"/>
        </w:rPr>
        <w:t> </w:t>
      </w:r>
      <w:r>
        <w:rPr/>
        <w:t>também</w:t>
      </w:r>
      <w:r>
        <w:rPr>
          <w:spacing w:val="-9"/>
        </w:rPr>
        <w:t> </w:t>
      </w:r>
      <w:r>
        <w:rPr/>
        <w:t>observaram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o</w:t>
      </w:r>
      <w:r>
        <w:rPr>
          <w:spacing w:val="-10"/>
        </w:rPr>
        <w:t> </w:t>
      </w:r>
      <w:r>
        <w:rPr/>
        <w:t>K</w:t>
      </w:r>
      <w:r>
        <w:rPr>
          <w:position w:val="8"/>
          <w:sz w:val="16"/>
        </w:rPr>
        <w:t>+</w:t>
      </w:r>
      <w:r>
        <w:rPr>
          <w:spacing w:val="11"/>
          <w:position w:val="8"/>
          <w:sz w:val="16"/>
        </w:rPr>
        <w:t> </w:t>
      </w:r>
      <w:r>
        <w:rPr/>
        <w:t>foi</w:t>
      </w:r>
      <w:r>
        <w:rPr>
          <w:spacing w:val="-11"/>
        </w:rPr>
        <w:t> </w:t>
      </w:r>
      <w:r>
        <w:rPr/>
        <w:t>o</w:t>
      </w:r>
      <w:r>
        <w:rPr>
          <w:spacing w:val="-7"/>
        </w:rPr>
        <w:t> </w:t>
      </w:r>
      <w:r>
        <w:rPr/>
        <w:t>íon</w:t>
      </w:r>
      <w:r>
        <w:rPr>
          <w:spacing w:val="-6"/>
        </w:rPr>
        <w:t> </w:t>
      </w:r>
      <w:r>
        <w:rPr/>
        <w:t>com</w:t>
      </w:r>
      <w:r>
        <w:rPr>
          <w:spacing w:val="-9"/>
        </w:rPr>
        <w:t> </w:t>
      </w:r>
      <w:r>
        <w:rPr/>
        <w:t>maior</w:t>
      </w:r>
      <w:r>
        <w:rPr>
          <w:spacing w:val="-11"/>
        </w:rPr>
        <w:t> </w:t>
      </w:r>
      <w:r>
        <w:rPr/>
        <w:t>contribuição</w:t>
      </w:r>
      <w:r>
        <w:rPr>
          <w:spacing w:val="-61"/>
        </w:rPr>
        <w:t> </w:t>
      </w:r>
      <w:r>
        <w:rPr/>
        <w:t>na precipitação interna e também reforçaram que este resultado ocorre porque o K</w:t>
      </w:r>
      <w:r>
        <w:rPr>
          <w:position w:val="8"/>
          <w:sz w:val="16"/>
        </w:rPr>
        <w:t>+ </w:t>
      </w:r>
      <w:r>
        <w:rPr/>
        <w:t>é</w:t>
      </w:r>
      <w:r>
        <w:rPr>
          <w:spacing w:val="-61"/>
        </w:rPr>
        <w:t> </w:t>
      </w:r>
      <w:r>
        <w:rPr/>
        <w:t>considerado uma substância altamente solúvel que é facilmente lixiviada dos tecidos</w:t>
      </w:r>
      <w:r>
        <w:rPr>
          <w:spacing w:val="1"/>
        </w:rPr>
        <w:t> </w:t>
      </w:r>
      <w:r>
        <w:rPr/>
        <w:t>internas da planta por não estar fortemente ligado a tecidos estruturais ou compostos</w:t>
      </w:r>
      <w:r>
        <w:rPr>
          <w:spacing w:val="-61"/>
        </w:rPr>
        <w:t> </w:t>
      </w:r>
      <w:r>
        <w:rPr/>
        <w:t>enzimáticos.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concentração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estômatos</w:t>
      </w:r>
      <w:r>
        <w:rPr>
          <w:spacing w:val="1"/>
        </w:rPr>
        <w:t> </w:t>
      </w:r>
      <w:r>
        <w:rPr/>
        <w:t>associado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baixa</w:t>
      </w:r>
      <w:r>
        <w:rPr>
          <w:spacing w:val="1"/>
        </w:rPr>
        <w:t> </w:t>
      </w:r>
      <w:r>
        <w:rPr/>
        <w:t>mobilidade propicia a elevada lixiviação deste elemento pela precipitação interna</w:t>
      </w:r>
      <w:r>
        <w:rPr>
          <w:spacing w:val="1"/>
        </w:rPr>
        <w:t> </w:t>
      </w:r>
      <w:r>
        <w:rPr/>
        <w:t>(HAWKESFORD</w:t>
      </w:r>
      <w:r>
        <w:rPr>
          <w:spacing w:val="-1"/>
        </w:rPr>
        <w:t> </w:t>
      </w:r>
      <w:r>
        <w:rPr/>
        <w:t>et</w:t>
      </w:r>
      <w:r>
        <w:rPr>
          <w:spacing w:val="3"/>
        </w:rPr>
        <w:t> </w:t>
      </w:r>
      <w:r>
        <w:rPr/>
        <w:t>al.,</w:t>
      </w:r>
      <w:r>
        <w:rPr>
          <w:spacing w:val="1"/>
        </w:rPr>
        <w:t> </w:t>
      </w:r>
      <w:r>
        <w:rPr/>
        <w:t>2012).</w:t>
      </w:r>
    </w:p>
    <w:p>
      <w:pPr>
        <w:pStyle w:val="BodyText"/>
        <w:spacing w:line="360" w:lineRule="auto"/>
        <w:ind w:left="122" w:right="110" w:firstLine="707"/>
        <w:jc w:val="both"/>
        <w:rPr>
          <w:sz w:val="16"/>
        </w:rPr>
      </w:pPr>
      <w:r>
        <w:rPr/>
        <w:t>Avaliando a precipitação interna em povoamento de </w:t>
      </w:r>
      <w:r>
        <w:rPr>
          <w:rFonts w:ascii="Arial" w:hAnsi="Arial"/>
          <w:i/>
        </w:rPr>
        <w:t>P. taeda</w:t>
      </w:r>
      <w:r>
        <w:rPr/>
        <w:t>, em Cambará do</w:t>
      </w:r>
      <w:r>
        <w:rPr>
          <w:spacing w:val="-61"/>
        </w:rPr>
        <w:t> </w:t>
      </w:r>
      <w:r>
        <w:rPr/>
        <w:t>Sul,</w:t>
      </w:r>
      <w:r>
        <w:rPr>
          <w:spacing w:val="7"/>
        </w:rPr>
        <w:t> </w:t>
      </w:r>
      <w:r>
        <w:rPr/>
        <w:t>RS,</w:t>
      </w:r>
      <w:r>
        <w:rPr>
          <w:spacing w:val="8"/>
        </w:rPr>
        <w:t> </w:t>
      </w:r>
      <w:r>
        <w:rPr/>
        <w:t>Lopes</w:t>
      </w:r>
      <w:r>
        <w:rPr>
          <w:spacing w:val="7"/>
        </w:rPr>
        <w:t> </w:t>
      </w:r>
      <w:r>
        <w:rPr/>
        <w:t>(2013)</w:t>
      </w:r>
      <w:r>
        <w:rPr>
          <w:spacing w:val="4"/>
        </w:rPr>
        <w:t> </w:t>
      </w:r>
      <w:r>
        <w:rPr/>
        <w:t>encontrou</w:t>
      </w:r>
      <w:r>
        <w:rPr>
          <w:spacing w:val="5"/>
        </w:rPr>
        <w:t> </w:t>
      </w:r>
      <w:r>
        <w:rPr/>
        <w:t>a</w:t>
      </w:r>
      <w:r>
        <w:rPr>
          <w:spacing w:val="8"/>
        </w:rPr>
        <w:t> </w:t>
      </w:r>
      <w:r>
        <w:rPr/>
        <w:t>seguinte</w:t>
      </w:r>
      <w:r>
        <w:rPr>
          <w:spacing w:val="5"/>
        </w:rPr>
        <w:t> </w:t>
      </w:r>
      <w:r>
        <w:rPr/>
        <w:t>ordem</w:t>
      </w:r>
      <w:r>
        <w:rPr>
          <w:spacing w:val="9"/>
        </w:rPr>
        <w:t> </w:t>
      </w:r>
      <w:r>
        <w:rPr/>
        <w:t>de</w:t>
      </w:r>
      <w:r>
        <w:rPr>
          <w:spacing w:val="5"/>
        </w:rPr>
        <w:t> </w:t>
      </w:r>
      <w:r>
        <w:rPr/>
        <w:t>magnitude</w:t>
      </w:r>
      <w:r>
        <w:rPr>
          <w:spacing w:val="6"/>
        </w:rPr>
        <w:t> </w:t>
      </w:r>
      <w:r>
        <w:rPr/>
        <w:t>dos</w:t>
      </w:r>
      <w:r>
        <w:rPr>
          <w:spacing w:val="8"/>
        </w:rPr>
        <w:t> </w:t>
      </w:r>
      <w:r>
        <w:rPr/>
        <w:t>íons:</w:t>
      </w:r>
      <w:r>
        <w:rPr>
          <w:spacing w:val="7"/>
        </w:rPr>
        <w:t> </w:t>
      </w:r>
      <w:r>
        <w:rPr/>
        <w:t>Cl</w:t>
      </w:r>
      <w:r>
        <w:rPr>
          <w:position w:val="8"/>
          <w:sz w:val="16"/>
        </w:rPr>
        <w:t>-</w:t>
      </w:r>
      <w:r>
        <w:rPr>
          <w:spacing w:val="28"/>
          <w:position w:val="8"/>
          <w:sz w:val="16"/>
        </w:rPr>
        <w:t> </w:t>
      </w:r>
      <w:r>
        <w:rPr/>
        <w:t>&gt;</w:t>
      </w:r>
      <w:r>
        <w:rPr>
          <w:spacing w:val="7"/>
        </w:rPr>
        <w:t> </w:t>
      </w:r>
      <w:r>
        <w:rPr/>
        <w:t>Na</w:t>
      </w:r>
      <w:r>
        <w:rPr>
          <w:position w:val="8"/>
          <w:sz w:val="16"/>
        </w:rPr>
        <w:t>+</w:t>
      </w:r>
    </w:p>
    <w:p>
      <w:pPr>
        <w:pStyle w:val="BodyText"/>
        <w:ind w:left="122"/>
        <w:jc w:val="both"/>
      </w:pPr>
      <w:r>
        <w:rPr>
          <w:position w:val="1"/>
        </w:rPr>
        <w:t>&gt;</w:t>
      </w:r>
      <w:r>
        <w:rPr>
          <w:spacing w:val="30"/>
          <w:position w:val="1"/>
        </w:rPr>
        <w:t> </w:t>
      </w:r>
      <w:r>
        <w:rPr>
          <w:position w:val="1"/>
        </w:rPr>
        <w:t>SO</w:t>
      </w:r>
      <w:r>
        <w:rPr>
          <w:sz w:val="16"/>
        </w:rPr>
        <w:t>4</w:t>
      </w:r>
      <w:r>
        <w:rPr>
          <w:position w:val="9"/>
          <w:sz w:val="16"/>
        </w:rPr>
        <w:t>-</w:t>
      </w:r>
      <w:r>
        <w:rPr>
          <w:spacing w:val="21"/>
          <w:position w:val="9"/>
          <w:sz w:val="16"/>
        </w:rPr>
        <w:t> </w:t>
      </w:r>
      <w:r>
        <w:rPr>
          <w:position w:val="1"/>
        </w:rPr>
        <w:t>&gt;</w:t>
      </w:r>
      <w:r>
        <w:rPr>
          <w:spacing w:val="31"/>
          <w:position w:val="1"/>
        </w:rPr>
        <w:t> </w:t>
      </w:r>
      <w:r>
        <w:rPr>
          <w:position w:val="1"/>
        </w:rPr>
        <w:t>K</w:t>
      </w:r>
      <w:r>
        <w:rPr>
          <w:position w:val="1"/>
          <w:vertAlign w:val="superscript"/>
        </w:rPr>
        <w:t>+</w:t>
      </w:r>
      <w:r>
        <w:rPr>
          <w:spacing w:val="31"/>
          <w:position w:val="1"/>
          <w:vertAlign w:val="baseline"/>
        </w:rPr>
        <w:t> </w:t>
      </w:r>
      <w:r>
        <w:rPr>
          <w:position w:val="1"/>
          <w:vertAlign w:val="baseline"/>
        </w:rPr>
        <w:t>&gt;</w:t>
      </w:r>
      <w:r>
        <w:rPr>
          <w:spacing w:val="30"/>
          <w:position w:val="1"/>
          <w:vertAlign w:val="baseline"/>
        </w:rPr>
        <w:t> </w:t>
      </w:r>
      <w:r>
        <w:rPr>
          <w:position w:val="1"/>
          <w:vertAlign w:val="baseline"/>
        </w:rPr>
        <w:t>Ca</w:t>
      </w:r>
      <w:r>
        <w:rPr>
          <w:position w:val="1"/>
          <w:vertAlign w:val="superscript"/>
        </w:rPr>
        <w:t>2+</w:t>
      </w:r>
      <w:r>
        <w:rPr>
          <w:spacing w:val="32"/>
          <w:position w:val="1"/>
          <w:vertAlign w:val="baseline"/>
        </w:rPr>
        <w:t> </w:t>
      </w:r>
      <w:r>
        <w:rPr>
          <w:position w:val="1"/>
          <w:vertAlign w:val="baseline"/>
        </w:rPr>
        <w:t>&gt;</w:t>
      </w:r>
      <w:r>
        <w:rPr>
          <w:spacing w:val="32"/>
          <w:position w:val="1"/>
          <w:vertAlign w:val="baseline"/>
        </w:rPr>
        <w:t> </w:t>
      </w:r>
      <w:r>
        <w:rPr>
          <w:position w:val="1"/>
          <w:vertAlign w:val="baseline"/>
        </w:rPr>
        <w:t>N-NH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+</w:t>
      </w:r>
      <w:r>
        <w:rPr>
          <w:spacing w:val="52"/>
          <w:position w:val="9"/>
          <w:sz w:val="16"/>
          <w:vertAlign w:val="baseline"/>
        </w:rPr>
        <w:t> </w:t>
      </w:r>
      <w:r>
        <w:rPr>
          <w:position w:val="1"/>
          <w:vertAlign w:val="baseline"/>
        </w:rPr>
        <w:t>&gt;</w:t>
      </w:r>
      <w:r>
        <w:rPr>
          <w:spacing w:val="32"/>
          <w:position w:val="1"/>
          <w:vertAlign w:val="baseline"/>
        </w:rPr>
        <w:t> </w:t>
      </w:r>
      <w:r>
        <w:rPr>
          <w:position w:val="1"/>
          <w:vertAlign w:val="baseline"/>
        </w:rPr>
        <w:t>Mg</w:t>
      </w:r>
      <w:r>
        <w:rPr>
          <w:position w:val="1"/>
          <w:vertAlign w:val="superscript"/>
        </w:rPr>
        <w:t>2+</w:t>
      </w:r>
      <w:r>
        <w:rPr>
          <w:spacing w:val="31"/>
          <w:position w:val="1"/>
          <w:vertAlign w:val="baseline"/>
        </w:rPr>
        <w:t> </w:t>
      </w:r>
      <w:r>
        <w:rPr>
          <w:position w:val="1"/>
          <w:vertAlign w:val="baseline"/>
        </w:rPr>
        <w:t>&gt;</w:t>
      </w:r>
      <w:r>
        <w:rPr>
          <w:spacing w:val="31"/>
          <w:position w:val="1"/>
          <w:vertAlign w:val="baseline"/>
        </w:rPr>
        <w:t> </w:t>
      </w:r>
      <w:r>
        <w:rPr>
          <w:position w:val="1"/>
          <w:vertAlign w:val="baseline"/>
        </w:rPr>
        <w:t>N-NO</w:t>
      </w:r>
      <w:r>
        <w:rPr>
          <w:sz w:val="16"/>
          <w:vertAlign w:val="baseline"/>
        </w:rPr>
        <w:t>3</w:t>
      </w:r>
      <w:r>
        <w:rPr>
          <w:position w:val="9"/>
          <w:sz w:val="16"/>
          <w:vertAlign w:val="baseline"/>
        </w:rPr>
        <w:t>-</w:t>
      </w:r>
      <w:r>
        <w:rPr>
          <w:spacing w:val="52"/>
          <w:position w:val="9"/>
          <w:sz w:val="16"/>
          <w:vertAlign w:val="baseline"/>
        </w:rPr>
        <w:t> </w:t>
      </w:r>
      <w:r>
        <w:rPr>
          <w:position w:val="1"/>
          <w:vertAlign w:val="baseline"/>
        </w:rPr>
        <w:t>&gt;</w:t>
      </w:r>
      <w:r>
        <w:rPr>
          <w:spacing w:val="30"/>
          <w:position w:val="1"/>
          <w:vertAlign w:val="baseline"/>
        </w:rPr>
        <w:t> </w:t>
      </w:r>
      <w:r>
        <w:rPr>
          <w:position w:val="1"/>
          <w:vertAlign w:val="baseline"/>
        </w:rPr>
        <w:t>P-PO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3-</w:t>
      </w:r>
      <w:r>
        <w:rPr>
          <w:spacing w:val="21"/>
          <w:position w:val="9"/>
          <w:sz w:val="16"/>
          <w:vertAlign w:val="baseline"/>
        </w:rPr>
        <w:t> </w:t>
      </w:r>
      <w:r>
        <w:rPr>
          <w:position w:val="1"/>
          <w:vertAlign w:val="baseline"/>
        </w:rPr>
        <w:t>&gt;</w:t>
      </w:r>
      <w:r>
        <w:rPr>
          <w:spacing w:val="31"/>
          <w:position w:val="1"/>
          <w:vertAlign w:val="baseline"/>
        </w:rPr>
        <w:t> </w:t>
      </w:r>
      <w:r>
        <w:rPr>
          <w:position w:val="1"/>
          <w:vertAlign w:val="baseline"/>
        </w:rPr>
        <w:t>N-NO</w:t>
      </w:r>
      <w:r>
        <w:rPr>
          <w:sz w:val="16"/>
          <w:vertAlign w:val="baseline"/>
        </w:rPr>
        <w:t>2</w:t>
      </w:r>
      <w:r>
        <w:rPr>
          <w:position w:val="9"/>
          <w:sz w:val="16"/>
          <w:vertAlign w:val="baseline"/>
        </w:rPr>
        <w:t>-</w:t>
      </w:r>
      <w:r>
        <w:rPr>
          <w:position w:val="1"/>
          <w:vertAlign w:val="baseline"/>
        </w:rPr>
        <w:t>.</w:t>
      </w:r>
      <w:r>
        <w:rPr>
          <w:spacing w:val="31"/>
          <w:position w:val="1"/>
          <w:vertAlign w:val="baseline"/>
        </w:rPr>
        <w:t> </w:t>
      </w:r>
      <w:r>
        <w:rPr>
          <w:position w:val="1"/>
          <w:vertAlign w:val="baseline"/>
        </w:rPr>
        <w:t>A</w:t>
      </w:r>
      <w:r>
        <w:rPr>
          <w:spacing w:val="31"/>
          <w:position w:val="1"/>
          <w:vertAlign w:val="baseline"/>
        </w:rPr>
        <w:t> </w:t>
      </w:r>
      <w:r>
        <w:rPr>
          <w:position w:val="1"/>
          <w:vertAlign w:val="baseline"/>
        </w:rPr>
        <w:t>precipitação</w:t>
      </w:r>
    </w:p>
    <w:p>
      <w:pPr>
        <w:pStyle w:val="BodyText"/>
        <w:spacing w:line="357" w:lineRule="auto" w:before="116"/>
        <w:ind w:left="122" w:right="109"/>
        <w:jc w:val="both"/>
      </w:pPr>
      <w:r>
        <w:rPr>
          <w:position w:val="1"/>
        </w:rPr>
        <w:t>pluviométrica avaliada pelo autor apresentou a seguinte ordem: Cl</w:t>
      </w:r>
      <w:r>
        <w:rPr>
          <w:position w:val="1"/>
          <w:vertAlign w:val="superscript"/>
        </w:rPr>
        <w:t>-</w:t>
      </w:r>
      <w:r>
        <w:rPr>
          <w:position w:val="1"/>
          <w:vertAlign w:val="baseline"/>
        </w:rPr>
        <w:t> &gt; Na</w:t>
      </w:r>
      <w:r>
        <w:rPr>
          <w:position w:val="1"/>
          <w:vertAlign w:val="superscript"/>
        </w:rPr>
        <w:t>+</w:t>
      </w:r>
      <w:r>
        <w:rPr>
          <w:position w:val="1"/>
          <w:vertAlign w:val="baseline"/>
        </w:rPr>
        <w:t> &gt; SO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- </w:t>
      </w:r>
      <w:r>
        <w:rPr>
          <w:position w:val="1"/>
          <w:vertAlign w:val="baseline"/>
        </w:rPr>
        <w:t>&gt;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Ca</w:t>
      </w:r>
      <w:r>
        <w:rPr>
          <w:position w:val="1"/>
          <w:vertAlign w:val="superscript"/>
        </w:rPr>
        <w:t>2+</w:t>
      </w:r>
      <w:r>
        <w:rPr>
          <w:position w:val="1"/>
          <w:vertAlign w:val="baseline"/>
        </w:rPr>
        <w:t> &gt; N-NH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+ </w:t>
      </w:r>
      <w:r>
        <w:rPr>
          <w:position w:val="1"/>
          <w:vertAlign w:val="baseline"/>
        </w:rPr>
        <w:t>&gt; K</w:t>
      </w:r>
      <w:r>
        <w:rPr>
          <w:position w:val="1"/>
          <w:vertAlign w:val="superscript"/>
        </w:rPr>
        <w:t>+</w:t>
      </w:r>
      <w:r>
        <w:rPr>
          <w:position w:val="1"/>
          <w:vertAlign w:val="baseline"/>
        </w:rPr>
        <w:t> &gt; P-PO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3-</w:t>
      </w:r>
      <w:r>
        <w:rPr>
          <w:position w:val="1"/>
          <w:vertAlign w:val="baseline"/>
        </w:rPr>
        <w:t>&gt; Mg</w:t>
      </w:r>
      <w:r>
        <w:rPr>
          <w:position w:val="1"/>
          <w:vertAlign w:val="superscript"/>
        </w:rPr>
        <w:t>2+</w:t>
      </w:r>
      <w:r>
        <w:rPr>
          <w:position w:val="1"/>
          <w:vertAlign w:val="baseline"/>
        </w:rPr>
        <w:t> &gt; N-NO</w:t>
      </w:r>
      <w:r>
        <w:rPr>
          <w:sz w:val="16"/>
          <w:vertAlign w:val="baseline"/>
        </w:rPr>
        <w:t>3</w:t>
      </w:r>
      <w:r>
        <w:rPr>
          <w:position w:val="9"/>
          <w:sz w:val="16"/>
          <w:vertAlign w:val="baseline"/>
        </w:rPr>
        <w:t>- </w:t>
      </w:r>
      <w:r>
        <w:rPr>
          <w:position w:val="1"/>
          <w:vertAlign w:val="baseline"/>
        </w:rPr>
        <w:t>&gt; N-NO</w:t>
      </w:r>
      <w:r>
        <w:rPr>
          <w:sz w:val="16"/>
          <w:vertAlign w:val="baseline"/>
        </w:rPr>
        <w:t>2</w:t>
      </w:r>
      <w:r>
        <w:rPr>
          <w:position w:val="9"/>
          <w:sz w:val="16"/>
          <w:vertAlign w:val="baseline"/>
        </w:rPr>
        <w:t>-</w:t>
      </w:r>
      <w:r>
        <w:rPr>
          <w:position w:val="1"/>
          <w:vertAlign w:val="baseline"/>
        </w:rPr>
        <w:t>. As maiores concentrações</w:t>
      </w:r>
      <w:r>
        <w:rPr>
          <w:spacing w:val="1"/>
          <w:position w:val="1"/>
          <w:vertAlign w:val="baseline"/>
        </w:rPr>
        <w:t> </w:t>
      </w:r>
      <w:r>
        <w:rPr>
          <w:vertAlign w:val="baseline"/>
        </w:rPr>
        <w:t>de Na</w:t>
      </w:r>
      <w:r>
        <w:rPr>
          <w:position w:val="8"/>
          <w:sz w:val="16"/>
          <w:vertAlign w:val="baseline"/>
        </w:rPr>
        <w:t>+ </w:t>
      </w:r>
      <w:r>
        <w:rPr>
          <w:vertAlign w:val="baseline"/>
        </w:rPr>
        <w:t>e Cl</w:t>
      </w:r>
      <w:r>
        <w:rPr>
          <w:position w:val="8"/>
          <w:sz w:val="16"/>
          <w:vertAlign w:val="baseline"/>
        </w:rPr>
        <w:t>- </w:t>
      </w:r>
      <w:r>
        <w:rPr>
          <w:vertAlign w:val="baseline"/>
        </w:rPr>
        <w:t>encontradas pelo autor está diretamente relacionada a proximidade do</w:t>
      </w:r>
      <w:r>
        <w:rPr>
          <w:spacing w:val="1"/>
          <w:vertAlign w:val="baseline"/>
        </w:rPr>
        <w:t> </w:t>
      </w:r>
      <w:r>
        <w:rPr>
          <w:vertAlign w:val="baseline"/>
        </w:rPr>
        <w:t>mar.</w:t>
      </w:r>
    </w:p>
    <w:p>
      <w:pPr>
        <w:pStyle w:val="BodyText"/>
        <w:spacing w:line="357" w:lineRule="auto"/>
        <w:ind w:left="122" w:right="105" w:firstLine="707"/>
        <w:jc w:val="both"/>
        <w:rPr>
          <w:sz w:val="16"/>
        </w:rPr>
      </w:pPr>
      <w:r>
        <w:rPr/>
        <w:t>A predominância de Na</w:t>
      </w:r>
      <w:r>
        <w:rPr>
          <w:position w:val="8"/>
          <w:sz w:val="16"/>
        </w:rPr>
        <w:t>+</w:t>
      </w:r>
      <w:r>
        <w:rPr>
          <w:spacing w:val="1"/>
          <w:position w:val="8"/>
          <w:sz w:val="16"/>
        </w:rPr>
        <w:t> </w:t>
      </w:r>
      <w:r>
        <w:rPr/>
        <w:t>e Cl</w:t>
      </w:r>
      <w:r>
        <w:rPr>
          <w:position w:val="8"/>
          <w:sz w:val="16"/>
        </w:rPr>
        <w:t>-</w:t>
      </w:r>
      <w:r>
        <w:rPr>
          <w:spacing w:val="1"/>
          <w:position w:val="8"/>
          <w:sz w:val="16"/>
        </w:rPr>
        <w:t> </w:t>
      </w:r>
      <w:r>
        <w:rPr/>
        <w:t>também foi observada por Souza (2021) ao</w:t>
      </w:r>
      <w:r>
        <w:rPr>
          <w:spacing w:val="1"/>
        </w:rPr>
        <w:t> </w:t>
      </w:r>
      <w:r>
        <w:rPr>
          <w:position w:val="1"/>
        </w:rPr>
        <w:t>avaliar a precipitação na cidade litorânea do Rio de Janeiro, RJ (Cl</w:t>
      </w:r>
      <w:r>
        <w:rPr>
          <w:position w:val="1"/>
          <w:vertAlign w:val="superscript"/>
        </w:rPr>
        <w:t>-</w:t>
      </w:r>
      <w:r>
        <w:rPr>
          <w:position w:val="1"/>
          <w:vertAlign w:val="baseline"/>
        </w:rPr>
        <w:t> &gt; Na</w:t>
      </w:r>
      <w:r>
        <w:rPr>
          <w:position w:val="1"/>
          <w:vertAlign w:val="superscript"/>
        </w:rPr>
        <w:t>+</w:t>
      </w:r>
      <w:r>
        <w:rPr>
          <w:position w:val="1"/>
          <w:vertAlign w:val="baseline"/>
        </w:rPr>
        <w:t> &gt; SO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- </w:t>
      </w:r>
      <w:r>
        <w:rPr>
          <w:position w:val="1"/>
          <w:vertAlign w:val="baseline"/>
        </w:rPr>
        <w:t>&gt;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Mg</w:t>
      </w:r>
      <w:r>
        <w:rPr>
          <w:position w:val="1"/>
          <w:vertAlign w:val="superscript"/>
        </w:rPr>
        <w:t>2+</w:t>
      </w:r>
      <w:r>
        <w:rPr>
          <w:position w:val="1"/>
          <w:vertAlign w:val="baseline"/>
        </w:rPr>
        <w:t> &gt; NH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+</w:t>
      </w:r>
      <w:r>
        <w:rPr>
          <w:spacing w:val="1"/>
          <w:position w:val="9"/>
          <w:sz w:val="16"/>
          <w:vertAlign w:val="baseline"/>
        </w:rPr>
        <w:t> </w:t>
      </w:r>
      <w:r>
        <w:rPr>
          <w:position w:val="1"/>
          <w:vertAlign w:val="baseline"/>
        </w:rPr>
        <w:t>&gt; NO</w:t>
      </w:r>
      <w:r>
        <w:rPr>
          <w:sz w:val="16"/>
          <w:vertAlign w:val="baseline"/>
        </w:rPr>
        <w:t>3</w:t>
      </w:r>
      <w:r>
        <w:rPr>
          <w:position w:val="9"/>
          <w:sz w:val="16"/>
          <w:vertAlign w:val="baseline"/>
        </w:rPr>
        <w:t>-</w:t>
      </w:r>
      <w:r>
        <w:rPr>
          <w:spacing w:val="1"/>
          <w:position w:val="9"/>
          <w:sz w:val="16"/>
          <w:vertAlign w:val="baseline"/>
        </w:rPr>
        <w:t> </w:t>
      </w:r>
      <w:r>
        <w:rPr>
          <w:position w:val="1"/>
          <w:vertAlign w:val="baseline"/>
        </w:rPr>
        <w:t>&gt; Ca</w:t>
      </w:r>
      <w:r>
        <w:rPr>
          <w:position w:val="1"/>
          <w:vertAlign w:val="superscript"/>
        </w:rPr>
        <w:t>2+</w:t>
      </w:r>
      <w:r>
        <w:rPr>
          <w:position w:val="1"/>
          <w:vertAlign w:val="baseline"/>
        </w:rPr>
        <w:t> &gt; K</w:t>
      </w:r>
      <w:r>
        <w:rPr>
          <w:position w:val="1"/>
          <w:vertAlign w:val="superscript"/>
        </w:rPr>
        <w:t>+</w:t>
      </w:r>
      <w:r>
        <w:rPr>
          <w:position w:val="1"/>
          <w:vertAlign w:val="baseline"/>
        </w:rPr>
        <w:t>). No interior do Estado do Rio Grande do Sul, em</w:t>
      </w:r>
      <w:r>
        <w:rPr>
          <w:spacing w:val="1"/>
          <w:position w:val="1"/>
          <w:vertAlign w:val="baseline"/>
        </w:rPr>
        <w:t> </w:t>
      </w:r>
      <w:r>
        <w:rPr>
          <w:vertAlign w:val="baseline"/>
        </w:rPr>
        <w:t>Maçambará, RS, Momolli et al. (2020) observaram que a concentração de íons da</w:t>
      </w:r>
      <w:r>
        <w:rPr>
          <w:spacing w:val="1"/>
          <w:vertAlign w:val="baseline"/>
        </w:rPr>
        <w:t> </w:t>
      </w:r>
      <w:r>
        <w:rPr>
          <w:position w:val="1"/>
          <w:vertAlign w:val="baseline"/>
        </w:rPr>
        <w:t>precipitação</w:t>
      </w:r>
      <w:r>
        <w:rPr>
          <w:spacing w:val="-8"/>
          <w:position w:val="1"/>
          <w:vertAlign w:val="baseline"/>
        </w:rPr>
        <w:t> </w:t>
      </w:r>
      <w:r>
        <w:rPr>
          <w:position w:val="1"/>
          <w:vertAlign w:val="baseline"/>
        </w:rPr>
        <w:t>pluviométrica</w:t>
      </w:r>
      <w:r>
        <w:rPr>
          <w:spacing w:val="-7"/>
          <w:position w:val="1"/>
          <w:vertAlign w:val="baseline"/>
        </w:rPr>
        <w:t> </w:t>
      </w:r>
      <w:r>
        <w:rPr>
          <w:position w:val="1"/>
          <w:vertAlign w:val="baseline"/>
        </w:rPr>
        <w:t>seguiu</w:t>
      </w:r>
      <w:r>
        <w:rPr>
          <w:spacing w:val="-8"/>
          <w:position w:val="1"/>
          <w:vertAlign w:val="baseline"/>
        </w:rPr>
        <w:t> </w:t>
      </w:r>
      <w:r>
        <w:rPr>
          <w:position w:val="1"/>
          <w:vertAlign w:val="baseline"/>
        </w:rPr>
        <w:t>a</w:t>
      </w:r>
      <w:r>
        <w:rPr>
          <w:spacing w:val="-9"/>
          <w:position w:val="1"/>
          <w:vertAlign w:val="baseline"/>
        </w:rPr>
        <w:t> </w:t>
      </w:r>
      <w:r>
        <w:rPr>
          <w:position w:val="1"/>
          <w:vertAlign w:val="baseline"/>
        </w:rPr>
        <w:t>ordem:</w:t>
      </w:r>
      <w:r>
        <w:rPr>
          <w:spacing w:val="-10"/>
          <w:position w:val="1"/>
          <w:vertAlign w:val="baseline"/>
        </w:rPr>
        <w:t> </w:t>
      </w:r>
      <w:r>
        <w:rPr>
          <w:position w:val="1"/>
          <w:vertAlign w:val="baseline"/>
        </w:rPr>
        <w:t>SO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-</w:t>
      </w:r>
      <w:r>
        <w:rPr>
          <w:spacing w:val="13"/>
          <w:position w:val="9"/>
          <w:sz w:val="16"/>
          <w:vertAlign w:val="baseline"/>
        </w:rPr>
        <w:t> </w:t>
      </w:r>
      <w:r>
        <w:rPr>
          <w:position w:val="1"/>
          <w:vertAlign w:val="baseline"/>
        </w:rPr>
        <w:t>&gt;</w:t>
      </w:r>
      <w:r>
        <w:rPr>
          <w:spacing w:val="-10"/>
          <w:position w:val="1"/>
          <w:vertAlign w:val="baseline"/>
        </w:rPr>
        <w:t> </w:t>
      </w:r>
      <w:r>
        <w:rPr>
          <w:position w:val="1"/>
          <w:vertAlign w:val="baseline"/>
        </w:rPr>
        <w:t>Ca</w:t>
      </w:r>
      <w:r>
        <w:rPr>
          <w:position w:val="1"/>
          <w:vertAlign w:val="superscript"/>
        </w:rPr>
        <w:t>2+</w:t>
      </w:r>
      <w:r>
        <w:rPr>
          <w:spacing w:val="-7"/>
          <w:position w:val="1"/>
          <w:vertAlign w:val="baseline"/>
        </w:rPr>
        <w:t> </w:t>
      </w:r>
      <w:r>
        <w:rPr>
          <w:position w:val="1"/>
          <w:vertAlign w:val="baseline"/>
        </w:rPr>
        <w:t>~</w:t>
      </w:r>
      <w:r>
        <w:rPr>
          <w:spacing w:val="-9"/>
          <w:position w:val="1"/>
          <w:vertAlign w:val="baseline"/>
        </w:rPr>
        <w:t> </w:t>
      </w:r>
      <w:r>
        <w:rPr>
          <w:position w:val="1"/>
          <w:vertAlign w:val="baseline"/>
        </w:rPr>
        <w:t>Cl-</w:t>
      </w:r>
      <w:r>
        <w:rPr>
          <w:spacing w:val="-9"/>
          <w:position w:val="1"/>
          <w:vertAlign w:val="baseline"/>
        </w:rPr>
        <w:t> </w:t>
      </w:r>
      <w:r>
        <w:rPr>
          <w:position w:val="1"/>
          <w:vertAlign w:val="baseline"/>
        </w:rPr>
        <w:t>&gt;</w:t>
      </w:r>
      <w:r>
        <w:rPr>
          <w:spacing w:val="-9"/>
          <w:position w:val="1"/>
          <w:vertAlign w:val="baseline"/>
        </w:rPr>
        <w:t> </w:t>
      </w:r>
      <w:r>
        <w:rPr>
          <w:position w:val="1"/>
          <w:vertAlign w:val="baseline"/>
        </w:rPr>
        <w:t>Na</w:t>
      </w:r>
      <w:r>
        <w:rPr>
          <w:position w:val="1"/>
          <w:vertAlign w:val="superscript"/>
        </w:rPr>
        <w:t>+</w:t>
      </w:r>
      <w:r>
        <w:rPr>
          <w:spacing w:val="-10"/>
          <w:position w:val="1"/>
          <w:vertAlign w:val="baseline"/>
        </w:rPr>
        <w:t> </w:t>
      </w:r>
      <w:r>
        <w:rPr>
          <w:position w:val="1"/>
          <w:vertAlign w:val="baseline"/>
        </w:rPr>
        <w:t>&gt;</w:t>
      </w:r>
      <w:r>
        <w:rPr>
          <w:spacing w:val="-10"/>
          <w:position w:val="1"/>
          <w:vertAlign w:val="baseline"/>
        </w:rPr>
        <w:t> </w:t>
      </w:r>
      <w:r>
        <w:rPr>
          <w:position w:val="1"/>
          <w:vertAlign w:val="baseline"/>
        </w:rPr>
        <w:t>K</w:t>
      </w:r>
      <w:r>
        <w:rPr>
          <w:position w:val="1"/>
          <w:vertAlign w:val="superscript"/>
        </w:rPr>
        <w:t>+</w:t>
      </w:r>
      <w:r>
        <w:rPr>
          <w:spacing w:val="-8"/>
          <w:position w:val="1"/>
          <w:vertAlign w:val="baseline"/>
        </w:rPr>
        <w:t> </w:t>
      </w:r>
      <w:r>
        <w:rPr>
          <w:position w:val="1"/>
          <w:vertAlign w:val="baseline"/>
        </w:rPr>
        <w:t>&gt;</w:t>
      </w:r>
      <w:r>
        <w:rPr>
          <w:spacing w:val="-9"/>
          <w:position w:val="1"/>
          <w:vertAlign w:val="baseline"/>
        </w:rPr>
        <w:t> </w:t>
      </w:r>
      <w:r>
        <w:rPr>
          <w:position w:val="1"/>
          <w:vertAlign w:val="baseline"/>
        </w:rPr>
        <w:t>NH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+</w:t>
      </w:r>
      <w:r>
        <w:rPr>
          <w:spacing w:val="13"/>
          <w:position w:val="9"/>
          <w:sz w:val="16"/>
          <w:vertAlign w:val="baseline"/>
        </w:rPr>
        <w:t> </w:t>
      </w:r>
      <w:r>
        <w:rPr>
          <w:position w:val="1"/>
          <w:vertAlign w:val="baseline"/>
        </w:rPr>
        <w:t>&gt;</w:t>
      </w:r>
      <w:r>
        <w:rPr>
          <w:spacing w:val="-10"/>
          <w:position w:val="1"/>
          <w:vertAlign w:val="baseline"/>
        </w:rPr>
        <w:t> </w:t>
      </w:r>
      <w:r>
        <w:rPr>
          <w:position w:val="1"/>
          <w:vertAlign w:val="baseline"/>
        </w:rPr>
        <w:t>NO</w:t>
      </w:r>
      <w:r>
        <w:rPr>
          <w:sz w:val="16"/>
          <w:vertAlign w:val="baseline"/>
        </w:rPr>
        <w:t>3</w:t>
      </w:r>
      <w:r>
        <w:rPr>
          <w:position w:val="9"/>
          <w:sz w:val="16"/>
          <w:vertAlign w:val="baseline"/>
        </w:rPr>
        <w:t>-</w:t>
      </w:r>
    </w:p>
    <w:p>
      <w:pPr>
        <w:spacing w:line="281" w:lineRule="exact" w:before="0"/>
        <w:ind w:left="122" w:right="0" w:firstLine="0"/>
        <w:jc w:val="both"/>
        <w:rPr>
          <w:sz w:val="24"/>
        </w:rPr>
      </w:pPr>
      <w:r>
        <w:rPr>
          <w:position w:val="1"/>
          <w:sz w:val="24"/>
        </w:rPr>
        <w:t>&gt;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Mg</w:t>
      </w:r>
      <w:r>
        <w:rPr>
          <w:position w:val="1"/>
          <w:sz w:val="24"/>
          <w:vertAlign w:val="superscript"/>
        </w:rPr>
        <w:t>2+</w:t>
      </w:r>
      <w:r>
        <w:rPr>
          <w:spacing w:val="2"/>
          <w:position w:val="1"/>
          <w:sz w:val="24"/>
          <w:vertAlign w:val="baseline"/>
        </w:rPr>
        <w:t> </w:t>
      </w:r>
      <w:r>
        <w:rPr>
          <w:position w:val="1"/>
          <w:sz w:val="24"/>
          <w:vertAlign w:val="baseline"/>
        </w:rPr>
        <w:t>&gt;</w:t>
      </w:r>
      <w:r>
        <w:rPr>
          <w:spacing w:val="2"/>
          <w:position w:val="1"/>
          <w:sz w:val="24"/>
          <w:vertAlign w:val="baseline"/>
        </w:rPr>
        <w:t> </w:t>
      </w:r>
      <w:r>
        <w:rPr>
          <w:position w:val="1"/>
          <w:sz w:val="24"/>
          <w:vertAlign w:val="baseline"/>
        </w:rPr>
        <w:t>NO</w:t>
      </w:r>
      <w:r>
        <w:rPr>
          <w:sz w:val="16"/>
          <w:vertAlign w:val="baseline"/>
        </w:rPr>
        <w:t>2</w:t>
      </w:r>
      <w:r>
        <w:rPr>
          <w:position w:val="9"/>
          <w:sz w:val="16"/>
          <w:vertAlign w:val="baseline"/>
        </w:rPr>
        <w:t>-</w:t>
      </w:r>
      <w:r>
        <w:rPr>
          <w:spacing w:val="26"/>
          <w:position w:val="9"/>
          <w:sz w:val="16"/>
          <w:vertAlign w:val="baseline"/>
        </w:rPr>
        <w:t> </w:t>
      </w:r>
      <w:r>
        <w:rPr>
          <w:position w:val="1"/>
          <w:sz w:val="24"/>
          <w:vertAlign w:val="baseline"/>
        </w:rPr>
        <w:t>~</w:t>
      </w:r>
      <w:r>
        <w:rPr>
          <w:spacing w:val="1"/>
          <w:position w:val="1"/>
          <w:sz w:val="24"/>
          <w:vertAlign w:val="baseline"/>
        </w:rPr>
        <w:t> </w:t>
      </w:r>
      <w:r>
        <w:rPr>
          <w:position w:val="1"/>
          <w:sz w:val="24"/>
          <w:vertAlign w:val="baseline"/>
        </w:rPr>
        <w:t>PO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3-</w:t>
      </w:r>
      <w:r>
        <w:rPr>
          <w:position w:val="1"/>
          <w:sz w:val="24"/>
          <w:vertAlign w:val="baseline"/>
        </w:rPr>
        <w:t>.</w:t>
      </w:r>
    </w:p>
    <w:p>
      <w:pPr>
        <w:pStyle w:val="BodyText"/>
        <w:spacing w:line="367" w:lineRule="auto" w:before="124"/>
        <w:ind w:left="122" w:right="107" w:firstLine="707"/>
        <w:jc w:val="both"/>
      </w:pPr>
      <w:r>
        <w:rPr>
          <w:position w:val="1"/>
        </w:rPr>
        <w:t>Os</w:t>
      </w:r>
      <w:r>
        <w:rPr>
          <w:spacing w:val="1"/>
          <w:position w:val="1"/>
        </w:rPr>
        <w:t> </w:t>
      </w:r>
      <w:r>
        <w:rPr>
          <w:position w:val="1"/>
        </w:rPr>
        <w:t>íons</w:t>
      </w:r>
      <w:r>
        <w:rPr>
          <w:spacing w:val="1"/>
          <w:position w:val="1"/>
        </w:rPr>
        <w:t> </w:t>
      </w:r>
      <w:r>
        <w:rPr>
          <w:position w:val="1"/>
        </w:rPr>
        <w:t>NH</w:t>
      </w:r>
      <w:r>
        <w:rPr>
          <w:sz w:val="16"/>
        </w:rPr>
        <w:t>4</w:t>
      </w:r>
      <w:r>
        <w:rPr>
          <w:position w:val="9"/>
          <w:sz w:val="16"/>
        </w:rPr>
        <w:t>+</w:t>
      </w:r>
      <w:r>
        <w:rPr>
          <w:spacing w:val="1"/>
          <w:position w:val="9"/>
          <w:sz w:val="16"/>
        </w:rPr>
        <w:t> </w:t>
      </w:r>
      <w:r>
        <w:rPr>
          <w:position w:val="1"/>
        </w:rPr>
        <w:t>e</w:t>
      </w:r>
      <w:r>
        <w:rPr>
          <w:spacing w:val="1"/>
          <w:position w:val="1"/>
        </w:rPr>
        <w:t> </w:t>
      </w:r>
      <w:r>
        <w:rPr>
          <w:position w:val="1"/>
        </w:rPr>
        <w:t>NO</w:t>
      </w:r>
      <w:r>
        <w:rPr>
          <w:sz w:val="16"/>
        </w:rPr>
        <w:t>3</w:t>
      </w:r>
      <w:r>
        <w:rPr>
          <w:position w:val="9"/>
          <w:sz w:val="16"/>
        </w:rPr>
        <w:t>-</w:t>
      </w:r>
      <w:r>
        <w:rPr>
          <w:spacing w:val="1"/>
          <w:position w:val="9"/>
          <w:sz w:val="16"/>
        </w:rPr>
        <w:t> </w:t>
      </w:r>
      <w:r>
        <w:rPr>
          <w:position w:val="1"/>
        </w:rPr>
        <w:t>apresentaram</w:t>
      </w:r>
      <w:r>
        <w:rPr>
          <w:spacing w:val="1"/>
          <w:position w:val="1"/>
        </w:rPr>
        <w:t> </w:t>
      </w:r>
      <w:r>
        <w:rPr>
          <w:position w:val="1"/>
        </w:rPr>
        <w:t>forte</w:t>
      </w:r>
      <w:r>
        <w:rPr>
          <w:spacing w:val="1"/>
          <w:position w:val="1"/>
        </w:rPr>
        <w:t> </w:t>
      </w:r>
      <w:r>
        <w:rPr>
          <w:position w:val="1"/>
        </w:rPr>
        <w:t>correlação</w:t>
      </w:r>
      <w:r>
        <w:rPr>
          <w:spacing w:val="1"/>
          <w:position w:val="1"/>
        </w:rPr>
        <w:t> </w:t>
      </w:r>
      <w:r>
        <w:rPr>
          <w:position w:val="1"/>
        </w:rPr>
        <w:t>na</w:t>
      </w:r>
      <w:r>
        <w:rPr>
          <w:spacing w:val="1"/>
          <w:position w:val="1"/>
        </w:rPr>
        <w:t> </w:t>
      </w:r>
      <w:r>
        <w:rPr>
          <w:position w:val="1"/>
        </w:rPr>
        <w:t>precipitação</w:t>
      </w:r>
      <w:r>
        <w:rPr>
          <w:spacing w:val="1"/>
          <w:position w:val="1"/>
        </w:rPr>
        <w:t> </w:t>
      </w:r>
      <w:r>
        <w:rPr/>
        <w:t>pluviométrica (r = 0,9) e também uma correlação significativa na precipitação interna</w:t>
      </w:r>
      <w:r>
        <w:rPr>
          <w:spacing w:val="1"/>
        </w:rPr>
        <w:t> </w:t>
      </w:r>
      <w:r>
        <w:rPr/>
        <w:t>(r = 0,5) (</w:t>
      </w:r>
      <w:hyperlink w:history="true" w:anchor="_bookmark71">
        <w:r>
          <w:rPr/>
          <w:t>Figura 24</w:t>
        </w:r>
      </w:hyperlink>
      <w:r>
        <w:rPr/>
        <w:t>). Estas correlações indicam que os compostos de amônio na</w:t>
      </w:r>
      <w:r>
        <w:rPr>
          <w:spacing w:val="1"/>
        </w:rPr>
        <w:t> </w:t>
      </w:r>
      <w:r>
        <w:rPr>
          <w:position w:val="1"/>
        </w:rPr>
        <w:t>atmosfera</w:t>
      </w:r>
      <w:r>
        <w:rPr>
          <w:spacing w:val="1"/>
          <w:position w:val="1"/>
        </w:rPr>
        <w:t> </w:t>
      </w:r>
      <w:r>
        <w:rPr>
          <w:position w:val="1"/>
        </w:rPr>
        <w:t>ocorrem</w:t>
      </w:r>
      <w:r>
        <w:rPr>
          <w:spacing w:val="1"/>
          <w:position w:val="1"/>
        </w:rPr>
        <w:t> </w:t>
      </w:r>
      <w:r>
        <w:rPr>
          <w:position w:val="1"/>
        </w:rPr>
        <w:t>principalmente</w:t>
      </w:r>
      <w:r>
        <w:rPr>
          <w:spacing w:val="1"/>
          <w:position w:val="1"/>
        </w:rPr>
        <w:t> </w:t>
      </w:r>
      <w:r>
        <w:rPr>
          <w:position w:val="1"/>
        </w:rPr>
        <w:t>na</w:t>
      </w:r>
      <w:r>
        <w:rPr>
          <w:spacing w:val="1"/>
          <w:position w:val="1"/>
        </w:rPr>
        <w:t> </w:t>
      </w:r>
      <w:r>
        <w:rPr>
          <w:position w:val="1"/>
        </w:rPr>
        <w:t>forma</w:t>
      </w:r>
      <w:r>
        <w:rPr>
          <w:spacing w:val="1"/>
          <w:position w:val="1"/>
        </w:rPr>
        <w:t> </w:t>
      </w:r>
      <w:r>
        <w:rPr>
          <w:position w:val="1"/>
        </w:rPr>
        <w:t>de</w:t>
      </w:r>
      <w:r>
        <w:rPr>
          <w:spacing w:val="1"/>
          <w:position w:val="1"/>
        </w:rPr>
        <w:t> </w:t>
      </w:r>
      <w:r>
        <w:rPr>
          <w:position w:val="1"/>
        </w:rPr>
        <w:t>nitrato</w:t>
      </w:r>
      <w:r>
        <w:rPr>
          <w:spacing w:val="1"/>
          <w:position w:val="1"/>
        </w:rPr>
        <w:t> </w:t>
      </w:r>
      <w:r>
        <w:rPr>
          <w:position w:val="1"/>
        </w:rPr>
        <w:t>de</w:t>
      </w:r>
      <w:r>
        <w:rPr>
          <w:spacing w:val="1"/>
          <w:position w:val="1"/>
        </w:rPr>
        <w:t> </w:t>
      </w:r>
      <w:r>
        <w:rPr>
          <w:position w:val="1"/>
        </w:rPr>
        <w:t>amônio</w:t>
      </w:r>
      <w:r>
        <w:rPr>
          <w:spacing w:val="1"/>
          <w:position w:val="1"/>
        </w:rPr>
        <w:t> </w:t>
      </w:r>
      <w:r>
        <w:rPr>
          <w:position w:val="1"/>
        </w:rPr>
        <w:t>(NH</w:t>
      </w:r>
      <w:r>
        <w:rPr>
          <w:sz w:val="16"/>
        </w:rPr>
        <w:t>4</w:t>
      </w:r>
      <w:r>
        <w:rPr>
          <w:position w:val="1"/>
        </w:rPr>
        <w:t>NO</w:t>
      </w:r>
      <w:r>
        <w:rPr>
          <w:sz w:val="16"/>
        </w:rPr>
        <w:t>3</w:t>
      </w:r>
      <w:r>
        <w:rPr>
          <w:position w:val="1"/>
        </w:rPr>
        <w:t>),</w:t>
      </w:r>
      <w:r>
        <w:rPr>
          <w:spacing w:val="1"/>
          <w:position w:val="1"/>
        </w:rPr>
        <w:t> </w:t>
      </w:r>
      <w:r>
        <w:rPr/>
        <w:t>corroborando com o resultado de Caggiano et al. (2014) que também encontrou</w:t>
      </w:r>
      <w:r>
        <w:rPr>
          <w:spacing w:val="1"/>
        </w:rPr>
        <w:t> </w:t>
      </w:r>
      <w:r>
        <w:rPr/>
        <w:t>correlação</w:t>
      </w:r>
      <w:r>
        <w:rPr>
          <w:spacing w:val="1"/>
        </w:rPr>
        <w:t> </w:t>
      </w:r>
      <w:r>
        <w:rPr/>
        <w:t>forte</w:t>
      </w:r>
      <w:r>
        <w:rPr>
          <w:spacing w:val="1"/>
        </w:rPr>
        <w:t> </w:t>
      </w:r>
      <w:r>
        <w:rPr/>
        <w:t>entre</w:t>
      </w:r>
      <w:r>
        <w:rPr>
          <w:spacing w:val="-1"/>
        </w:rPr>
        <w:t> </w:t>
      </w:r>
      <w:r>
        <w:rPr/>
        <w:t>estes</w:t>
      </w:r>
      <w:r>
        <w:rPr>
          <w:spacing w:val="2"/>
        </w:rPr>
        <w:t> </w:t>
      </w:r>
      <w:r>
        <w:rPr/>
        <w:t>íons</w:t>
      </w:r>
      <w:r>
        <w:rPr>
          <w:spacing w:val="2"/>
        </w:rPr>
        <w:t> </w:t>
      </w:r>
      <w:r>
        <w:rPr/>
        <w:t>(r</w:t>
      </w:r>
      <w:r>
        <w:rPr>
          <w:spacing w:val="6"/>
        </w:rPr>
        <w:t> </w:t>
      </w:r>
      <w:r>
        <w:rPr/>
        <w:t>=</w:t>
      </w:r>
      <w:r>
        <w:rPr>
          <w:spacing w:val="2"/>
        </w:rPr>
        <w:t> </w:t>
      </w:r>
      <w:r>
        <w:rPr/>
        <w:t>0,7).</w:t>
      </w:r>
    </w:p>
    <w:p>
      <w:pPr>
        <w:spacing w:after="0" w:line="367" w:lineRule="auto"/>
        <w:jc w:val="both"/>
        <w:sectPr>
          <w:headerReference w:type="default" r:id="rId174"/>
          <w:pgSz w:w="11910" w:h="16840"/>
          <w:pgMar w:header="712" w:footer="0" w:top="1660" w:bottom="280" w:left="1580" w:right="1020"/>
          <w:pgNumType w:start="71"/>
        </w:sectPr>
      </w:pPr>
    </w:p>
    <w:p>
      <w:pPr>
        <w:pStyle w:val="BodyText"/>
        <w:rPr>
          <w:sz w:val="10"/>
        </w:rPr>
      </w:pPr>
    </w:p>
    <w:p>
      <w:pPr>
        <w:pStyle w:val="BodyText"/>
        <w:spacing w:line="364" w:lineRule="auto" w:before="97"/>
        <w:ind w:left="122" w:right="106" w:firstLine="707"/>
        <w:jc w:val="both"/>
      </w:pPr>
      <w:r>
        <w:rPr/>
        <w:t>A correlação negativa entre o volume da precipitação e a concentração dos</w:t>
      </w:r>
      <w:r>
        <w:rPr>
          <w:spacing w:val="1"/>
        </w:rPr>
        <w:t> </w:t>
      </w:r>
      <w:r>
        <w:rPr/>
        <w:t>íons</w:t>
      </w:r>
      <w:r>
        <w:rPr>
          <w:spacing w:val="-13"/>
        </w:rPr>
        <w:t> </w:t>
      </w:r>
      <w:r>
        <w:rPr/>
        <w:t>já</w:t>
      </w:r>
      <w:r>
        <w:rPr>
          <w:spacing w:val="-13"/>
        </w:rPr>
        <w:t> </w:t>
      </w:r>
      <w:r>
        <w:rPr/>
        <w:t>era</w:t>
      </w:r>
      <w:r>
        <w:rPr>
          <w:spacing w:val="-16"/>
        </w:rPr>
        <w:t> </w:t>
      </w:r>
      <w:r>
        <w:rPr/>
        <w:t>esperada</w:t>
      </w:r>
      <w:r>
        <w:rPr>
          <w:spacing w:val="-15"/>
        </w:rPr>
        <w:t> </w:t>
      </w:r>
      <w:r>
        <w:rPr/>
        <w:t>pelo</w:t>
      </w:r>
      <w:r>
        <w:rPr>
          <w:spacing w:val="-13"/>
        </w:rPr>
        <w:t> </w:t>
      </w:r>
      <w:r>
        <w:rPr/>
        <w:t>efeito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diluição.</w:t>
      </w:r>
      <w:r>
        <w:rPr>
          <w:spacing w:val="-11"/>
        </w:rPr>
        <w:t> </w:t>
      </w:r>
      <w:r>
        <w:rPr/>
        <w:t>O</w:t>
      </w:r>
      <w:r>
        <w:rPr>
          <w:spacing w:val="-15"/>
        </w:rPr>
        <w:t> </w:t>
      </w:r>
      <w:r>
        <w:rPr/>
        <w:t>pH</w:t>
      </w:r>
      <w:r>
        <w:rPr>
          <w:spacing w:val="-14"/>
        </w:rPr>
        <w:t> </w:t>
      </w:r>
      <w:r>
        <w:rPr/>
        <w:t>não</w:t>
      </w:r>
      <w:r>
        <w:rPr>
          <w:spacing w:val="-13"/>
        </w:rPr>
        <w:t> </w:t>
      </w:r>
      <w:r>
        <w:rPr/>
        <w:t>apresentou</w:t>
      </w:r>
      <w:r>
        <w:rPr>
          <w:spacing w:val="-13"/>
        </w:rPr>
        <w:t> </w:t>
      </w:r>
      <w:r>
        <w:rPr/>
        <w:t>nenhuma</w:t>
      </w:r>
      <w:r>
        <w:rPr>
          <w:spacing w:val="-13"/>
        </w:rPr>
        <w:t> </w:t>
      </w:r>
      <w:r>
        <w:rPr/>
        <w:t>correlação</w:t>
      </w:r>
      <w:r>
        <w:rPr>
          <w:spacing w:val="-61"/>
        </w:rPr>
        <w:t> </w:t>
      </w:r>
      <w:r>
        <w:rPr>
          <w:position w:val="1"/>
        </w:rPr>
        <w:t>com SO</w:t>
      </w:r>
      <w:r>
        <w:rPr>
          <w:sz w:val="16"/>
        </w:rPr>
        <w:t>4</w:t>
      </w:r>
      <w:r>
        <w:rPr>
          <w:position w:val="9"/>
          <w:sz w:val="16"/>
        </w:rPr>
        <w:t>- </w:t>
      </w:r>
      <w:r>
        <w:rPr>
          <w:position w:val="1"/>
        </w:rPr>
        <w:t>e NO</w:t>
      </w:r>
      <w:r>
        <w:rPr>
          <w:sz w:val="16"/>
        </w:rPr>
        <w:t>3</w:t>
      </w:r>
      <w:r>
        <w:rPr>
          <w:position w:val="9"/>
          <w:sz w:val="16"/>
        </w:rPr>
        <w:t>-</w:t>
      </w:r>
      <w:r>
        <w:rPr>
          <w:position w:val="1"/>
        </w:rPr>
        <w:t>, sugerindo que estes íons não estão em forma de ácidos (HNO</w:t>
      </w:r>
      <w:r>
        <w:rPr>
          <w:sz w:val="16"/>
        </w:rPr>
        <w:t>3 </w:t>
      </w:r>
      <w:r>
        <w:rPr>
          <w:position w:val="1"/>
        </w:rPr>
        <w:t>e</w:t>
      </w:r>
      <w:r>
        <w:rPr>
          <w:spacing w:val="1"/>
          <w:position w:val="1"/>
        </w:rPr>
        <w:t> </w:t>
      </w:r>
      <w:r>
        <w:rPr>
          <w:position w:val="1"/>
        </w:rPr>
        <w:t>H</w:t>
      </w:r>
      <w:r>
        <w:rPr>
          <w:sz w:val="16"/>
        </w:rPr>
        <w:t>2</w:t>
      </w:r>
      <w:r>
        <w:rPr>
          <w:position w:val="1"/>
        </w:rPr>
        <w:t>SO</w:t>
      </w:r>
      <w:r>
        <w:rPr>
          <w:sz w:val="16"/>
        </w:rPr>
        <w:t>4</w:t>
      </w:r>
      <w:r>
        <w:rPr>
          <w:position w:val="1"/>
        </w:rPr>
        <w:t>, respectivamente). A ocorrência destes elementos em forma de sais também</w:t>
      </w:r>
      <w:r>
        <w:rPr>
          <w:spacing w:val="1"/>
          <w:position w:val="1"/>
        </w:rPr>
        <w:t> </w:t>
      </w:r>
      <w:r>
        <w:rPr/>
        <w:t>foi descrita por Caggiano et al. (2014) em Petrohan (Bulgária) e por Xiao (2016) em</w:t>
      </w:r>
      <w:r>
        <w:rPr>
          <w:spacing w:val="1"/>
        </w:rPr>
        <w:t> </w:t>
      </w:r>
      <w:r>
        <w:rPr/>
        <w:t>Xi’na</w:t>
      </w:r>
      <w:r>
        <w:rPr>
          <w:spacing w:val="2"/>
        </w:rPr>
        <w:t> </w:t>
      </w:r>
      <w:r>
        <w:rPr/>
        <w:t>(China).</w:t>
      </w:r>
    </w:p>
    <w:p>
      <w:pPr>
        <w:pStyle w:val="BodyText"/>
        <w:spacing w:line="364" w:lineRule="auto"/>
        <w:ind w:left="122" w:right="109" w:firstLine="707"/>
        <w:jc w:val="both"/>
      </w:pPr>
      <w:r>
        <w:rPr/>
        <w:t>A correlação positiva entre Ca</w:t>
      </w:r>
      <w:r>
        <w:rPr>
          <w:position w:val="8"/>
          <w:sz w:val="16"/>
        </w:rPr>
        <w:t>2+</w:t>
      </w:r>
      <w:r>
        <w:rPr/>
        <w:t>, Mg</w:t>
      </w:r>
      <w:r>
        <w:rPr>
          <w:position w:val="8"/>
          <w:sz w:val="16"/>
        </w:rPr>
        <w:t>2+</w:t>
      </w:r>
      <w:r>
        <w:rPr>
          <w:spacing w:val="1"/>
          <w:position w:val="8"/>
          <w:sz w:val="16"/>
        </w:rPr>
        <w:t> </w:t>
      </w:r>
      <w:r>
        <w:rPr/>
        <w:t>e K</w:t>
      </w:r>
      <w:r>
        <w:rPr>
          <w:position w:val="8"/>
          <w:sz w:val="16"/>
        </w:rPr>
        <w:t>+</w:t>
      </w:r>
      <w:r>
        <w:rPr>
          <w:spacing w:val="1"/>
          <w:position w:val="8"/>
          <w:sz w:val="16"/>
        </w:rPr>
        <w:t> </w:t>
      </w:r>
      <w:r>
        <w:rPr/>
        <w:t>na precipitação interna indicam</w:t>
      </w:r>
      <w:r>
        <w:rPr>
          <w:spacing w:val="1"/>
        </w:rPr>
        <w:t> </w:t>
      </w:r>
      <w:r>
        <w:rPr/>
        <w:t>efeito da deposição seca já que estes íons possuem origem predominante do solo.</w:t>
      </w:r>
      <w:r>
        <w:rPr>
          <w:spacing w:val="1"/>
        </w:rPr>
        <w:t> </w:t>
      </w:r>
      <w:r>
        <w:rPr/>
        <w:t>Esta associação também foi observada por Huang et al. (2008) e por Caggiano et al.</w:t>
      </w:r>
      <w:r>
        <w:rPr>
          <w:spacing w:val="1"/>
        </w:rPr>
        <w:t> </w:t>
      </w:r>
      <w:r>
        <w:rPr/>
        <w:t>(2014).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forte</w:t>
      </w:r>
      <w:r>
        <w:rPr>
          <w:spacing w:val="-4"/>
        </w:rPr>
        <w:t> </w:t>
      </w:r>
      <w:r>
        <w:rPr/>
        <w:t>correlação</w:t>
      </w:r>
      <w:r>
        <w:rPr>
          <w:spacing w:val="-3"/>
        </w:rPr>
        <w:t> </w:t>
      </w:r>
      <w:r>
        <w:rPr/>
        <w:t>entre</w:t>
      </w:r>
      <w:r>
        <w:rPr>
          <w:spacing w:val="-3"/>
        </w:rPr>
        <w:t> </w:t>
      </w:r>
      <w:r>
        <w:rPr/>
        <w:t>pH</w:t>
      </w:r>
      <w:r>
        <w:rPr>
          <w:spacing w:val="-7"/>
        </w:rPr>
        <w:t> </w:t>
      </w:r>
      <w:r>
        <w:rPr/>
        <w:t>e</w:t>
      </w:r>
      <w:r>
        <w:rPr>
          <w:spacing w:val="-3"/>
        </w:rPr>
        <w:t> </w:t>
      </w:r>
      <w:r>
        <w:rPr/>
        <w:t>Cl</w:t>
      </w:r>
      <w:r>
        <w:rPr>
          <w:position w:val="8"/>
          <w:sz w:val="16"/>
        </w:rPr>
        <w:t>-</w:t>
      </w:r>
      <w:r>
        <w:rPr>
          <w:spacing w:val="-2"/>
          <w:position w:val="8"/>
          <w:sz w:val="16"/>
        </w:rPr>
        <w:t> </w:t>
      </w:r>
      <w:r>
        <w:rPr/>
        <w:t>na</w:t>
      </w:r>
      <w:r>
        <w:rPr>
          <w:spacing w:val="-3"/>
        </w:rPr>
        <w:t> </w:t>
      </w:r>
      <w:r>
        <w:rPr/>
        <w:t>precipitação</w:t>
      </w:r>
      <w:r>
        <w:rPr>
          <w:spacing w:val="-3"/>
        </w:rPr>
        <w:t> </w:t>
      </w:r>
      <w:r>
        <w:rPr/>
        <w:t>interna</w:t>
      </w:r>
      <w:r>
        <w:rPr>
          <w:spacing w:val="-3"/>
        </w:rPr>
        <w:t> </w:t>
      </w:r>
      <w:r>
        <w:rPr/>
        <w:t>sugere</w:t>
      </w:r>
      <w:r>
        <w:rPr>
          <w:spacing w:val="-5"/>
        </w:rPr>
        <w:t> </w:t>
      </w:r>
      <w:r>
        <w:rPr/>
        <w:t>uma</w:t>
      </w:r>
      <w:r>
        <w:rPr>
          <w:spacing w:val="-6"/>
        </w:rPr>
        <w:t> </w:t>
      </w:r>
      <w:r>
        <w:rPr/>
        <w:t>formação</w:t>
      </w:r>
      <w:r>
        <w:rPr>
          <w:spacing w:val="-61"/>
        </w:rPr>
        <w:t> </w:t>
      </w:r>
      <w:r>
        <w:rPr/>
        <w:t>ácida deste elemento após a passagem pelas copas, possivelmente explicando a</w:t>
      </w:r>
      <w:r>
        <w:rPr>
          <w:spacing w:val="1"/>
        </w:rPr>
        <w:t> </w:t>
      </w:r>
      <w:r>
        <w:rPr/>
        <w:t>queda do pH após a passagem pelas copas.</w:t>
      </w:r>
      <w:r>
        <w:rPr>
          <w:spacing w:val="1"/>
        </w:rPr>
        <w:t> </w:t>
      </w:r>
      <w:r>
        <w:rPr/>
        <w:t>Martins e Andrade (2002) descrevem</w:t>
      </w:r>
      <w:r>
        <w:rPr>
          <w:spacing w:val="1"/>
        </w:rPr>
        <w:t> </w:t>
      </w:r>
      <w:r>
        <w:rPr>
          <w:position w:val="1"/>
        </w:rPr>
        <w:t>que composições ácidas formadas por HCl, H</w:t>
      </w:r>
      <w:r>
        <w:rPr>
          <w:sz w:val="16"/>
        </w:rPr>
        <w:t>3</w:t>
      </w:r>
      <w:r>
        <w:rPr>
          <w:position w:val="1"/>
        </w:rPr>
        <w:t>PO</w:t>
      </w:r>
      <w:r>
        <w:rPr>
          <w:sz w:val="16"/>
        </w:rPr>
        <w:t>4</w:t>
      </w:r>
      <w:r>
        <w:rPr>
          <w:position w:val="1"/>
        </w:rPr>
        <w:t>, ou ácidos orgânicos apresentam</w:t>
      </w:r>
      <w:r>
        <w:rPr>
          <w:spacing w:val="1"/>
          <w:position w:val="1"/>
        </w:rPr>
        <w:t> </w:t>
      </w:r>
      <w:r>
        <w:rPr/>
        <w:t>uma contribuição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63</w:t>
      </w:r>
      <w:r>
        <w:rPr>
          <w:spacing w:val="2"/>
        </w:rPr>
        <w:t> </w:t>
      </w:r>
      <w:r>
        <w:rPr/>
        <w:t>%</w:t>
      </w:r>
      <w:r>
        <w:rPr>
          <w:spacing w:val="2"/>
        </w:rPr>
        <w:t> </w:t>
      </w:r>
      <w:r>
        <w:rPr/>
        <w:t>na</w:t>
      </w:r>
      <w:r>
        <w:rPr>
          <w:spacing w:val="3"/>
        </w:rPr>
        <w:t> </w:t>
      </w:r>
      <w:r>
        <w:rPr/>
        <w:t>acidez</w:t>
      </w:r>
      <w:r>
        <w:rPr>
          <w:spacing w:val="-1"/>
        </w:rPr>
        <w:t> </w:t>
      </w:r>
      <w:r>
        <w:rPr/>
        <w:t>do</w:t>
      </w:r>
      <w:r>
        <w:rPr>
          <w:spacing w:val="3"/>
        </w:rPr>
        <w:t> </w:t>
      </w:r>
      <w:r>
        <w:rPr/>
        <w:t>pH</w:t>
      </w:r>
      <w:r>
        <w:rPr>
          <w:spacing w:val="-1"/>
        </w:rPr>
        <w:t> </w:t>
      </w:r>
      <w:r>
        <w:rPr/>
        <w:t>da</w:t>
      </w:r>
      <w:r>
        <w:rPr>
          <w:spacing w:val="2"/>
        </w:rPr>
        <w:t> </w:t>
      </w:r>
      <w:r>
        <w:rPr/>
        <w:t>água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/>
        <w:t>chuva</w:t>
      </w:r>
      <w:r>
        <w:rPr>
          <w:spacing w:val="3"/>
        </w:rPr>
        <w:t> </w:t>
      </w:r>
      <w:r>
        <w:rPr/>
        <w:t>no Brasil.</w:t>
      </w:r>
    </w:p>
    <w:p>
      <w:pPr>
        <w:pStyle w:val="BodyText"/>
        <w:rPr>
          <w:sz w:val="36"/>
        </w:rPr>
      </w:pPr>
    </w:p>
    <w:p>
      <w:pPr>
        <w:pStyle w:val="BodyText"/>
        <w:tabs>
          <w:tab w:pos="2789" w:val="left" w:leader="none"/>
          <w:tab w:pos="3271" w:val="left" w:leader="none"/>
          <w:tab w:pos="4379" w:val="left" w:leader="none"/>
          <w:tab w:pos="5139" w:val="left" w:leader="none"/>
          <w:tab w:pos="5489" w:val="left" w:leader="none"/>
          <w:tab w:pos="6477" w:val="left" w:leader="none"/>
          <w:tab w:pos="6959" w:val="left" w:leader="none"/>
          <w:tab w:pos="8532" w:val="left" w:leader="none"/>
          <w:tab w:pos="9055" w:val="left" w:leader="none"/>
        </w:tabs>
        <w:spacing w:line="244" w:lineRule="auto"/>
        <w:ind w:left="1398" w:right="115" w:hanging="1277"/>
      </w:pPr>
      <w:bookmarkStart w:name="_bookmark71" w:id="102"/>
      <w:bookmarkEnd w:id="102"/>
      <w:r>
        <w:rPr/>
      </w:r>
      <w:r>
        <w:rPr/>
        <w:t>Figura</w:t>
      </w:r>
      <w:r>
        <w:rPr>
          <w:spacing w:val="1"/>
        </w:rPr>
        <w:t> </w:t>
      </w:r>
      <w:r>
        <w:rPr/>
        <w:t>24</w:t>
      </w:r>
      <w:r>
        <w:rPr>
          <w:spacing w:val="3"/>
        </w:rPr>
        <w:t> </w:t>
      </w:r>
      <w:r>
        <w:rPr/>
        <w:t>-</w:t>
      </w:r>
      <w:r>
        <w:rPr>
          <w:spacing w:val="48"/>
        </w:rPr>
        <w:t> </w:t>
      </w:r>
      <w:r>
        <w:rPr/>
        <w:t>Correlação</w:t>
        <w:tab/>
        <w:t>de</w:t>
        <w:tab/>
        <w:t>Pearson</w:t>
        <w:tab/>
        <w:t>entre</w:t>
        <w:tab/>
        <w:t>o</w:t>
        <w:tab/>
        <w:t>volume</w:t>
        <w:tab/>
        <w:t>da</w:t>
        <w:tab/>
        <w:t>precipitação,</w:t>
        <w:tab/>
        <w:t>pH</w:t>
        <w:tab/>
      </w:r>
      <w:r>
        <w:rPr>
          <w:spacing w:val="-2"/>
        </w:rPr>
        <w:t>e</w:t>
      </w:r>
      <w:r>
        <w:rPr>
          <w:spacing w:val="-61"/>
        </w:rPr>
        <w:t> </w:t>
      </w:r>
      <w:r>
        <w:rPr/>
        <w:t>concentração</w:t>
      </w:r>
      <w:r>
        <w:rPr>
          <w:spacing w:val="3"/>
        </w:rPr>
        <w:t> </w:t>
      </w:r>
      <w:r>
        <w:rPr/>
        <w:t>dos</w:t>
      </w:r>
      <w:r>
        <w:rPr>
          <w:spacing w:val="1"/>
        </w:rPr>
        <w:t> </w:t>
      </w:r>
      <w:r>
        <w:rPr/>
        <w:t>íons.</w:t>
      </w:r>
      <w:r>
        <w:rPr>
          <w:spacing w:val="3"/>
        </w:rPr>
        <w:t> </w:t>
      </w:r>
      <w:r>
        <w:rPr/>
        <w:t>A)</w:t>
      </w:r>
      <w:r>
        <w:rPr>
          <w:spacing w:val="1"/>
        </w:rPr>
        <w:t> </w:t>
      </w:r>
      <w:r>
        <w:rPr/>
        <w:t>Precipitação;</w:t>
      </w:r>
      <w:r>
        <w:rPr>
          <w:spacing w:val="2"/>
        </w:rPr>
        <w:t> </w:t>
      </w:r>
      <w:r>
        <w:rPr/>
        <w:t>B)</w:t>
      </w:r>
      <w:r>
        <w:rPr>
          <w:spacing w:val="2"/>
        </w:rPr>
        <w:t> </w:t>
      </w:r>
      <w:r>
        <w:rPr/>
        <w:t>Precipitação</w:t>
      </w:r>
      <w:r>
        <w:rPr>
          <w:spacing w:val="2"/>
        </w:rPr>
        <w:t> </w:t>
      </w:r>
      <w:r>
        <w:rPr/>
        <w:t>interna.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group style="position:absolute;margin-left:92.111092pt;margin-top:8.95693pt;width:213.6pt;height:237.65pt;mso-position-horizontal-relative:page;mso-position-vertical-relative:paragraph;z-index:-15652352;mso-wrap-distance-left:0;mso-wrap-distance-right:0" coordorigin="1842,179" coordsize="4272,4753">
            <v:shape style="position:absolute;left:1842;top:222;width:4272;height:4710" type="#_x0000_t75" stroked="false">
              <v:imagedata r:id="rId175" o:title=""/>
            </v:shape>
            <v:rect style="position:absolute;left:5601;top:186;width:454;height:396" filled="false" stroked="true" strokeweight=".72pt" strokecolor="#000000">
              <v:stroke dashstyle="solid"/>
            </v:rect>
            <v:shape style="position:absolute;left:5754;top:270;width:181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20.652161pt;margin-top:9.19693pt;width:217.5pt;height:239.15pt;mso-position-horizontal-relative:page;mso-position-vertical-relative:paragraph;z-index:-15651840;mso-wrap-distance-left:0;mso-wrap-distance-right:0" coordorigin="6413,184" coordsize="4350,4783">
            <v:shape style="position:absolute;left:6413;top:250;width:4350;height:4717" type="#_x0000_t75" stroked="false">
              <v:imagedata r:id="rId176" o:title=""/>
            </v:shape>
            <v:rect style="position:absolute;left:10212;top:191;width:454;height:396" filled="false" stroked="true" strokeweight=".72pt" strokecolor="#000000">
              <v:stroke dashstyle="solid"/>
            </v:rect>
            <v:shape style="position:absolute;left:10365;top:275;width:181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34"/>
        </w:rPr>
      </w:pPr>
    </w:p>
    <w:p>
      <w:pPr>
        <w:pStyle w:val="ListParagraph"/>
        <w:numPr>
          <w:ilvl w:val="0"/>
          <w:numId w:val="8"/>
        </w:numPr>
        <w:tabs>
          <w:tab w:pos="300" w:val="left" w:leader="none"/>
        </w:tabs>
        <w:spacing w:line="244" w:lineRule="auto" w:before="0" w:after="0"/>
        <w:ind w:left="122" w:right="115" w:firstLine="0"/>
        <w:jc w:val="left"/>
        <w:rPr>
          <w:sz w:val="20"/>
        </w:rPr>
      </w:pPr>
      <w:r>
        <w:rPr>
          <w:sz w:val="20"/>
        </w:rPr>
        <w:t>Correlações</w:t>
      </w:r>
      <w:r>
        <w:rPr>
          <w:spacing w:val="46"/>
          <w:sz w:val="20"/>
        </w:rPr>
        <w:t> </w:t>
      </w:r>
      <w:r>
        <w:rPr>
          <w:sz w:val="20"/>
        </w:rPr>
        <w:t>significativas</w:t>
      </w:r>
      <w:r>
        <w:rPr>
          <w:spacing w:val="46"/>
          <w:sz w:val="20"/>
        </w:rPr>
        <w:t> </w:t>
      </w:r>
      <w:r>
        <w:rPr>
          <w:sz w:val="20"/>
        </w:rPr>
        <w:t>ao</w:t>
      </w:r>
      <w:r>
        <w:rPr>
          <w:spacing w:val="44"/>
          <w:sz w:val="20"/>
        </w:rPr>
        <w:t> </w:t>
      </w:r>
      <w:r>
        <w:rPr>
          <w:sz w:val="20"/>
        </w:rPr>
        <w:t>nível</w:t>
      </w:r>
      <w:r>
        <w:rPr>
          <w:spacing w:val="46"/>
          <w:sz w:val="20"/>
        </w:rPr>
        <w:t> </w:t>
      </w:r>
      <w:r>
        <w:rPr>
          <w:sz w:val="20"/>
        </w:rPr>
        <w:t>de</w:t>
      </w:r>
      <w:r>
        <w:rPr>
          <w:spacing w:val="46"/>
          <w:sz w:val="20"/>
        </w:rPr>
        <w:t> </w:t>
      </w:r>
      <w:r>
        <w:rPr>
          <w:sz w:val="20"/>
        </w:rPr>
        <w:t>5</w:t>
      </w:r>
      <w:r>
        <w:rPr>
          <w:spacing w:val="44"/>
          <w:sz w:val="20"/>
        </w:rPr>
        <w:t> </w:t>
      </w:r>
      <w:r>
        <w:rPr>
          <w:sz w:val="20"/>
        </w:rPr>
        <w:t>%</w:t>
      </w:r>
      <w:r>
        <w:rPr>
          <w:spacing w:val="47"/>
          <w:sz w:val="20"/>
        </w:rPr>
        <w:t> </w:t>
      </w:r>
      <w:r>
        <w:rPr>
          <w:sz w:val="20"/>
        </w:rPr>
        <w:t>estão  representadas</w:t>
      </w:r>
      <w:r>
        <w:rPr>
          <w:spacing w:val="48"/>
          <w:sz w:val="20"/>
        </w:rPr>
        <w:t> </w:t>
      </w:r>
      <w:r>
        <w:rPr>
          <w:sz w:val="20"/>
        </w:rPr>
        <w:t>em</w:t>
      </w:r>
      <w:r>
        <w:rPr>
          <w:spacing w:val="48"/>
          <w:sz w:val="20"/>
        </w:rPr>
        <w:t> </w:t>
      </w:r>
      <w:r>
        <w:rPr>
          <w:sz w:val="20"/>
        </w:rPr>
        <w:t>vermelho</w:t>
      </w:r>
      <w:r>
        <w:rPr>
          <w:spacing w:val="46"/>
          <w:sz w:val="20"/>
        </w:rPr>
        <w:t> </w:t>
      </w:r>
      <w:r>
        <w:rPr>
          <w:sz w:val="20"/>
        </w:rPr>
        <w:t>para</w:t>
      </w:r>
      <w:r>
        <w:rPr>
          <w:spacing w:val="47"/>
          <w:sz w:val="20"/>
        </w:rPr>
        <w:t> </w:t>
      </w:r>
      <w:r>
        <w:rPr>
          <w:sz w:val="20"/>
        </w:rPr>
        <w:t>correlações</w:t>
      </w:r>
      <w:r>
        <w:rPr>
          <w:spacing w:val="-50"/>
          <w:sz w:val="20"/>
        </w:rPr>
        <w:t> </w:t>
      </w:r>
      <w:r>
        <w:rPr>
          <w:sz w:val="20"/>
        </w:rPr>
        <w:t>negativas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3"/>
          <w:sz w:val="20"/>
        </w:rPr>
        <w:t> </w:t>
      </w:r>
      <w:r>
        <w:rPr>
          <w:sz w:val="20"/>
        </w:rPr>
        <w:t>em</w:t>
      </w:r>
      <w:r>
        <w:rPr>
          <w:spacing w:val="6"/>
          <w:sz w:val="20"/>
        </w:rPr>
        <w:t> </w:t>
      </w:r>
      <w:r>
        <w:rPr>
          <w:sz w:val="20"/>
        </w:rPr>
        <w:t>azul</w:t>
      </w:r>
      <w:r>
        <w:rPr>
          <w:spacing w:val="2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correlações</w:t>
      </w:r>
      <w:r>
        <w:rPr>
          <w:spacing w:val="5"/>
          <w:sz w:val="20"/>
        </w:rPr>
        <w:t> </w:t>
      </w:r>
      <w:r>
        <w:rPr>
          <w:sz w:val="20"/>
        </w:rPr>
        <w:t>positivas.</w:t>
      </w:r>
    </w:p>
    <w:p>
      <w:pPr>
        <w:spacing w:line="223" w:lineRule="exact" w:before="0"/>
        <w:ind w:left="122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Elaborado pela autora.</w:t>
      </w:r>
    </w:p>
    <w:p>
      <w:pPr>
        <w:spacing w:after="0" w:line="223" w:lineRule="exact"/>
        <w:jc w:val="left"/>
        <w:rPr>
          <w:sz w:val="20"/>
        </w:rPr>
        <w:sectPr>
          <w:pgSz w:w="11910" w:h="16840"/>
          <w:pgMar w:header="712" w:footer="0" w:top="1660" w:bottom="280" w:left="1580" w:right="1020"/>
        </w:sectPr>
      </w:pPr>
    </w:p>
    <w:p>
      <w:pPr>
        <w:pStyle w:val="BodyText"/>
        <w:rPr>
          <w:sz w:val="10"/>
        </w:rPr>
      </w:pPr>
    </w:p>
    <w:p>
      <w:pPr>
        <w:pStyle w:val="Heading1"/>
        <w:numPr>
          <w:ilvl w:val="2"/>
          <w:numId w:val="9"/>
        </w:numPr>
        <w:tabs>
          <w:tab w:pos="790" w:val="left" w:leader="none"/>
        </w:tabs>
        <w:spacing w:line="240" w:lineRule="auto" w:before="93" w:after="0"/>
        <w:ind w:left="789" w:right="0" w:hanging="668"/>
        <w:jc w:val="left"/>
      </w:pPr>
      <w:bookmarkStart w:name="_bookmark72" w:id="103"/>
      <w:bookmarkEnd w:id="103"/>
      <w:r>
        <w:rPr>
          <w:b w:val="0"/>
        </w:rPr>
      </w:r>
      <w:bookmarkStart w:name="_bookmark72" w:id="104"/>
      <w:bookmarkEnd w:id="104"/>
      <w:r>
        <w:rPr/>
        <w:t>Fluxo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nutrientes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precipitação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precipitação</w:t>
      </w:r>
      <w:r>
        <w:rPr>
          <w:spacing w:val="-2"/>
        </w:rPr>
        <w:t> </w:t>
      </w:r>
      <w:r>
        <w:rPr/>
        <w:t>interna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spacing w:line="360" w:lineRule="auto"/>
        <w:ind w:left="122" w:right="106" w:firstLine="707"/>
        <w:jc w:val="both"/>
      </w:pPr>
      <w:r>
        <w:rPr/>
        <w:t>O íon que apresentou maior aporte pela precipitação pluviométrica foi o Ca</w:t>
      </w:r>
      <w:r>
        <w:rPr>
          <w:position w:val="8"/>
          <w:sz w:val="16"/>
        </w:rPr>
        <w:t>2+</w:t>
      </w:r>
      <w:r>
        <w:rPr>
          <w:spacing w:val="1"/>
          <w:position w:val="8"/>
          <w:sz w:val="16"/>
        </w:rPr>
        <w:t> </w:t>
      </w:r>
      <w:r>
        <w:rPr/>
        <w:t>(14,6 kg ha</w:t>
      </w:r>
      <w:r>
        <w:rPr>
          <w:position w:val="8"/>
          <w:sz w:val="16"/>
        </w:rPr>
        <w:t>-1</w:t>
      </w:r>
      <w:r>
        <w:rPr>
          <w:spacing w:val="1"/>
          <w:position w:val="8"/>
          <w:sz w:val="16"/>
        </w:rPr>
        <w:t> </w:t>
      </w:r>
      <w:r>
        <w:rPr/>
        <w:t>ano</w:t>
      </w:r>
      <w:r>
        <w:rPr>
          <w:position w:val="8"/>
          <w:sz w:val="16"/>
        </w:rPr>
        <w:t>-1</w:t>
      </w:r>
      <w:r>
        <w:rPr/>
        <w:t>), seguido por K</w:t>
      </w:r>
      <w:r>
        <w:rPr>
          <w:position w:val="8"/>
          <w:sz w:val="16"/>
        </w:rPr>
        <w:t>+</w:t>
      </w:r>
      <w:r>
        <w:rPr>
          <w:spacing w:val="1"/>
          <w:position w:val="8"/>
          <w:sz w:val="16"/>
        </w:rPr>
        <w:t> </w:t>
      </w:r>
      <w:r>
        <w:rPr/>
        <w:t>(5,4 kg ha</w:t>
      </w:r>
      <w:r>
        <w:rPr>
          <w:position w:val="8"/>
          <w:sz w:val="16"/>
        </w:rPr>
        <w:t>-1</w:t>
      </w:r>
      <w:r>
        <w:rPr>
          <w:spacing w:val="1"/>
          <w:position w:val="8"/>
          <w:sz w:val="16"/>
        </w:rPr>
        <w:t> </w:t>
      </w:r>
      <w:r>
        <w:rPr/>
        <w:t>ano</w:t>
      </w:r>
      <w:r>
        <w:rPr>
          <w:position w:val="8"/>
          <w:sz w:val="16"/>
        </w:rPr>
        <w:t>-1</w:t>
      </w:r>
      <w:r>
        <w:rPr/>
        <w:t>) (</w:t>
      </w:r>
      <w:hyperlink w:history="true" w:anchor="_bookmark73">
        <w:r>
          <w:rPr/>
          <w:t>Figura 25</w:t>
        </w:r>
      </w:hyperlink>
      <w:r>
        <w:rPr/>
        <w:t>). Poleto (2019)</w:t>
      </w:r>
      <w:r>
        <w:rPr>
          <w:spacing w:val="1"/>
        </w:rPr>
        <w:t> </w:t>
      </w:r>
      <w:r>
        <w:rPr/>
        <w:t>também observou que Ca</w:t>
      </w:r>
      <w:r>
        <w:rPr>
          <w:position w:val="8"/>
          <w:sz w:val="16"/>
        </w:rPr>
        <w:t>2+</w:t>
      </w:r>
      <w:r>
        <w:rPr>
          <w:spacing w:val="1"/>
          <w:position w:val="8"/>
          <w:sz w:val="16"/>
        </w:rPr>
        <w:t> </w:t>
      </w:r>
      <w:r>
        <w:rPr/>
        <w:t>e K</w:t>
      </w:r>
      <w:r>
        <w:rPr>
          <w:position w:val="8"/>
          <w:sz w:val="16"/>
        </w:rPr>
        <w:t>+</w:t>
      </w:r>
      <w:r>
        <w:rPr>
          <w:spacing w:val="1"/>
          <w:position w:val="8"/>
          <w:sz w:val="16"/>
        </w:rPr>
        <w:t> </w:t>
      </w:r>
      <w:r>
        <w:rPr/>
        <w:t>foram os elementos com os maiores aportes em</w:t>
      </w:r>
      <w:r>
        <w:rPr>
          <w:spacing w:val="1"/>
        </w:rPr>
        <w:t> </w:t>
      </w:r>
      <w:r>
        <w:rPr/>
        <w:t>Telêmaco Borba, PR, com 20,5 kg ha</w:t>
      </w:r>
      <w:r>
        <w:rPr>
          <w:position w:val="8"/>
          <w:sz w:val="16"/>
        </w:rPr>
        <w:t>-1 </w:t>
      </w:r>
      <w:r>
        <w:rPr/>
        <w:t>ano</w:t>
      </w:r>
      <w:r>
        <w:rPr>
          <w:position w:val="8"/>
          <w:sz w:val="16"/>
        </w:rPr>
        <w:t>-1 </w:t>
      </w:r>
      <w:r>
        <w:rPr/>
        <w:t>e 13,1 kg ha</w:t>
      </w:r>
      <w:r>
        <w:rPr>
          <w:position w:val="8"/>
          <w:sz w:val="16"/>
        </w:rPr>
        <w:t>-1 </w:t>
      </w:r>
      <w:r>
        <w:rPr/>
        <w:t>ano</w:t>
      </w:r>
      <w:r>
        <w:rPr>
          <w:position w:val="8"/>
          <w:sz w:val="16"/>
        </w:rPr>
        <w:t>-1</w:t>
      </w:r>
      <w:r>
        <w:rPr/>
        <w:t>, respectivamente.</w:t>
      </w:r>
      <w:r>
        <w:rPr>
          <w:spacing w:val="1"/>
        </w:rPr>
        <w:t> </w:t>
      </w:r>
      <w:r>
        <w:rPr/>
        <w:t>Valente et al. (2016) descreveu um aporte superior de Ca</w:t>
      </w:r>
      <w:r>
        <w:rPr>
          <w:position w:val="8"/>
          <w:sz w:val="16"/>
        </w:rPr>
        <w:t>2+</w:t>
      </w:r>
      <w:r>
        <w:rPr>
          <w:spacing w:val="1"/>
          <w:position w:val="8"/>
          <w:sz w:val="16"/>
        </w:rPr>
        <w:t> </w:t>
      </w:r>
      <w:r>
        <w:rPr/>
        <w:t>e K</w:t>
      </w:r>
      <w:r>
        <w:rPr>
          <w:position w:val="8"/>
          <w:sz w:val="16"/>
        </w:rPr>
        <w:t>+</w:t>
      </w:r>
      <w:r>
        <w:rPr>
          <w:spacing w:val="1"/>
          <w:position w:val="8"/>
          <w:sz w:val="16"/>
        </w:rPr>
        <w:t> </w:t>
      </w:r>
      <w:r>
        <w:rPr/>
        <w:t>em Eldorado, RS</w:t>
      </w:r>
      <w:r>
        <w:rPr>
          <w:spacing w:val="1"/>
        </w:rPr>
        <w:t> </w:t>
      </w:r>
      <w:r>
        <w:rPr/>
        <w:t>(31,8</w:t>
      </w:r>
      <w:r>
        <w:rPr>
          <w:spacing w:val="4"/>
        </w:rPr>
        <w:t> </w:t>
      </w:r>
      <w:r>
        <w:rPr/>
        <w:t>kg</w:t>
      </w:r>
      <w:r>
        <w:rPr>
          <w:spacing w:val="1"/>
        </w:rPr>
        <w:t> </w:t>
      </w:r>
      <w:r>
        <w:rPr/>
        <w:t>ha</w:t>
      </w:r>
      <w:r>
        <w:rPr>
          <w:position w:val="8"/>
          <w:sz w:val="16"/>
        </w:rPr>
        <w:t>-1</w:t>
      </w:r>
      <w:r>
        <w:rPr>
          <w:spacing w:val="23"/>
          <w:position w:val="8"/>
          <w:sz w:val="16"/>
        </w:rPr>
        <w:t> </w:t>
      </w:r>
      <w:r>
        <w:rPr/>
        <w:t>ano</w:t>
      </w:r>
      <w:r>
        <w:rPr>
          <w:position w:val="8"/>
          <w:sz w:val="16"/>
        </w:rPr>
        <w:t>-1</w:t>
      </w:r>
      <w:r>
        <w:rPr>
          <w:spacing w:val="24"/>
          <w:position w:val="8"/>
          <w:sz w:val="16"/>
        </w:rPr>
        <w:t> </w:t>
      </w:r>
      <w:r>
        <w:rPr/>
        <w:t>e</w:t>
      </w:r>
      <w:r>
        <w:rPr>
          <w:spacing w:val="1"/>
        </w:rPr>
        <w:t> </w:t>
      </w:r>
      <w:r>
        <w:rPr/>
        <w:t>15,4</w:t>
      </w:r>
      <w:r>
        <w:rPr>
          <w:spacing w:val="5"/>
        </w:rPr>
        <w:t> </w:t>
      </w:r>
      <w:r>
        <w:rPr/>
        <w:t>kg</w:t>
      </w:r>
      <w:r>
        <w:rPr>
          <w:spacing w:val="1"/>
        </w:rPr>
        <w:t> </w:t>
      </w:r>
      <w:r>
        <w:rPr/>
        <w:t>ha</w:t>
      </w:r>
      <w:r>
        <w:rPr>
          <w:position w:val="8"/>
          <w:sz w:val="16"/>
        </w:rPr>
        <w:t>-1</w:t>
      </w:r>
      <w:r>
        <w:rPr>
          <w:spacing w:val="23"/>
          <w:position w:val="8"/>
          <w:sz w:val="16"/>
        </w:rPr>
        <w:t> </w:t>
      </w:r>
      <w:r>
        <w:rPr/>
        <w:t>ano</w:t>
      </w:r>
      <w:r>
        <w:rPr>
          <w:position w:val="8"/>
          <w:sz w:val="16"/>
        </w:rPr>
        <w:t>-1</w:t>
      </w:r>
      <w:r>
        <w:rPr/>
        <w:t>,</w:t>
      </w:r>
      <w:r>
        <w:rPr>
          <w:spacing w:val="3"/>
        </w:rPr>
        <w:t> </w:t>
      </w:r>
      <w:r>
        <w:rPr/>
        <w:t>respectivamente).</w:t>
      </w:r>
    </w:p>
    <w:p>
      <w:pPr>
        <w:pStyle w:val="BodyText"/>
        <w:rPr>
          <w:sz w:val="37"/>
        </w:rPr>
      </w:pPr>
    </w:p>
    <w:p>
      <w:pPr>
        <w:pStyle w:val="BodyText"/>
        <w:spacing w:line="242" w:lineRule="auto"/>
        <w:ind w:left="1398" w:right="109" w:hanging="1277"/>
        <w:jc w:val="both"/>
      </w:pPr>
      <w:bookmarkStart w:name="_bookmark73" w:id="105"/>
      <w:bookmarkEnd w:id="105"/>
      <w:r>
        <w:rPr/>
      </w:r>
      <w:r>
        <w:rPr/>
        <w:t>Figura 25 - Aporte de nutrientes pela precipitação pluviométrica, precipitação interna</w:t>
      </w:r>
      <w:r>
        <w:rPr>
          <w:spacing w:val="1"/>
        </w:rPr>
        <w:t> </w:t>
      </w:r>
      <w:r>
        <w:rPr/>
        <w:t>em um povoamento de </w:t>
      </w:r>
      <w:r>
        <w:rPr>
          <w:rFonts w:ascii="Arial" w:hAnsi="Arial"/>
          <w:i/>
        </w:rPr>
        <w:t>P. taeda</w:t>
      </w:r>
      <w:r>
        <w:rPr/>
        <w:t>, aos 17 anos de idade, em Telêmaco</w:t>
      </w:r>
      <w:r>
        <w:rPr>
          <w:spacing w:val="1"/>
        </w:rPr>
        <w:t> </w:t>
      </w:r>
      <w:r>
        <w:rPr/>
        <w:t>Borba-PR.</w:t>
      </w:r>
    </w:p>
    <w:p>
      <w:pPr>
        <w:spacing w:before="114"/>
        <w:ind w:left="661" w:right="0" w:firstLine="0"/>
        <w:jc w:val="left"/>
        <w:rPr>
          <w:sz w:val="18"/>
        </w:rPr>
      </w:pPr>
      <w:r>
        <w:rPr/>
        <w:pict>
          <v:group style="position:absolute;margin-left:134.639999pt;margin-top:1.889425pt;width:393.4pt;height:179.85pt;mso-position-horizontal-relative:page;mso-position-vertical-relative:paragraph;z-index:15805952" coordorigin="2693,38" coordsize="7868,3597">
            <v:shape style="position:absolute;left:2985;top:3077;width:219;height:502" type="#_x0000_t75" stroked="false">
              <v:imagedata r:id="rId177" o:title=""/>
            </v:shape>
            <v:rect style="position:absolute;left:2985;top:3077;width:219;height:502" filled="false" stroked="true" strokeweight=".72pt" strokecolor="#000000">
              <v:stroke dashstyle="solid"/>
            </v:rect>
            <v:shape style="position:absolute;left:3264;top:2940;width:219;height:639" type="#_x0000_t75" stroked="false">
              <v:imagedata r:id="rId178" o:title=""/>
            </v:shape>
            <v:rect style="position:absolute;left:3264;top:2940;width:219;height:639" filled="false" stroked="true" strokeweight=".72pt" strokecolor="#000000">
              <v:stroke dashstyle="solid"/>
            </v:rect>
            <v:shape style="position:absolute;left:3962;top:3557;width:219;height:22" type="#_x0000_t75" stroked="false">
              <v:imagedata r:id="rId179" o:title=""/>
            </v:shape>
            <v:rect style="position:absolute;left:3962;top:3557;width:219;height:22" filled="false" stroked="true" strokeweight=".72pt" strokecolor="#000000">
              <v:stroke dashstyle="solid"/>
            </v:rect>
            <v:shape style="position:absolute;left:4238;top:3526;width:221;height:53" type="#_x0000_t75" stroked="false">
              <v:imagedata r:id="rId180" o:title=""/>
            </v:shape>
            <v:rect style="position:absolute;left:4238;top:3526;width:221;height:53" filled="false" stroked="true" strokeweight=".72pt" strokecolor="#000000">
              <v:stroke dashstyle="solid"/>
            </v:rect>
            <v:shape style="position:absolute;left:4936;top:2448;width:219;height:1131" type="#_x0000_t75" stroked="false">
              <v:imagedata r:id="rId181" o:title=""/>
            </v:shape>
            <v:rect style="position:absolute;left:4936;top:2448;width:219;height:1131" filled="false" stroked="true" strokeweight=".72pt" strokecolor="#000000">
              <v:stroke dashstyle="solid"/>
            </v:rect>
            <v:shape style="position:absolute;left:5215;top:475;width:219;height:3104" type="#_x0000_t75" stroked="false">
              <v:imagedata r:id="rId182" o:title=""/>
            </v:shape>
            <v:rect style="position:absolute;left:5215;top:475;width:219;height:3104" filled="false" stroked="true" strokeweight=".72pt" strokecolor="#000000">
              <v:stroke dashstyle="solid"/>
            </v:rect>
            <v:shape style="position:absolute;left:6888;top:3132;width:219;height:447" type="#_x0000_t75" stroked="false">
              <v:imagedata r:id="rId183" o:title=""/>
            </v:shape>
            <v:rect style="position:absolute;left:6888;top:3132;width:219;height:447" filled="false" stroked="true" strokeweight=".72pt" strokecolor="#000000">
              <v:stroke dashstyle="solid"/>
            </v:rect>
            <v:shape style="position:absolute;left:7166;top:3014;width:219;height:564" type="#_x0000_t75" stroked="false">
              <v:imagedata r:id="rId184" o:title=""/>
            </v:shape>
            <v:rect style="position:absolute;left:7166;top:3014;width:219;height:564" filled="false" stroked="true" strokeweight=".72pt" strokecolor="#000000">
              <v:stroke dashstyle="solid"/>
            </v:rect>
            <v:shape style="position:absolute;left:5913;top:576;width:219;height:3003" type="#_x0000_t75" stroked="false">
              <v:imagedata r:id="rId185" o:title=""/>
            </v:shape>
            <v:rect style="position:absolute;left:5913;top:576;width:219;height:3003" filled="false" stroked="true" strokeweight=".72pt" strokecolor="#000000">
              <v:stroke dashstyle="solid"/>
            </v:rect>
            <v:shape style="position:absolute;left:6189;top:2028;width:221;height:1551" type="#_x0000_t75" stroked="false">
              <v:imagedata r:id="rId186" o:title=""/>
            </v:shape>
            <v:rect style="position:absolute;left:6189;top:2028;width:221;height:1551" filled="false" stroked="true" strokeweight=".72pt" strokecolor="#000000">
              <v:stroke dashstyle="solid"/>
            </v:rect>
            <v:shape style="position:absolute;left:7864;top:3286;width:219;height:293" type="#_x0000_t75" stroked="false">
              <v:imagedata r:id="rId187" o:title=""/>
            </v:shape>
            <v:rect style="position:absolute;left:7864;top:3286;width:219;height:293" filled="false" stroked="true" strokeweight=".72pt" strokecolor="#000000">
              <v:stroke dashstyle="solid"/>
            </v:rect>
            <v:shape style="position:absolute;left:8143;top:3408;width:219;height:171" type="#_x0000_t75" stroked="false">
              <v:imagedata r:id="rId188" o:title=""/>
            </v:shape>
            <v:rect style="position:absolute;left:8143;top:3408;width:219;height:171" filled="false" stroked="true" strokeweight=".72pt" strokecolor="#000000">
              <v:stroke dashstyle="solid"/>
            </v:rect>
            <v:shape style="position:absolute;left:8839;top:2654;width:221;height:924" type="#_x0000_t75" stroked="false">
              <v:imagedata r:id="rId189" o:title=""/>
            </v:shape>
            <v:rect style="position:absolute;left:8839;top:2654;width:221;height:924" filled="false" stroked="true" strokeweight=".72pt" strokecolor="#000000">
              <v:stroke dashstyle="solid"/>
            </v:rect>
            <v:shape style="position:absolute;left:9117;top:2645;width:219;height:934" type="#_x0000_t75" stroked="false">
              <v:imagedata r:id="rId190" o:title=""/>
            </v:shape>
            <v:rect style="position:absolute;left:9117;top:2645;width:219;height:934" filled="false" stroked="true" strokeweight=".72pt" strokecolor="#000000">
              <v:stroke dashstyle="solid"/>
            </v:rect>
            <v:shape style="position:absolute;left:9816;top:2856;width:219;height:723" type="#_x0000_t75" stroked="false">
              <v:imagedata r:id="rId191" o:title=""/>
            </v:shape>
            <v:rect style="position:absolute;left:9816;top:2856;width:219;height:723" filled="false" stroked="true" strokeweight=".72pt" strokecolor="#000000">
              <v:stroke dashstyle="solid"/>
            </v:rect>
            <v:shape style="position:absolute;left:10094;top:3130;width:219;height:449" type="#_x0000_t75" stroked="false">
              <v:imagedata r:id="rId192" o:title=""/>
            </v:shape>
            <v:shape style="position:absolute;left:2692;top:221;width:7860;height:3413" coordorigin="2693,221" coordsize="7860,3413" path="m10094,3130l10313,3130,10313,3579,10094,3579,10094,3130xm2746,3579l2746,221m2693,3579l2746,3579m2693,3159l2746,3159m2693,2739l2746,2739m2693,2319l2746,2319m2693,1901l2746,1901m2693,1481l2746,1481m2693,1061l2746,1061m2693,641l2746,641m2693,221l2746,221m2746,3579l10553,3579m2746,3579l2746,3634m3722,3579l3722,3634m4697,3579l4697,3634m5674,3579l5674,3634m6648,3579l6648,3634m7625,3579l7625,3634m8602,3579l8602,3634m9576,3579l9576,3634m10553,3579l10553,3634e" filled="false" stroked="true" strokeweight=".72pt" strokecolor="#000000">
              <v:path arrowok="t"/>
              <v:stroke dashstyle="solid"/>
            </v:shape>
            <v:shape style="position:absolute;left:5148;top:37;width:372;height:410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1" w:firstLine="127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14,8</w:t>
                    </w:r>
                  </w:p>
                </w:txbxContent>
              </v:textbox>
              <w10:wrap type="none"/>
            </v:shape>
            <v:shape style="position:absolute;left:5846;top:78;width:372;height:410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1" w:firstLine="127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14,3</w:t>
                    </w:r>
                  </w:p>
                </w:txbxContent>
              </v:textbox>
              <w10:wrap type="none"/>
            </v:shape>
            <v:shape style="position:absolute;left:6174;top:1530;width:271;height:410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76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7,4</w:t>
                    </w:r>
                  </w:p>
                </w:txbxContent>
              </v:textbox>
              <w10:wrap type="none"/>
            </v:shape>
            <v:shape style="position:absolute;left:4920;top:1951;width:271;height:410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76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5,4</w:t>
                    </w:r>
                  </w:p>
                </w:txbxContent>
              </v:textbox>
              <w10:wrap type="none"/>
            </v:shape>
            <v:shape style="position:absolute;left:3278;top:2442;width:21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ns</w:t>
                    </w:r>
                  </w:p>
                </w:txbxContent>
              </v:textbox>
              <w10:wrap type="none"/>
            </v:shape>
            <v:shape style="position:absolute;left:7181;top:2516;width:21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ns</w:t>
                    </w:r>
                  </w:p>
                </w:txbxContent>
              </v:textbox>
              <w10:wrap type="none"/>
            </v:shape>
            <v:shape style="position:absolute;left:8824;top:2146;width:549;height:422" type="#_x0000_t202" filled="false" stroked="false">
              <v:textbox inset="0,0,0,0">
                <w:txbxContent>
                  <w:p>
                    <w:pPr>
                      <w:spacing w:line="235" w:lineRule="auto" w:before="1"/>
                      <w:ind w:left="0" w:right="0" w:firstLine="31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position w:val="1"/>
                        <w:sz w:val="18"/>
                      </w:rPr>
                      <w:t>ns</w:t>
                    </w:r>
                    <w:r>
                      <w:rPr>
                        <w:spacing w:val="-45"/>
                        <w:position w:val="1"/>
                        <w:sz w:val="18"/>
                      </w:rPr>
                      <w:t> </w:t>
                    </w:r>
                    <w:r>
                      <w:rPr>
                        <w:spacing w:val="-3"/>
                        <w:sz w:val="18"/>
                      </w:rPr>
                      <w:t>4,4</w:t>
                    </w:r>
                    <w:r>
                      <w:rPr>
                        <w:spacing w:val="-21"/>
                        <w:sz w:val="18"/>
                      </w:rPr>
                      <w:t> </w:t>
                    </w:r>
                    <w:r>
                      <w:rPr>
                        <w:spacing w:val="-3"/>
                        <w:position w:val="1"/>
                        <w:sz w:val="18"/>
                      </w:rPr>
                      <w:t>4,5</w:t>
                    </w:r>
                  </w:p>
                </w:txbxContent>
              </v:textbox>
              <w10:wrap type="none"/>
            </v:shape>
            <v:shape style="position:absolute;left:2968;top:2789;width:27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2,4</w:t>
                    </w:r>
                  </w:p>
                </w:txbxContent>
              </v:textbox>
              <w10:wrap type="none"/>
            </v:shape>
            <v:shape style="position:absolute;left:3000;top:2580;width:518;height:273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position w:val="7"/>
                        <w:sz w:val="18"/>
                      </w:rPr>
                      <w:t>ns</w:t>
                    </w:r>
                    <w:r>
                      <w:rPr>
                        <w:spacing w:val="7"/>
                        <w:position w:val="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3,0</w:t>
                    </w:r>
                  </w:p>
                </w:txbxContent>
              </v:textbox>
              <w10:wrap type="none"/>
            </v:shape>
            <v:shape style="position:absolute;left:6872;top:2843;width:27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2,1</w:t>
                    </w:r>
                  </w:p>
                </w:txbxContent>
              </v:textbox>
              <w10:wrap type="none"/>
            </v:shape>
            <v:shape style="position:absolute;left:6903;top:2634;width:518;height:292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position w:val="9"/>
                        <w:sz w:val="18"/>
                      </w:rPr>
                      <w:t>ns</w:t>
                    </w:r>
                    <w:r>
                      <w:rPr>
                        <w:spacing w:val="7"/>
                        <w:position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2,7</w:t>
                    </w:r>
                  </w:p>
                </w:txbxContent>
              </v:textbox>
              <w10:wrap type="none"/>
            </v:shape>
            <v:shape style="position:absolute;left:7925;top:2789;width:12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9"/>
                        <w:sz w:val="1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9800;top:2358;width:549;height:684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7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9"/>
                        <w:sz w:val="18"/>
                      </w:rPr>
                      <w:t>a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3,4</w:t>
                    </w:r>
                    <w:r>
                      <w:rPr>
                        <w:spacing w:val="8"/>
                        <w:sz w:val="18"/>
                      </w:rPr>
                      <w:t> </w:t>
                    </w:r>
                    <w:r>
                      <w:rPr>
                        <w:position w:val="-5"/>
                        <w:sz w:val="18"/>
                      </w:rPr>
                      <w:t>b</w:t>
                    </w:r>
                  </w:p>
                  <w:p>
                    <w:pPr>
                      <w:spacing w:before="10"/>
                      <w:ind w:left="27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2,1</w:t>
                    </w:r>
                  </w:p>
                </w:txbxContent>
              </v:textbox>
              <w10:wrap type="none"/>
            </v:shape>
            <v:shape style="position:absolute;left:3944;top:3029;width:549;height:441" type="#_x0000_t202" filled="false" stroked="false">
              <v:textbox inset="0,0,0,0">
                <w:txbxContent>
                  <w:p>
                    <w:pPr>
                      <w:spacing w:line="213" w:lineRule="auto" w:before="12"/>
                      <w:ind w:left="0" w:right="0" w:firstLine="31"/>
                      <w:jc w:val="left"/>
                      <w:rPr>
                        <w:sz w:val="18"/>
                      </w:rPr>
                    </w:pPr>
                    <w:r>
                      <w:rPr>
                        <w:position w:val="-2"/>
                        <w:sz w:val="18"/>
                      </w:rPr>
                      <w:t>ns</w:t>
                    </w:r>
                    <w:r>
                      <w:rPr>
                        <w:spacing w:val="1"/>
                        <w:position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ns</w:t>
                    </w:r>
                    <w:r>
                      <w:rPr>
                        <w:spacing w:val="-45"/>
                        <w:sz w:val="18"/>
                      </w:rPr>
                      <w:t> </w:t>
                    </w:r>
                    <w:r>
                      <w:rPr>
                        <w:spacing w:val="-3"/>
                        <w:position w:val="-2"/>
                        <w:sz w:val="18"/>
                      </w:rPr>
                      <w:t>0,1</w:t>
                    </w:r>
                    <w:r>
                      <w:rPr>
                        <w:spacing w:val="-21"/>
                        <w:position w:val="-2"/>
                        <w:sz w:val="18"/>
                      </w:rPr>
                      <w:t> </w:t>
                    </w:r>
                    <w:r>
                      <w:rPr>
                        <w:spacing w:val="-3"/>
                        <w:sz w:val="18"/>
                      </w:rPr>
                      <w:t>0,2</w:t>
                    </w:r>
                  </w:p>
                </w:txbxContent>
              </v:textbox>
              <w10:wrap type="none"/>
            </v:shape>
            <v:shape style="position:absolute;left:7848;top:2998;width:549;height:323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1,4</w:t>
                    </w:r>
                    <w:r>
                      <w:rPr>
                        <w:spacing w:val="-5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position w:val="-11"/>
                        <w:sz w:val="18"/>
                      </w:rPr>
                      <w:t>0,8</w:t>
                    </w:r>
                  </w:p>
                </w:txbxContent>
              </v:textbox>
              <w10:wrap type="none"/>
            </v:shape>
            <v:shape style="position:absolute;left:8203;top:2910;width:12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9"/>
                        <w:sz w:val="18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16,0</w:t>
      </w:r>
    </w:p>
    <w:p>
      <w:pPr>
        <w:pStyle w:val="BodyText"/>
        <w:spacing w:before="5"/>
        <w:rPr>
          <w:sz w:val="10"/>
        </w:rPr>
      </w:pPr>
    </w:p>
    <w:p>
      <w:pPr>
        <w:spacing w:before="98"/>
        <w:ind w:left="661" w:right="0" w:firstLine="0"/>
        <w:jc w:val="left"/>
        <w:rPr>
          <w:sz w:val="18"/>
        </w:rPr>
      </w:pPr>
      <w:r>
        <w:rPr>
          <w:sz w:val="18"/>
        </w:rPr>
        <w:t>14,0</w:t>
      </w:r>
    </w:p>
    <w:p>
      <w:pPr>
        <w:pStyle w:val="BodyText"/>
        <w:spacing w:before="5"/>
        <w:rPr>
          <w:sz w:val="10"/>
        </w:rPr>
      </w:pPr>
    </w:p>
    <w:p>
      <w:pPr>
        <w:spacing w:before="97"/>
        <w:ind w:left="661" w:right="0" w:firstLine="0"/>
        <w:jc w:val="left"/>
        <w:rPr>
          <w:sz w:val="18"/>
        </w:rPr>
      </w:pPr>
      <w:r>
        <w:rPr>
          <w:sz w:val="18"/>
        </w:rPr>
        <w:t>12,0</w:t>
      </w:r>
    </w:p>
    <w:p>
      <w:pPr>
        <w:pStyle w:val="BodyText"/>
        <w:spacing w:before="6"/>
        <w:rPr>
          <w:sz w:val="10"/>
        </w:rPr>
      </w:pPr>
    </w:p>
    <w:p>
      <w:pPr>
        <w:spacing w:before="97"/>
        <w:ind w:left="661" w:right="0" w:firstLine="0"/>
        <w:jc w:val="left"/>
        <w:rPr>
          <w:sz w:val="18"/>
        </w:rPr>
      </w:pPr>
      <w:r>
        <w:rPr/>
        <w:pict>
          <v:shape style="position:absolute;margin-left:96.85656pt;margin-top:.900553pt;width:13.2pt;height:60.7pt;mso-position-horizontal-relative:page;mso-position-vertical-relative:paragraph;z-index:15807488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sz w:val="20"/>
                    </w:rPr>
                    <w:t>kg ha</w:t>
                  </w:r>
                  <w:r>
                    <w:rPr>
                      <w:position w:val="6"/>
                      <w:sz w:val="13"/>
                    </w:rPr>
                    <w:t>-1</w:t>
                  </w:r>
                  <w:r>
                    <w:rPr>
                      <w:spacing w:val="21"/>
                      <w:position w:val="6"/>
                      <w:sz w:val="13"/>
                    </w:rPr>
                    <w:t> </w:t>
                  </w:r>
                  <w:r>
                    <w:rPr>
                      <w:sz w:val="20"/>
                    </w:rPr>
                    <w:t>ano</w:t>
                  </w:r>
                  <w:r>
                    <w:rPr>
                      <w:spacing w:val="7"/>
                      <w:sz w:val="20"/>
                    </w:rPr>
                    <w:t> </w:t>
                  </w:r>
                  <w:r>
                    <w:rPr>
                      <w:position w:val="6"/>
                      <w:sz w:val="13"/>
                    </w:rPr>
                    <w:t>-1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10,0</w:t>
      </w:r>
    </w:p>
    <w:p>
      <w:pPr>
        <w:pStyle w:val="BodyText"/>
        <w:spacing w:before="1"/>
        <w:rPr>
          <w:sz w:val="19"/>
        </w:rPr>
      </w:pPr>
    </w:p>
    <w:p>
      <w:pPr>
        <w:spacing w:before="0"/>
        <w:ind w:left="761" w:right="0" w:firstLine="0"/>
        <w:jc w:val="left"/>
        <w:rPr>
          <w:sz w:val="18"/>
        </w:rPr>
      </w:pPr>
      <w:r>
        <w:rPr>
          <w:sz w:val="18"/>
        </w:rPr>
        <w:t>8,0</w:t>
      </w:r>
    </w:p>
    <w:p>
      <w:pPr>
        <w:pStyle w:val="BodyText"/>
        <w:spacing w:before="1"/>
        <w:rPr>
          <w:sz w:val="19"/>
        </w:rPr>
      </w:pPr>
    </w:p>
    <w:p>
      <w:pPr>
        <w:spacing w:before="0"/>
        <w:ind w:left="761" w:right="0" w:firstLine="0"/>
        <w:jc w:val="left"/>
        <w:rPr>
          <w:sz w:val="18"/>
        </w:rPr>
      </w:pPr>
      <w:r>
        <w:rPr>
          <w:sz w:val="18"/>
        </w:rPr>
        <w:t>6,0</w:t>
      </w:r>
    </w:p>
    <w:p>
      <w:pPr>
        <w:pStyle w:val="BodyText"/>
        <w:rPr>
          <w:sz w:val="19"/>
        </w:rPr>
      </w:pPr>
    </w:p>
    <w:p>
      <w:pPr>
        <w:spacing w:before="1"/>
        <w:ind w:left="761" w:right="0" w:firstLine="0"/>
        <w:jc w:val="left"/>
        <w:rPr>
          <w:sz w:val="18"/>
        </w:rPr>
      </w:pPr>
      <w:r>
        <w:rPr>
          <w:sz w:val="18"/>
        </w:rPr>
        <w:t>4,0</w:t>
      </w:r>
    </w:p>
    <w:p>
      <w:pPr>
        <w:pStyle w:val="BodyText"/>
        <w:spacing w:before="1"/>
        <w:rPr>
          <w:sz w:val="19"/>
        </w:rPr>
      </w:pPr>
    </w:p>
    <w:p>
      <w:pPr>
        <w:spacing w:before="0"/>
        <w:ind w:left="761" w:right="0" w:firstLine="0"/>
        <w:jc w:val="left"/>
        <w:rPr>
          <w:sz w:val="18"/>
        </w:rPr>
      </w:pPr>
      <w:r>
        <w:rPr>
          <w:sz w:val="18"/>
        </w:rPr>
        <w:t>2,0</w:t>
      </w:r>
    </w:p>
    <w:p>
      <w:pPr>
        <w:pStyle w:val="BodyText"/>
        <w:rPr>
          <w:sz w:val="19"/>
        </w:rPr>
      </w:pPr>
    </w:p>
    <w:p>
      <w:pPr>
        <w:spacing w:before="1"/>
        <w:ind w:left="761" w:right="0" w:firstLine="0"/>
        <w:jc w:val="left"/>
        <w:rPr>
          <w:sz w:val="18"/>
        </w:rPr>
      </w:pPr>
      <w:r>
        <w:rPr>
          <w:sz w:val="18"/>
        </w:rPr>
        <w:t>0,0</w:t>
      </w:r>
    </w:p>
    <w:p>
      <w:pPr>
        <w:tabs>
          <w:tab w:pos="2330" w:val="left" w:leader="none"/>
          <w:tab w:pos="3261" w:val="left" w:leader="none"/>
          <w:tab w:pos="4332" w:val="left" w:leader="none"/>
          <w:tab w:pos="5168" w:val="left" w:leader="none"/>
          <w:tab w:pos="6253" w:val="left" w:leader="none"/>
          <w:tab w:pos="7295" w:val="left" w:leader="none"/>
          <w:tab w:pos="8256" w:val="left" w:leader="none"/>
        </w:tabs>
        <w:spacing w:before="10"/>
        <w:ind w:left="1244" w:right="0" w:firstLine="0"/>
        <w:jc w:val="left"/>
        <w:rPr>
          <w:sz w:val="18"/>
        </w:rPr>
      </w:pPr>
      <w:r>
        <w:rPr>
          <w:sz w:val="18"/>
        </w:rPr>
        <w:t>Nitrogênio</w:t>
        <w:tab/>
        <w:t>Fosfato</w:t>
        <w:tab/>
        <w:t>Potássio</w:t>
        <w:tab/>
        <w:t>Cálcio</w:t>
        <w:tab/>
        <w:t>Magnésio</w:t>
        <w:tab/>
        <w:t>Sulfato</w:t>
        <w:tab/>
        <w:t>Cloro</w:t>
        <w:tab/>
        <w:t>Sódio</w:t>
      </w:r>
    </w:p>
    <w:p>
      <w:pPr>
        <w:tabs>
          <w:tab w:pos="1743" w:val="left" w:leader="none"/>
        </w:tabs>
        <w:spacing w:before="179"/>
        <w:ind w:left="222" w:right="0" w:firstLine="0"/>
        <w:jc w:val="center"/>
        <w:rPr>
          <w:sz w:val="20"/>
        </w:rPr>
      </w:pPr>
      <w:r>
        <w:rPr/>
        <w:pict>
          <v:group style="position:absolute;margin-left:227.520004pt;margin-top:12.068737pt;width:5.8pt;height:5.8pt;mso-position-horizontal-relative:page;mso-position-vertical-relative:paragraph;z-index:15806464" coordorigin="4550,241" coordsize="116,116">
            <v:shape style="position:absolute;left:4557;top:248;width:101;height:101" type="#_x0000_t75" stroked="false">
              <v:imagedata r:id="rId193" o:title=""/>
            </v:shape>
            <v:rect style="position:absolute;left:4557;top:248;width:101;height:101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03.480011pt;margin-top:12.068737pt;width:5.8pt;height:5.8pt;mso-position-horizontal-relative:page;mso-position-vertical-relative:paragraph;z-index:-21718528" coordorigin="6070,241" coordsize="116,116">
            <v:shape style="position:absolute;left:6076;top:248;width:101;height:101" type="#_x0000_t75" stroked="false">
              <v:imagedata r:id="rId194" o:title=""/>
            </v:shape>
            <v:rect style="position:absolute;left:6076;top:248;width:101;height:101" filled="false" stroked="true" strokeweight=".72pt" strokecolor="#000000">
              <v:stroke dashstyle="solid"/>
            </v:rect>
            <w10:wrap type="none"/>
          </v:group>
        </w:pict>
      </w:r>
      <w:r>
        <w:rPr>
          <w:sz w:val="20"/>
        </w:rPr>
        <w:t>Precipitação</w:t>
        <w:tab/>
        <w:t>Precipitação</w:t>
      </w:r>
      <w:r>
        <w:rPr>
          <w:spacing w:val="-3"/>
          <w:sz w:val="20"/>
        </w:rPr>
        <w:t> </w:t>
      </w:r>
      <w:r>
        <w:rPr>
          <w:sz w:val="20"/>
        </w:rPr>
        <w:t>interna</w:t>
      </w:r>
    </w:p>
    <w:p>
      <w:pPr>
        <w:pStyle w:val="BodyText"/>
        <w:spacing w:before="3"/>
        <w:rPr>
          <w:sz w:val="20"/>
        </w:rPr>
      </w:pPr>
    </w:p>
    <w:p>
      <w:pPr>
        <w:spacing w:line="244" w:lineRule="auto" w:before="95"/>
        <w:ind w:left="122" w:right="6181" w:firstLine="0"/>
        <w:jc w:val="left"/>
        <w:rPr>
          <w:sz w:val="20"/>
        </w:rPr>
      </w:pPr>
      <w:r>
        <w:rPr>
          <w:position w:val="1"/>
          <w:sz w:val="20"/>
        </w:rPr>
        <w:t>*Nitrogênio =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NO</w:t>
      </w:r>
      <w:r>
        <w:rPr>
          <w:sz w:val="13"/>
        </w:rPr>
        <w:t>2</w:t>
      </w:r>
      <w:r>
        <w:rPr>
          <w:position w:val="7"/>
          <w:sz w:val="13"/>
        </w:rPr>
        <w:t>-</w:t>
      </w:r>
      <w:r>
        <w:rPr>
          <w:spacing w:val="20"/>
          <w:position w:val="7"/>
          <w:sz w:val="13"/>
        </w:rPr>
        <w:t> </w:t>
      </w:r>
      <w:r>
        <w:rPr>
          <w:position w:val="1"/>
          <w:sz w:val="20"/>
        </w:rPr>
        <w:t>+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NO</w:t>
      </w:r>
      <w:r>
        <w:rPr>
          <w:sz w:val="13"/>
        </w:rPr>
        <w:t>3</w:t>
      </w:r>
      <w:r>
        <w:rPr>
          <w:position w:val="7"/>
          <w:sz w:val="13"/>
        </w:rPr>
        <w:t>-</w:t>
      </w:r>
      <w:r>
        <w:rPr>
          <w:spacing w:val="18"/>
          <w:position w:val="7"/>
          <w:sz w:val="13"/>
        </w:rPr>
        <w:t> </w:t>
      </w:r>
      <w:r>
        <w:rPr>
          <w:position w:val="1"/>
          <w:sz w:val="20"/>
        </w:rPr>
        <w:t>+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NH</w:t>
      </w:r>
      <w:r>
        <w:rPr>
          <w:sz w:val="13"/>
        </w:rPr>
        <w:t>4</w:t>
      </w:r>
      <w:r>
        <w:rPr>
          <w:position w:val="7"/>
          <w:sz w:val="13"/>
        </w:rPr>
        <w:t>+</w:t>
      </w:r>
      <w:r>
        <w:rPr>
          <w:position w:val="1"/>
          <w:sz w:val="20"/>
        </w:rPr>
        <w:t>.</w:t>
      </w:r>
      <w:r>
        <w:rPr>
          <w:spacing w:val="-50"/>
          <w:position w:val="1"/>
          <w:sz w:val="20"/>
        </w:rPr>
        <w:t> </w:t>
      </w:r>
      <w:r>
        <w:rPr>
          <w:sz w:val="20"/>
        </w:rPr>
        <w:t>Fonte:</w:t>
      </w:r>
      <w:r>
        <w:rPr>
          <w:spacing w:val="1"/>
          <w:sz w:val="20"/>
        </w:rPr>
        <w:t> </w:t>
      </w:r>
      <w:r>
        <w:rPr>
          <w:sz w:val="20"/>
        </w:rPr>
        <w:t>Elaborado</w:t>
      </w:r>
      <w:r>
        <w:rPr>
          <w:spacing w:val="2"/>
          <w:sz w:val="20"/>
        </w:rPr>
        <w:t> </w:t>
      </w:r>
      <w:r>
        <w:rPr>
          <w:sz w:val="20"/>
        </w:rPr>
        <w:t>pela</w:t>
      </w:r>
      <w:r>
        <w:rPr>
          <w:spacing w:val="2"/>
          <w:sz w:val="20"/>
        </w:rPr>
        <w:t> </w:t>
      </w:r>
      <w:r>
        <w:rPr>
          <w:sz w:val="20"/>
        </w:rPr>
        <w:t>autora.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357" w:lineRule="auto"/>
        <w:ind w:left="122" w:right="105" w:firstLine="707"/>
        <w:jc w:val="both"/>
      </w:pPr>
      <w:r>
        <w:rPr/>
        <w:t>Ao analisar quimicamente a água da precipitação em Petrohan (Bulgária),</w:t>
      </w:r>
      <w:r>
        <w:rPr>
          <w:spacing w:val="1"/>
        </w:rPr>
        <w:t> </w:t>
      </w:r>
      <w:r>
        <w:rPr>
          <w:position w:val="1"/>
        </w:rPr>
        <w:t>Caggiano et al. (2014) observaram um aporte de 39,5 kg ha</w:t>
      </w:r>
      <w:r>
        <w:rPr>
          <w:position w:val="1"/>
          <w:vertAlign w:val="superscript"/>
        </w:rPr>
        <w:t>-1</w:t>
      </w:r>
      <w:r>
        <w:rPr>
          <w:position w:val="1"/>
          <w:vertAlign w:val="baseline"/>
        </w:rPr>
        <w:t> ano</w:t>
      </w:r>
      <w:r>
        <w:rPr>
          <w:position w:val="1"/>
          <w:vertAlign w:val="superscript"/>
        </w:rPr>
        <w:t>-1</w:t>
      </w:r>
      <w:r>
        <w:rPr>
          <w:position w:val="1"/>
          <w:vertAlign w:val="baseline"/>
        </w:rPr>
        <w:t> de SO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2- </w:t>
      </w:r>
      <w:r>
        <w:rPr>
          <w:position w:val="1"/>
          <w:vertAlign w:val="baseline"/>
        </w:rPr>
        <w:t>e 23 kg</w:t>
      </w:r>
      <w:r>
        <w:rPr>
          <w:spacing w:val="1"/>
          <w:position w:val="1"/>
          <w:vertAlign w:val="baseline"/>
        </w:rPr>
        <w:t> </w:t>
      </w:r>
      <w:r>
        <w:rPr>
          <w:vertAlign w:val="baseline"/>
        </w:rPr>
        <w:t>ha</w:t>
      </w:r>
      <w:r>
        <w:rPr>
          <w:position w:val="8"/>
          <w:sz w:val="16"/>
          <w:vertAlign w:val="baseline"/>
        </w:rPr>
        <w:t>-1</w:t>
      </w:r>
      <w:r>
        <w:rPr>
          <w:spacing w:val="1"/>
          <w:position w:val="8"/>
          <w:sz w:val="16"/>
          <w:vertAlign w:val="baseline"/>
        </w:rPr>
        <w:t> </w:t>
      </w:r>
      <w:r>
        <w:rPr>
          <w:vertAlign w:val="baseline"/>
        </w:rPr>
        <w:t>ano</w:t>
      </w:r>
      <w:r>
        <w:rPr>
          <w:position w:val="8"/>
          <w:sz w:val="16"/>
          <w:vertAlign w:val="baseline"/>
        </w:rPr>
        <w:t>-1</w:t>
      </w:r>
      <w:r>
        <w:rPr>
          <w:spacing w:val="1"/>
          <w:position w:val="8"/>
          <w:sz w:val="16"/>
          <w:vertAlign w:val="baseline"/>
        </w:rPr>
        <w:t> </w:t>
      </w:r>
      <w:r>
        <w:rPr>
          <w:vertAlign w:val="baseline"/>
        </w:rPr>
        <w:t>de Cl</w:t>
      </w:r>
      <w:r>
        <w:rPr>
          <w:position w:val="8"/>
          <w:sz w:val="16"/>
          <w:vertAlign w:val="baseline"/>
        </w:rPr>
        <w:t>-</w:t>
      </w:r>
      <w:r>
        <w:rPr>
          <w:vertAlign w:val="baseline"/>
        </w:rPr>
        <w:t>, confirmando que a acidez da chuva nas regiões montanhosas de</w:t>
      </w:r>
      <w:r>
        <w:rPr>
          <w:spacing w:val="1"/>
          <w:vertAlign w:val="baseline"/>
        </w:rPr>
        <w:t> </w:t>
      </w:r>
      <w:r>
        <w:rPr>
          <w:vertAlign w:val="baseline"/>
        </w:rPr>
        <w:t>Petrohan são influência de massas de ar de regiões industriais. O presente estudo</w:t>
      </w:r>
      <w:r>
        <w:rPr>
          <w:spacing w:val="1"/>
          <w:vertAlign w:val="baseline"/>
        </w:rPr>
        <w:t> </w:t>
      </w:r>
      <w:r>
        <w:rPr>
          <w:position w:val="1"/>
          <w:vertAlign w:val="baseline"/>
        </w:rPr>
        <w:t>obteve 1,4 kg ha</w:t>
      </w:r>
      <w:r>
        <w:rPr>
          <w:position w:val="1"/>
          <w:vertAlign w:val="superscript"/>
        </w:rPr>
        <w:t>-1</w:t>
      </w:r>
      <w:r>
        <w:rPr>
          <w:position w:val="1"/>
          <w:vertAlign w:val="baseline"/>
        </w:rPr>
        <w:t> ano</w:t>
      </w:r>
      <w:r>
        <w:rPr>
          <w:position w:val="1"/>
          <w:vertAlign w:val="superscript"/>
        </w:rPr>
        <w:t>-1</w:t>
      </w:r>
      <w:r>
        <w:rPr>
          <w:position w:val="1"/>
          <w:vertAlign w:val="baseline"/>
        </w:rPr>
        <w:t> de SO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2- </w:t>
      </w:r>
      <w:r>
        <w:rPr>
          <w:position w:val="1"/>
          <w:vertAlign w:val="baseline"/>
        </w:rPr>
        <w:t>e 4,4 kg ha</w:t>
      </w:r>
      <w:r>
        <w:rPr>
          <w:position w:val="1"/>
          <w:vertAlign w:val="superscript"/>
        </w:rPr>
        <w:t>-1</w:t>
      </w:r>
      <w:r>
        <w:rPr>
          <w:position w:val="1"/>
          <w:vertAlign w:val="baseline"/>
        </w:rPr>
        <w:t> ano</w:t>
      </w:r>
      <w:r>
        <w:rPr>
          <w:position w:val="1"/>
          <w:vertAlign w:val="superscript"/>
        </w:rPr>
        <w:t>-1</w:t>
      </w:r>
      <w:r>
        <w:rPr>
          <w:position w:val="1"/>
          <w:vertAlign w:val="baseline"/>
        </w:rPr>
        <w:t> de Cl</w:t>
      </w:r>
      <w:r>
        <w:rPr>
          <w:position w:val="1"/>
          <w:vertAlign w:val="superscript"/>
        </w:rPr>
        <w:t>-</w:t>
      </w:r>
      <w:r>
        <w:rPr>
          <w:position w:val="1"/>
          <w:vertAlign w:val="baseline"/>
        </w:rPr>
        <w:t>. Poleto (2019) também em</w:t>
      </w:r>
      <w:r>
        <w:rPr>
          <w:spacing w:val="-61"/>
          <w:position w:val="1"/>
          <w:vertAlign w:val="baseline"/>
        </w:rPr>
        <w:t> </w:t>
      </w:r>
      <w:r>
        <w:rPr>
          <w:position w:val="1"/>
          <w:vertAlign w:val="baseline"/>
        </w:rPr>
        <w:t>Telêmaco Borba, PR observou um aporte de 1,7 kg ha</w:t>
      </w:r>
      <w:r>
        <w:rPr>
          <w:position w:val="1"/>
          <w:vertAlign w:val="superscript"/>
        </w:rPr>
        <w:t>-1</w:t>
      </w:r>
      <w:r>
        <w:rPr>
          <w:position w:val="1"/>
          <w:vertAlign w:val="baseline"/>
        </w:rPr>
        <w:t> ano</w:t>
      </w:r>
      <w:r>
        <w:rPr>
          <w:position w:val="1"/>
          <w:vertAlign w:val="superscript"/>
        </w:rPr>
        <w:t>-1</w:t>
      </w:r>
      <w:r>
        <w:rPr>
          <w:position w:val="1"/>
          <w:vertAlign w:val="baseline"/>
        </w:rPr>
        <w:t> de SO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2- </w:t>
      </w:r>
      <w:r>
        <w:rPr>
          <w:position w:val="1"/>
          <w:vertAlign w:val="baseline"/>
        </w:rPr>
        <w:t>e 7,6 kg ha</w:t>
      </w:r>
      <w:r>
        <w:rPr>
          <w:position w:val="1"/>
          <w:vertAlign w:val="superscript"/>
        </w:rPr>
        <w:t>-1</w:t>
      </w:r>
      <w:r>
        <w:rPr>
          <w:spacing w:val="1"/>
          <w:position w:val="1"/>
          <w:vertAlign w:val="baseline"/>
        </w:rPr>
        <w:t> </w:t>
      </w:r>
      <w:r>
        <w:rPr>
          <w:vertAlign w:val="baseline"/>
        </w:rPr>
        <w:t>ano</w:t>
      </w:r>
      <w:r>
        <w:rPr>
          <w:position w:val="8"/>
          <w:sz w:val="16"/>
          <w:vertAlign w:val="baseline"/>
        </w:rPr>
        <w:t>-1 </w:t>
      </w:r>
      <w:r>
        <w:rPr>
          <w:vertAlign w:val="baseline"/>
        </w:rPr>
        <w:t>de Cl</w:t>
      </w:r>
      <w:r>
        <w:rPr>
          <w:position w:val="8"/>
          <w:sz w:val="16"/>
          <w:vertAlign w:val="baseline"/>
        </w:rPr>
        <w:t>-</w:t>
      </w:r>
      <w:r>
        <w:rPr>
          <w:vertAlign w:val="baseline"/>
        </w:rPr>
        <w:t>. Momolli et al. (2020) em Maçambará, RS descreveu um aporte de 7,2 kg</w:t>
      </w:r>
      <w:r>
        <w:rPr>
          <w:spacing w:val="-61"/>
          <w:vertAlign w:val="baseline"/>
        </w:rPr>
        <w:t> </w:t>
      </w:r>
      <w:r>
        <w:rPr>
          <w:position w:val="1"/>
          <w:vertAlign w:val="baseline"/>
        </w:rPr>
        <w:t>ha</w:t>
      </w:r>
      <w:r>
        <w:rPr>
          <w:position w:val="1"/>
          <w:vertAlign w:val="superscript"/>
        </w:rPr>
        <w:t>-1</w:t>
      </w:r>
      <w:r>
        <w:rPr>
          <w:position w:val="1"/>
          <w:vertAlign w:val="baseline"/>
        </w:rPr>
        <w:t> ano</w:t>
      </w:r>
      <w:r>
        <w:rPr>
          <w:position w:val="1"/>
          <w:vertAlign w:val="superscript"/>
        </w:rPr>
        <w:t>-1</w:t>
      </w:r>
      <w:r>
        <w:rPr>
          <w:position w:val="1"/>
          <w:vertAlign w:val="baseline"/>
        </w:rPr>
        <w:t> de SO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2- </w:t>
      </w:r>
      <w:r>
        <w:rPr>
          <w:position w:val="1"/>
          <w:vertAlign w:val="baseline"/>
        </w:rPr>
        <w:t>e 7,6 kg ha</w:t>
      </w:r>
      <w:r>
        <w:rPr>
          <w:position w:val="1"/>
          <w:vertAlign w:val="superscript"/>
        </w:rPr>
        <w:t>-1</w:t>
      </w:r>
      <w:r>
        <w:rPr>
          <w:position w:val="1"/>
          <w:vertAlign w:val="baseline"/>
        </w:rPr>
        <w:t> ano</w:t>
      </w:r>
      <w:r>
        <w:rPr>
          <w:position w:val="1"/>
          <w:vertAlign w:val="superscript"/>
        </w:rPr>
        <w:t>-1</w:t>
      </w:r>
      <w:r>
        <w:rPr>
          <w:position w:val="1"/>
          <w:vertAlign w:val="baseline"/>
        </w:rPr>
        <w:t> de Cl</w:t>
      </w:r>
      <w:r>
        <w:rPr>
          <w:position w:val="1"/>
          <w:vertAlign w:val="superscript"/>
        </w:rPr>
        <w:t>-</w:t>
      </w:r>
      <w:r>
        <w:rPr>
          <w:position w:val="1"/>
          <w:vertAlign w:val="baseline"/>
        </w:rPr>
        <w:t>. Calil et al. (2010) registraram um aporte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médio</w:t>
      </w:r>
      <w:r>
        <w:rPr>
          <w:spacing w:val="4"/>
          <w:position w:val="1"/>
          <w:vertAlign w:val="baseline"/>
        </w:rPr>
        <w:t> </w:t>
      </w:r>
      <w:r>
        <w:rPr>
          <w:position w:val="1"/>
          <w:vertAlign w:val="baseline"/>
        </w:rPr>
        <w:t>anual</w:t>
      </w:r>
      <w:r>
        <w:rPr>
          <w:spacing w:val="3"/>
          <w:position w:val="1"/>
          <w:vertAlign w:val="baseline"/>
        </w:rPr>
        <w:t> </w:t>
      </w:r>
      <w:r>
        <w:rPr>
          <w:position w:val="1"/>
          <w:vertAlign w:val="baseline"/>
        </w:rPr>
        <w:t>de</w:t>
      </w:r>
      <w:r>
        <w:rPr>
          <w:spacing w:val="4"/>
          <w:position w:val="1"/>
          <w:vertAlign w:val="baseline"/>
        </w:rPr>
        <w:t> </w:t>
      </w:r>
      <w:r>
        <w:rPr>
          <w:position w:val="1"/>
          <w:vertAlign w:val="baseline"/>
        </w:rPr>
        <w:t>18,8</w:t>
      </w:r>
      <w:r>
        <w:rPr>
          <w:spacing w:val="8"/>
          <w:position w:val="1"/>
          <w:vertAlign w:val="baseline"/>
        </w:rPr>
        <w:t> </w:t>
      </w:r>
      <w:r>
        <w:rPr>
          <w:position w:val="1"/>
          <w:vertAlign w:val="baseline"/>
        </w:rPr>
        <w:t>kg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ha</w:t>
      </w:r>
      <w:r>
        <w:rPr>
          <w:position w:val="1"/>
          <w:vertAlign w:val="superscript"/>
        </w:rPr>
        <w:t>-1</w:t>
      </w:r>
      <w:r>
        <w:rPr>
          <w:spacing w:val="3"/>
          <w:position w:val="1"/>
          <w:vertAlign w:val="baseline"/>
        </w:rPr>
        <w:t> </w:t>
      </w:r>
      <w:r>
        <w:rPr>
          <w:position w:val="1"/>
          <w:vertAlign w:val="baseline"/>
        </w:rPr>
        <w:t>ano</w:t>
      </w:r>
      <w:r>
        <w:rPr>
          <w:position w:val="1"/>
          <w:vertAlign w:val="superscript"/>
        </w:rPr>
        <w:t>-1</w:t>
      </w:r>
      <w:r>
        <w:rPr>
          <w:spacing w:val="3"/>
          <w:position w:val="1"/>
          <w:vertAlign w:val="baseline"/>
        </w:rPr>
        <w:t> </w:t>
      </w:r>
      <w:r>
        <w:rPr>
          <w:position w:val="1"/>
          <w:vertAlign w:val="baseline"/>
        </w:rPr>
        <w:t>de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SO</w:t>
      </w:r>
      <w:r>
        <w:rPr>
          <w:sz w:val="16"/>
          <w:vertAlign w:val="baseline"/>
        </w:rPr>
        <w:t>4</w:t>
      </w:r>
      <w:r>
        <w:rPr>
          <w:position w:val="9"/>
          <w:sz w:val="16"/>
          <w:vertAlign w:val="baseline"/>
        </w:rPr>
        <w:t>2-</w:t>
      </w:r>
      <w:r>
        <w:rPr>
          <w:spacing w:val="23"/>
          <w:position w:val="9"/>
          <w:sz w:val="16"/>
          <w:vertAlign w:val="baseline"/>
        </w:rPr>
        <w:t> </w:t>
      </w:r>
      <w:r>
        <w:rPr>
          <w:position w:val="1"/>
          <w:vertAlign w:val="baseline"/>
        </w:rPr>
        <w:t>em</w:t>
      </w:r>
      <w:r>
        <w:rPr>
          <w:spacing w:val="5"/>
          <w:position w:val="1"/>
          <w:vertAlign w:val="baseline"/>
        </w:rPr>
        <w:t> </w:t>
      </w:r>
      <w:r>
        <w:rPr>
          <w:position w:val="1"/>
          <w:vertAlign w:val="baseline"/>
        </w:rPr>
        <w:t>Candiota,</w:t>
      </w:r>
      <w:r>
        <w:rPr>
          <w:spacing w:val="4"/>
          <w:position w:val="1"/>
          <w:vertAlign w:val="baseline"/>
        </w:rPr>
        <w:t> </w:t>
      </w:r>
      <w:r>
        <w:rPr>
          <w:position w:val="1"/>
          <w:vertAlign w:val="baseline"/>
        </w:rPr>
        <w:t>RS,</w:t>
      </w:r>
      <w:r>
        <w:rPr>
          <w:spacing w:val="4"/>
          <w:position w:val="1"/>
          <w:vertAlign w:val="baseline"/>
        </w:rPr>
        <w:t> </w:t>
      </w:r>
      <w:r>
        <w:rPr>
          <w:position w:val="1"/>
          <w:vertAlign w:val="baseline"/>
        </w:rPr>
        <w:t>valor</w:t>
      </w:r>
      <w:r>
        <w:rPr>
          <w:spacing w:val="4"/>
          <w:position w:val="1"/>
          <w:vertAlign w:val="baseline"/>
        </w:rPr>
        <w:t> </w:t>
      </w:r>
      <w:r>
        <w:rPr>
          <w:position w:val="1"/>
          <w:vertAlign w:val="baseline"/>
        </w:rPr>
        <w:t>bem</w:t>
      </w:r>
      <w:r>
        <w:rPr>
          <w:spacing w:val="5"/>
          <w:position w:val="1"/>
          <w:vertAlign w:val="baseline"/>
        </w:rPr>
        <w:t> </w:t>
      </w:r>
      <w:r>
        <w:rPr>
          <w:position w:val="1"/>
          <w:vertAlign w:val="baseline"/>
        </w:rPr>
        <w:t>superior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aos</w:t>
      </w:r>
    </w:p>
    <w:p>
      <w:pPr>
        <w:spacing w:after="0" w:line="357" w:lineRule="auto"/>
        <w:jc w:val="both"/>
        <w:sectPr>
          <w:pgSz w:w="11910" w:h="16840"/>
          <w:pgMar w:header="712" w:footer="0" w:top="1660" w:bottom="280" w:left="1580" w:right="1020"/>
        </w:sectPr>
      </w:pPr>
    </w:p>
    <w:p>
      <w:pPr>
        <w:pStyle w:val="BodyText"/>
        <w:rPr>
          <w:sz w:val="10"/>
        </w:rPr>
      </w:pPr>
    </w:p>
    <w:p>
      <w:pPr>
        <w:pStyle w:val="BodyText"/>
        <w:spacing w:line="367" w:lineRule="auto" w:before="97"/>
        <w:ind w:left="122" w:right="94"/>
      </w:pPr>
      <w:r>
        <w:rPr/>
        <w:t>demais estudos possivelmente explicada pela proximidade de uma usina termelétrica</w:t>
      </w:r>
      <w:r>
        <w:rPr>
          <w:spacing w:val="-61"/>
        </w:rPr>
        <w:t> </w:t>
      </w:r>
      <w:r>
        <w:rPr/>
        <w:t>a</w:t>
      </w:r>
      <w:r>
        <w:rPr>
          <w:spacing w:val="1"/>
        </w:rPr>
        <w:t> </w:t>
      </w:r>
      <w:r>
        <w:rPr/>
        <w:t>carvão</w:t>
      </w:r>
      <w:r>
        <w:rPr>
          <w:spacing w:val="4"/>
        </w:rPr>
        <w:t> </w:t>
      </w:r>
      <w:r>
        <w:rPr/>
        <w:t>mineral</w:t>
      </w:r>
      <w:r>
        <w:rPr>
          <w:spacing w:val="3"/>
        </w:rPr>
        <w:t> </w:t>
      </w:r>
      <w:r>
        <w:rPr/>
        <w:t>com capacidade de geração</w:t>
      </w:r>
      <w:r>
        <w:rPr>
          <w:spacing w:val="1"/>
        </w:rPr>
        <w:t> </w:t>
      </w:r>
      <w:r>
        <w:rPr/>
        <w:t>de 446</w:t>
      </w:r>
      <w:r>
        <w:rPr>
          <w:spacing w:val="2"/>
        </w:rPr>
        <w:t> </w:t>
      </w:r>
      <w:r>
        <w:rPr/>
        <w:t>MW</w:t>
      </w:r>
      <w:r>
        <w:rPr>
          <w:spacing w:val="11"/>
        </w:rPr>
        <w:t> </w:t>
      </w:r>
      <w:r>
        <w:rPr/>
        <w:t>(28</w:t>
      </w:r>
      <w:r>
        <w:rPr>
          <w:spacing w:val="2"/>
        </w:rPr>
        <w:t> </w:t>
      </w:r>
      <w:r>
        <w:rPr/>
        <w:t>km)</w:t>
      </w:r>
      <w:r>
        <w:rPr>
          <w:spacing w:val="2"/>
        </w:rPr>
        <w:t> </w:t>
      </w:r>
      <w:r>
        <w:rPr/>
        <w:t>(</w:t>
      </w:r>
      <w:hyperlink w:history="true" w:anchor="_bookmark74">
        <w:r>
          <w:rPr/>
          <w:t>Tabela 15</w:t>
        </w:r>
      </w:hyperlink>
      <w:r>
        <w:rPr/>
        <w:t>).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244" w:lineRule="auto"/>
        <w:ind w:left="1398" w:hanging="1277"/>
      </w:pPr>
      <w:r>
        <w:rPr/>
        <w:pict>
          <v:shape style="position:absolute;margin-left:293.710022pt;margin-top:58.822464pt;width:212.7pt;height:.5pt;mso-position-horizontal-relative:page;mso-position-vertical-relative:paragraph;z-index:-21717504" coordorigin="5874,1176" coordsize="4254,10" path="m6285,1176l5874,1176,5874,1186,6285,1186,6285,1176xm6887,1176l6294,1176,6285,1176,6285,1186,6294,1186,6887,1186,6887,1176xm7410,1176l7401,1176,6897,1176,6887,1176,6887,1186,6897,1186,7401,1186,7410,1186,7410,1176xm7934,1176l7410,1176,7410,1186,7934,1186,7934,1176xm7944,1176l7934,1176,7934,1186,7944,1186,7944,1176xm9621,1176l9612,1176,9105,1176,9096,1176,8505,1176,8496,1176,7944,1176,7944,1186,8496,1186,8505,1186,9096,1186,9105,1186,9612,1186,9621,1186,9621,1176xm10128,1176l9621,1176,9621,1186,10128,1186,10128,1176xe" filled="true" fillcolor="#000000" stroked="false">
            <v:path arrowok="t"/>
            <v:fill type="solid"/>
            <w10:wrap type="none"/>
          </v:shape>
        </w:pict>
      </w:r>
      <w:bookmarkStart w:name="_bookmark74" w:id="106"/>
      <w:bookmarkEnd w:id="106"/>
      <w:r>
        <w:rPr/>
      </w:r>
      <w:r>
        <w:rPr/>
        <w:t>Tabela</w:t>
      </w:r>
      <w:r>
        <w:rPr>
          <w:spacing w:val="-2"/>
        </w:rPr>
        <w:t> </w:t>
      </w:r>
      <w:r>
        <w:rPr/>
        <w:t>15 -</w:t>
      </w:r>
      <w:r>
        <w:rPr>
          <w:spacing w:val="-9"/>
        </w:rPr>
        <w:t> </w:t>
      </w:r>
      <w:r>
        <w:rPr/>
        <w:t>Aporte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nutrientes</w:t>
      </w:r>
      <w:r>
        <w:rPr>
          <w:spacing w:val="-12"/>
        </w:rPr>
        <w:t> </w:t>
      </w:r>
      <w:r>
        <w:rPr/>
        <w:t>pela</w:t>
      </w:r>
      <w:r>
        <w:rPr>
          <w:spacing w:val="-12"/>
        </w:rPr>
        <w:t> </w:t>
      </w:r>
      <w:r>
        <w:rPr/>
        <w:t>precipitação</w:t>
      </w:r>
      <w:r>
        <w:rPr>
          <w:spacing w:val="-12"/>
        </w:rPr>
        <w:t> </w:t>
      </w:r>
      <w:r>
        <w:rPr/>
        <w:t>pluviométrica</w:t>
      </w:r>
      <w:r>
        <w:rPr>
          <w:spacing w:val="-5"/>
        </w:rPr>
        <w:t> </w:t>
      </w:r>
      <w:r>
        <w:rPr/>
        <w:t>e</w:t>
      </w:r>
      <w:r>
        <w:rPr>
          <w:spacing w:val="-13"/>
        </w:rPr>
        <w:t> </w:t>
      </w:r>
      <w:r>
        <w:rPr/>
        <w:t>precipitação</w:t>
      </w:r>
      <w:r>
        <w:rPr>
          <w:spacing w:val="-12"/>
        </w:rPr>
        <w:t> </w:t>
      </w:r>
      <w:r>
        <w:rPr/>
        <w:t>interna</w:t>
      </w:r>
      <w:r>
        <w:rPr>
          <w:spacing w:val="-60"/>
        </w:rPr>
        <w:t> </w:t>
      </w:r>
      <w:r>
        <w:rPr/>
        <w:t>descritos</w:t>
      </w:r>
      <w:r>
        <w:rPr>
          <w:spacing w:val="1"/>
        </w:rPr>
        <w:t> </w:t>
      </w:r>
      <w:r>
        <w:rPr/>
        <w:t>na</w:t>
      </w:r>
      <w:r>
        <w:rPr>
          <w:spacing w:val="3"/>
        </w:rPr>
        <w:t> </w:t>
      </w:r>
      <w:r>
        <w:rPr/>
        <w:t>literatura.</w:t>
      </w:r>
    </w:p>
    <w:p>
      <w:pPr>
        <w:pStyle w:val="BodyText"/>
        <w:spacing w:before="2"/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7"/>
        <w:gridCol w:w="1780"/>
        <w:gridCol w:w="554"/>
        <w:gridCol w:w="413"/>
        <w:gridCol w:w="598"/>
        <w:gridCol w:w="518"/>
        <w:gridCol w:w="534"/>
        <w:gridCol w:w="564"/>
        <w:gridCol w:w="599"/>
        <w:gridCol w:w="519"/>
        <w:gridCol w:w="1166"/>
      </w:tblGrid>
      <w:tr>
        <w:trPr>
          <w:trHeight w:val="252" w:hRule="atLeast"/>
        </w:trPr>
        <w:tc>
          <w:tcPr>
            <w:tcW w:w="18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4" w:lineRule="exact" w:before="59"/>
              <w:ind w:left="10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N*</w:t>
            </w:r>
          </w:p>
        </w:tc>
        <w:tc>
          <w:tcPr>
            <w:tcW w:w="5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8" w:lineRule="exact"/>
              <w:ind w:left="61" w:right="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position w:val="1"/>
                <w:sz w:val="18"/>
              </w:rPr>
              <w:t>PO</w:t>
            </w:r>
            <w:r>
              <w:rPr>
                <w:rFonts w:ascii="Arial"/>
                <w:b/>
                <w:sz w:val="12"/>
              </w:rPr>
              <w:t>4</w:t>
            </w:r>
            <w:r>
              <w:rPr>
                <w:rFonts w:ascii="Arial"/>
                <w:b/>
                <w:position w:val="7"/>
                <w:sz w:val="12"/>
              </w:rPr>
              <w:t>3-</w:t>
            </w:r>
          </w:p>
        </w:tc>
        <w:tc>
          <w:tcPr>
            <w:tcW w:w="5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8" w:lineRule="exact"/>
              <w:ind w:right="15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position w:val="-5"/>
                <w:sz w:val="18"/>
              </w:rPr>
              <w:t>K</w:t>
            </w:r>
            <w:r>
              <w:rPr>
                <w:rFonts w:ascii="Arial"/>
                <w:b/>
                <w:sz w:val="12"/>
              </w:rPr>
              <w:t>+</w:t>
            </w:r>
          </w:p>
        </w:tc>
        <w:tc>
          <w:tcPr>
            <w:tcW w:w="5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8" w:lineRule="exact"/>
              <w:ind w:left="62" w:right="6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position w:val="-5"/>
                <w:sz w:val="18"/>
              </w:rPr>
              <w:t>Ca</w:t>
            </w:r>
            <w:r>
              <w:rPr>
                <w:rFonts w:ascii="Arial"/>
                <w:b/>
                <w:sz w:val="12"/>
              </w:rPr>
              <w:t>2+</w:t>
            </w:r>
          </w:p>
        </w:tc>
        <w:tc>
          <w:tcPr>
            <w:tcW w:w="5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8" w:lineRule="exact"/>
              <w:ind w:left="62" w:right="6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position w:val="-5"/>
                <w:sz w:val="18"/>
              </w:rPr>
              <w:t>Mg</w:t>
            </w:r>
            <w:r>
              <w:rPr>
                <w:rFonts w:ascii="Arial"/>
                <w:b/>
                <w:sz w:val="12"/>
              </w:rPr>
              <w:t>2+</w:t>
            </w:r>
          </w:p>
        </w:tc>
        <w:tc>
          <w:tcPr>
            <w:tcW w:w="5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8" w:lineRule="exact"/>
              <w:ind w:right="86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position w:val="1"/>
                <w:sz w:val="18"/>
              </w:rPr>
              <w:t>SO</w:t>
            </w:r>
            <w:r>
              <w:rPr>
                <w:rFonts w:ascii="Arial"/>
                <w:b/>
                <w:sz w:val="12"/>
              </w:rPr>
              <w:t>4</w:t>
            </w:r>
            <w:r>
              <w:rPr>
                <w:rFonts w:ascii="Arial"/>
                <w:b/>
                <w:position w:val="7"/>
                <w:sz w:val="12"/>
              </w:rPr>
              <w:t>2-</w:t>
            </w:r>
          </w:p>
        </w:tc>
        <w:tc>
          <w:tcPr>
            <w:tcW w:w="5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8" w:lineRule="exact"/>
              <w:ind w:left="57" w:right="6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Cl</w:t>
            </w:r>
            <w:r>
              <w:rPr>
                <w:rFonts w:ascii="Arial"/>
                <w:b/>
                <w:position w:val="6"/>
                <w:sz w:val="12"/>
              </w:rPr>
              <w:t>-</w:t>
            </w:r>
          </w:p>
        </w:tc>
        <w:tc>
          <w:tcPr>
            <w:tcW w:w="1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8" w:lineRule="exact"/>
              <w:ind w:left="99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Na</w:t>
            </w:r>
            <w:r>
              <w:rPr>
                <w:rFonts w:ascii="Arial"/>
                <w:b/>
                <w:position w:val="6"/>
                <w:sz w:val="12"/>
              </w:rPr>
              <w:t>+</w:t>
            </w:r>
          </w:p>
        </w:tc>
      </w:tr>
      <w:tr>
        <w:trPr>
          <w:trHeight w:val="174" w:hRule="atLeast"/>
        </w:trPr>
        <w:tc>
          <w:tcPr>
            <w:tcW w:w="1837" w:type="dxa"/>
          </w:tcPr>
          <w:p>
            <w:pPr>
              <w:pStyle w:val="TableParagraph"/>
              <w:spacing w:line="155" w:lineRule="exact" w:before="0"/>
              <w:ind w:left="6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Espécie</w:t>
            </w:r>
          </w:p>
        </w:tc>
        <w:tc>
          <w:tcPr>
            <w:tcW w:w="1780" w:type="dxa"/>
          </w:tcPr>
          <w:p>
            <w:pPr>
              <w:pStyle w:val="TableParagraph"/>
              <w:spacing w:line="155" w:lineRule="exact" w:before="0"/>
              <w:ind w:left="146" w:righ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Local</w:t>
            </w:r>
          </w:p>
        </w:tc>
        <w:tc>
          <w:tcPr>
            <w:tcW w:w="554" w:type="dxa"/>
          </w:tcPr>
          <w:p>
            <w:pPr>
              <w:pStyle w:val="TableParagraph"/>
              <w:spacing w:line="155" w:lineRule="exact" w:before="0"/>
              <w:ind w:left="112" w:right="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P/PI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66" w:type="dxa"/>
          </w:tcPr>
          <w:p>
            <w:pPr>
              <w:pStyle w:val="TableParagraph"/>
              <w:spacing w:line="155" w:lineRule="exact" w:before="0"/>
              <w:ind w:left="59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Autor</w:t>
            </w:r>
          </w:p>
        </w:tc>
      </w:tr>
      <w:tr>
        <w:trPr>
          <w:trHeight w:val="260" w:hRule="atLeast"/>
        </w:trPr>
        <w:tc>
          <w:tcPr>
            <w:tcW w:w="9082" w:type="dxa"/>
            <w:gridSpan w:val="11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0"/>
              <w:ind w:left="5795"/>
              <w:jc w:val="left"/>
              <w:rPr>
                <w:sz w:val="12"/>
              </w:rPr>
            </w:pPr>
            <w:r>
              <w:rPr>
                <w:sz w:val="18"/>
              </w:rPr>
              <w:t>kg ha</w:t>
            </w:r>
            <w:r>
              <w:rPr>
                <w:position w:val="6"/>
                <w:sz w:val="12"/>
              </w:rPr>
              <w:t>-1</w:t>
            </w:r>
            <w:r>
              <w:rPr>
                <w:spacing w:val="17"/>
                <w:position w:val="6"/>
                <w:sz w:val="12"/>
              </w:rPr>
              <w:t> </w:t>
            </w:r>
            <w:r>
              <w:rPr>
                <w:sz w:val="18"/>
              </w:rPr>
              <w:t>ano</w:t>
            </w:r>
            <w:r>
              <w:rPr>
                <w:position w:val="6"/>
                <w:sz w:val="12"/>
              </w:rPr>
              <w:t>-1</w:t>
            </w:r>
          </w:p>
        </w:tc>
      </w:tr>
      <w:tr>
        <w:trPr>
          <w:trHeight w:val="249" w:hRule="atLeast"/>
        </w:trPr>
        <w:tc>
          <w:tcPr>
            <w:tcW w:w="18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780" w:type="dxa"/>
            <w:vMerge w:val="restart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42" w:lineRule="auto" w:before="136"/>
              <w:ind w:left="616" w:right="194" w:hanging="370"/>
              <w:jc w:val="left"/>
              <w:rPr>
                <w:sz w:val="18"/>
              </w:rPr>
            </w:pPr>
            <w:r>
              <w:rPr>
                <w:sz w:val="18"/>
              </w:rPr>
              <w:t>Telêmaco Borba</w:t>
            </w:r>
            <w:r>
              <w:rPr>
                <w:spacing w:val="-45"/>
                <w:sz w:val="18"/>
              </w:rPr>
              <w:t> </w:t>
            </w:r>
            <w:r>
              <w:rPr>
                <w:sz w:val="18"/>
              </w:rPr>
              <w:t>Paraná</w:t>
            </w:r>
          </w:p>
        </w:tc>
        <w:tc>
          <w:tcPr>
            <w:tcW w:w="5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0" w:lineRule="exact" w:before="69"/>
              <w:ind w:left="52"/>
              <w:rPr>
                <w:sz w:val="18"/>
              </w:rPr>
            </w:pPr>
            <w:r>
              <w:rPr>
                <w:w w:val="100"/>
                <w:sz w:val="18"/>
              </w:rPr>
              <w:t>P</w:t>
            </w:r>
          </w:p>
        </w:tc>
        <w:tc>
          <w:tcPr>
            <w:tcW w:w="4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0" w:lineRule="exact" w:before="69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8,4</w:t>
            </w:r>
          </w:p>
        </w:tc>
        <w:tc>
          <w:tcPr>
            <w:tcW w:w="5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0" w:lineRule="exact" w:before="69"/>
              <w:ind w:left="61" w:right="61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5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0" w:lineRule="exact" w:before="69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5,8</w:t>
            </w:r>
          </w:p>
        </w:tc>
        <w:tc>
          <w:tcPr>
            <w:tcW w:w="5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0" w:lineRule="exact" w:before="69"/>
              <w:ind w:left="61" w:right="65"/>
              <w:rPr>
                <w:sz w:val="18"/>
              </w:rPr>
            </w:pPr>
            <w:r>
              <w:rPr>
                <w:sz w:val="18"/>
              </w:rPr>
              <w:t>9,1</w:t>
            </w:r>
          </w:p>
        </w:tc>
        <w:tc>
          <w:tcPr>
            <w:tcW w:w="5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0" w:lineRule="exact" w:before="69"/>
              <w:ind w:left="62" w:right="64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  <w:tc>
          <w:tcPr>
            <w:tcW w:w="5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0" w:lineRule="exact" w:before="69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13,5</w:t>
            </w:r>
          </w:p>
        </w:tc>
        <w:tc>
          <w:tcPr>
            <w:tcW w:w="5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0" w:lineRule="exact" w:before="69"/>
              <w:ind w:left="60" w:right="68"/>
              <w:rPr>
                <w:sz w:val="18"/>
              </w:rPr>
            </w:pPr>
            <w:r>
              <w:rPr>
                <w:sz w:val="18"/>
              </w:rPr>
              <w:t>23,0</w:t>
            </w:r>
          </w:p>
        </w:tc>
        <w:tc>
          <w:tcPr>
            <w:tcW w:w="1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0" w:lineRule="exact" w:before="69"/>
              <w:ind w:left="75"/>
              <w:jc w:val="left"/>
              <w:rPr>
                <w:sz w:val="18"/>
              </w:rPr>
            </w:pPr>
            <w:r>
              <w:rPr>
                <w:sz w:val="18"/>
              </w:rPr>
              <w:t>19,4</w:t>
            </w:r>
          </w:p>
        </w:tc>
      </w:tr>
      <w:tr>
        <w:trPr>
          <w:trHeight w:val="156" w:hRule="atLeast"/>
        </w:trPr>
        <w:tc>
          <w:tcPr>
            <w:tcW w:w="1837" w:type="dxa"/>
          </w:tcPr>
          <w:p>
            <w:pPr>
              <w:pStyle w:val="TableParagraph"/>
              <w:spacing w:line="136" w:lineRule="exact" w:before="0"/>
              <w:ind w:left="69"/>
              <w:jc w:val="lef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P.</w:t>
            </w:r>
            <w:r>
              <w:rPr>
                <w:rFonts w:ascii="Arial"/>
                <w:i/>
                <w:spacing w:val="-1"/>
                <w:sz w:val="18"/>
              </w:rPr>
              <w:t> </w:t>
            </w:r>
            <w:r>
              <w:rPr>
                <w:rFonts w:ascii="Arial"/>
                <w:i/>
                <w:sz w:val="18"/>
              </w:rPr>
              <w:t>taeda</w:t>
            </w:r>
          </w:p>
        </w:tc>
        <w:tc>
          <w:tcPr>
            <w:tcW w:w="1780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66" w:type="dxa"/>
          </w:tcPr>
          <w:p>
            <w:pPr>
              <w:pStyle w:val="TableParagraph"/>
              <w:spacing w:line="136" w:lineRule="exact" w:before="0"/>
              <w:ind w:right="28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>
        <w:trPr>
          <w:trHeight w:val="243" w:hRule="atLeast"/>
        </w:trPr>
        <w:tc>
          <w:tcPr>
            <w:tcW w:w="18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0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0"/>
              <w:ind w:left="110" w:right="61"/>
              <w:rPr>
                <w:sz w:val="18"/>
              </w:rPr>
            </w:pPr>
            <w:r>
              <w:rPr>
                <w:sz w:val="18"/>
              </w:rPr>
              <w:t>PI</w:t>
            </w:r>
          </w:p>
        </w:tc>
        <w:tc>
          <w:tcPr>
            <w:tcW w:w="4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0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4,2</w:t>
            </w:r>
          </w:p>
        </w:tc>
        <w:tc>
          <w:tcPr>
            <w:tcW w:w="5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0"/>
              <w:ind w:left="61" w:right="61"/>
              <w:rPr>
                <w:sz w:val="18"/>
              </w:rPr>
            </w:pPr>
            <w:r>
              <w:rPr>
                <w:sz w:val="18"/>
              </w:rPr>
              <w:t>0,8</w:t>
            </w:r>
          </w:p>
        </w:tc>
        <w:tc>
          <w:tcPr>
            <w:tcW w:w="5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0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15,9</w:t>
            </w:r>
          </w:p>
        </w:tc>
        <w:tc>
          <w:tcPr>
            <w:tcW w:w="53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0"/>
              <w:ind w:left="61" w:right="65"/>
              <w:rPr>
                <w:sz w:val="18"/>
              </w:rPr>
            </w:pPr>
            <w:r>
              <w:rPr>
                <w:sz w:val="18"/>
              </w:rPr>
              <w:t>9,0</w:t>
            </w:r>
          </w:p>
        </w:tc>
        <w:tc>
          <w:tcPr>
            <w:tcW w:w="5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0"/>
              <w:ind w:left="62" w:right="64"/>
              <w:rPr>
                <w:sz w:val="18"/>
              </w:rPr>
            </w:pPr>
            <w:r>
              <w:rPr>
                <w:sz w:val="18"/>
              </w:rPr>
              <w:t>3,1</w:t>
            </w:r>
          </w:p>
        </w:tc>
        <w:tc>
          <w:tcPr>
            <w:tcW w:w="5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0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15,3</w:t>
            </w:r>
          </w:p>
        </w:tc>
        <w:tc>
          <w:tcPr>
            <w:tcW w:w="5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0"/>
              <w:ind w:left="60" w:right="68"/>
              <w:rPr>
                <w:sz w:val="18"/>
              </w:rPr>
            </w:pPr>
            <w:r>
              <w:rPr>
                <w:sz w:val="18"/>
              </w:rPr>
              <w:t>26,4</w:t>
            </w:r>
          </w:p>
        </w:tc>
        <w:tc>
          <w:tcPr>
            <w:tcW w:w="11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0"/>
              <w:ind w:left="75"/>
              <w:jc w:val="left"/>
              <w:rPr>
                <w:sz w:val="18"/>
              </w:rPr>
            </w:pPr>
            <w:r>
              <w:rPr>
                <w:sz w:val="18"/>
              </w:rPr>
              <w:t>20,1</w:t>
            </w:r>
          </w:p>
        </w:tc>
      </w:tr>
      <w:tr>
        <w:trPr>
          <w:trHeight w:val="248" w:hRule="atLeast"/>
        </w:trPr>
        <w:tc>
          <w:tcPr>
            <w:tcW w:w="183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780" w:type="dxa"/>
            <w:vMerge w:val="restart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44" w:lineRule="auto" w:before="131"/>
              <w:ind w:left="165" w:right="129" w:firstLine="91"/>
              <w:jc w:val="left"/>
              <w:rPr>
                <w:sz w:val="18"/>
              </w:rPr>
            </w:pPr>
            <w:r>
              <w:rPr>
                <w:sz w:val="18"/>
              </w:rPr>
              <w:t>Cambará do Sul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Grande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Sul</w:t>
            </w:r>
          </w:p>
        </w:tc>
        <w:tc>
          <w:tcPr>
            <w:tcW w:w="5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67"/>
              <w:ind w:left="52"/>
              <w:rPr>
                <w:sz w:val="18"/>
              </w:rPr>
            </w:pPr>
            <w:r>
              <w:rPr>
                <w:w w:val="100"/>
                <w:sz w:val="18"/>
              </w:rPr>
              <w:t>P</w:t>
            </w:r>
          </w:p>
        </w:tc>
        <w:tc>
          <w:tcPr>
            <w:tcW w:w="41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67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8,4</w:t>
            </w:r>
          </w:p>
        </w:tc>
        <w:tc>
          <w:tcPr>
            <w:tcW w:w="5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67"/>
              <w:ind w:left="61" w:right="61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5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67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5,8</w:t>
            </w:r>
          </w:p>
        </w:tc>
        <w:tc>
          <w:tcPr>
            <w:tcW w:w="5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67"/>
              <w:ind w:left="61" w:right="65"/>
              <w:rPr>
                <w:sz w:val="18"/>
              </w:rPr>
            </w:pPr>
            <w:r>
              <w:rPr>
                <w:sz w:val="18"/>
              </w:rPr>
              <w:t>9,1</w:t>
            </w:r>
          </w:p>
        </w:tc>
        <w:tc>
          <w:tcPr>
            <w:tcW w:w="5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67"/>
              <w:ind w:left="62" w:right="64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  <w:tc>
          <w:tcPr>
            <w:tcW w:w="5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67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13,5</w:t>
            </w:r>
          </w:p>
        </w:tc>
        <w:tc>
          <w:tcPr>
            <w:tcW w:w="5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67"/>
              <w:ind w:left="60" w:right="68"/>
              <w:rPr>
                <w:sz w:val="18"/>
              </w:rPr>
            </w:pPr>
            <w:r>
              <w:rPr>
                <w:sz w:val="18"/>
              </w:rPr>
              <w:t>23,0</w:t>
            </w:r>
          </w:p>
        </w:tc>
        <w:tc>
          <w:tcPr>
            <w:tcW w:w="11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67"/>
              <w:ind w:left="75"/>
              <w:jc w:val="left"/>
              <w:rPr>
                <w:sz w:val="18"/>
              </w:rPr>
            </w:pPr>
            <w:r>
              <w:rPr>
                <w:sz w:val="18"/>
              </w:rPr>
              <w:t>19,4</w:t>
            </w:r>
          </w:p>
        </w:tc>
      </w:tr>
      <w:tr>
        <w:trPr>
          <w:trHeight w:val="159" w:hRule="atLeast"/>
        </w:trPr>
        <w:tc>
          <w:tcPr>
            <w:tcW w:w="1837" w:type="dxa"/>
          </w:tcPr>
          <w:p>
            <w:pPr>
              <w:pStyle w:val="TableParagraph"/>
              <w:spacing w:line="140" w:lineRule="exact" w:before="0"/>
              <w:ind w:left="69"/>
              <w:jc w:val="lef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P.</w:t>
            </w:r>
            <w:r>
              <w:rPr>
                <w:rFonts w:ascii="Arial"/>
                <w:i/>
                <w:spacing w:val="-1"/>
                <w:sz w:val="18"/>
              </w:rPr>
              <w:t> </w:t>
            </w:r>
            <w:r>
              <w:rPr>
                <w:rFonts w:ascii="Arial"/>
                <w:i/>
                <w:sz w:val="18"/>
              </w:rPr>
              <w:t>taeda</w:t>
            </w:r>
          </w:p>
        </w:tc>
        <w:tc>
          <w:tcPr>
            <w:tcW w:w="178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66" w:type="dxa"/>
          </w:tcPr>
          <w:p>
            <w:pPr>
              <w:pStyle w:val="TableParagraph"/>
              <w:spacing w:line="140" w:lineRule="exact" w:before="0"/>
              <w:ind w:right="28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>
        <w:trPr>
          <w:trHeight w:val="248" w:hRule="atLeast"/>
        </w:trPr>
        <w:tc>
          <w:tcPr>
            <w:tcW w:w="18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78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110" w:right="61"/>
              <w:rPr>
                <w:sz w:val="18"/>
              </w:rPr>
            </w:pPr>
            <w:r>
              <w:rPr>
                <w:sz w:val="18"/>
              </w:rPr>
              <w:t>PI</w:t>
            </w:r>
          </w:p>
        </w:tc>
        <w:tc>
          <w:tcPr>
            <w:tcW w:w="4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4,2</w:t>
            </w:r>
          </w:p>
        </w:tc>
        <w:tc>
          <w:tcPr>
            <w:tcW w:w="5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61" w:right="61"/>
              <w:rPr>
                <w:sz w:val="18"/>
              </w:rPr>
            </w:pPr>
            <w:r>
              <w:rPr>
                <w:sz w:val="18"/>
              </w:rPr>
              <w:t>0,8</w:t>
            </w:r>
          </w:p>
        </w:tc>
        <w:tc>
          <w:tcPr>
            <w:tcW w:w="5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15,9</w:t>
            </w:r>
          </w:p>
        </w:tc>
        <w:tc>
          <w:tcPr>
            <w:tcW w:w="5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61" w:right="65"/>
              <w:rPr>
                <w:sz w:val="18"/>
              </w:rPr>
            </w:pPr>
            <w:r>
              <w:rPr>
                <w:sz w:val="18"/>
              </w:rPr>
              <w:t>9,0</w:t>
            </w:r>
          </w:p>
        </w:tc>
        <w:tc>
          <w:tcPr>
            <w:tcW w:w="5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62" w:right="64"/>
              <w:rPr>
                <w:sz w:val="18"/>
              </w:rPr>
            </w:pPr>
            <w:r>
              <w:rPr>
                <w:sz w:val="18"/>
              </w:rPr>
              <w:t>3,1</w:t>
            </w:r>
          </w:p>
        </w:tc>
        <w:tc>
          <w:tcPr>
            <w:tcW w:w="5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15,3</w:t>
            </w:r>
          </w:p>
        </w:tc>
        <w:tc>
          <w:tcPr>
            <w:tcW w:w="5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60" w:right="68"/>
              <w:rPr>
                <w:sz w:val="18"/>
              </w:rPr>
            </w:pPr>
            <w:r>
              <w:rPr>
                <w:sz w:val="18"/>
              </w:rPr>
              <w:t>26,4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75"/>
              <w:jc w:val="left"/>
              <w:rPr>
                <w:sz w:val="18"/>
              </w:rPr>
            </w:pPr>
            <w:r>
              <w:rPr>
                <w:sz w:val="18"/>
              </w:rPr>
              <w:t>20,1</w:t>
            </w:r>
          </w:p>
        </w:tc>
      </w:tr>
      <w:tr>
        <w:trPr>
          <w:trHeight w:val="251" w:hRule="atLeast"/>
        </w:trPr>
        <w:tc>
          <w:tcPr>
            <w:tcW w:w="18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78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 w:before="136"/>
              <w:ind w:left="520" w:right="437" w:hanging="29"/>
              <w:jc w:val="left"/>
              <w:rPr>
                <w:sz w:val="18"/>
              </w:rPr>
            </w:pPr>
            <w:r>
              <w:rPr>
                <w:sz w:val="18"/>
              </w:rPr>
              <w:t>Corrientes</w:t>
            </w:r>
            <w:r>
              <w:rPr>
                <w:spacing w:val="-46"/>
                <w:sz w:val="18"/>
              </w:rPr>
              <w:t> </w:t>
            </w:r>
            <w:r>
              <w:rPr>
                <w:sz w:val="18"/>
              </w:rPr>
              <w:t>Argentina</w:t>
            </w:r>
          </w:p>
        </w:tc>
        <w:tc>
          <w:tcPr>
            <w:tcW w:w="5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3" w:lineRule="exact" w:before="69"/>
              <w:ind w:left="52"/>
              <w:rPr>
                <w:sz w:val="18"/>
              </w:rPr>
            </w:pPr>
            <w:r>
              <w:rPr>
                <w:w w:val="100"/>
                <w:sz w:val="18"/>
              </w:rPr>
              <w:t>P</w:t>
            </w:r>
          </w:p>
        </w:tc>
        <w:tc>
          <w:tcPr>
            <w:tcW w:w="4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3" w:lineRule="exact" w:before="69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5,7</w:t>
            </w:r>
          </w:p>
        </w:tc>
        <w:tc>
          <w:tcPr>
            <w:tcW w:w="5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3" w:lineRule="exact" w:before="69"/>
              <w:ind w:left="61" w:right="61"/>
              <w:rPr>
                <w:sz w:val="18"/>
              </w:rPr>
            </w:pPr>
            <w:r>
              <w:rPr>
                <w:sz w:val="18"/>
              </w:rPr>
              <w:t>2,2</w:t>
            </w:r>
          </w:p>
        </w:tc>
        <w:tc>
          <w:tcPr>
            <w:tcW w:w="5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3" w:lineRule="exact" w:before="69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3,8</w:t>
            </w:r>
          </w:p>
        </w:tc>
        <w:tc>
          <w:tcPr>
            <w:tcW w:w="5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3" w:lineRule="exact" w:before="69"/>
              <w:ind w:left="61" w:right="65"/>
              <w:rPr>
                <w:sz w:val="18"/>
              </w:rPr>
            </w:pPr>
            <w:r>
              <w:rPr>
                <w:sz w:val="18"/>
              </w:rPr>
              <w:t>23,8</w:t>
            </w:r>
          </w:p>
        </w:tc>
        <w:tc>
          <w:tcPr>
            <w:tcW w:w="5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3" w:lineRule="exact" w:before="69"/>
              <w:ind w:left="62" w:right="64"/>
              <w:rPr>
                <w:sz w:val="18"/>
              </w:rPr>
            </w:pPr>
            <w:r>
              <w:rPr>
                <w:sz w:val="18"/>
              </w:rPr>
              <w:t>2,7</w:t>
            </w:r>
          </w:p>
        </w:tc>
        <w:tc>
          <w:tcPr>
            <w:tcW w:w="5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3" w:lineRule="exact" w:before="69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9,4</w:t>
            </w:r>
          </w:p>
        </w:tc>
        <w:tc>
          <w:tcPr>
            <w:tcW w:w="5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3" w:lineRule="exact" w:before="69"/>
              <w:ind w:left="60" w:right="68"/>
              <w:rPr>
                <w:sz w:val="18"/>
              </w:rPr>
            </w:pPr>
            <w:r>
              <w:rPr>
                <w:sz w:val="18"/>
              </w:rPr>
              <w:t>7,1</w:t>
            </w:r>
          </w:p>
        </w:tc>
        <w:tc>
          <w:tcPr>
            <w:tcW w:w="1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3" w:lineRule="exact" w:before="69"/>
              <w:ind w:left="125"/>
              <w:jc w:val="left"/>
              <w:rPr>
                <w:sz w:val="18"/>
              </w:rPr>
            </w:pPr>
            <w:r>
              <w:rPr>
                <w:sz w:val="18"/>
              </w:rPr>
              <w:t>4,0</w:t>
            </w:r>
          </w:p>
        </w:tc>
      </w:tr>
      <w:tr>
        <w:trPr>
          <w:trHeight w:val="161" w:hRule="atLeast"/>
        </w:trPr>
        <w:tc>
          <w:tcPr>
            <w:tcW w:w="1837" w:type="dxa"/>
          </w:tcPr>
          <w:p>
            <w:pPr>
              <w:pStyle w:val="TableParagraph"/>
              <w:spacing w:line="141" w:lineRule="exact" w:before="0"/>
              <w:ind w:left="69"/>
              <w:jc w:val="lef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P.</w:t>
            </w:r>
            <w:r>
              <w:rPr>
                <w:rFonts w:ascii="Arial"/>
                <w:i/>
                <w:spacing w:val="-1"/>
                <w:sz w:val="18"/>
              </w:rPr>
              <w:t> </w:t>
            </w:r>
            <w:r>
              <w:rPr>
                <w:rFonts w:ascii="Arial"/>
                <w:i/>
                <w:sz w:val="18"/>
              </w:rPr>
              <w:t>taeda</w:t>
            </w:r>
          </w:p>
        </w:tc>
        <w:tc>
          <w:tcPr>
            <w:tcW w:w="178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66" w:type="dxa"/>
          </w:tcPr>
          <w:p>
            <w:pPr>
              <w:pStyle w:val="TableParagraph"/>
              <w:spacing w:line="141" w:lineRule="exact" w:before="0"/>
              <w:ind w:right="28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>
        <w:trPr>
          <w:trHeight w:val="248" w:hRule="atLeast"/>
        </w:trPr>
        <w:tc>
          <w:tcPr>
            <w:tcW w:w="18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78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110" w:right="61"/>
              <w:rPr>
                <w:sz w:val="18"/>
              </w:rPr>
            </w:pPr>
            <w:r>
              <w:rPr>
                <w:sz w:val="18"/>
              </w:rPr>
              <w:t>PI</w:t>
            </w:r>
          </w:p>
        </w:tc>
        <w:tc>
          <w:tcPr>
            <w:tcW w:w="4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5,5</w:t>
            </w:r>
          </w:p>
        </w:tc>
        <w:tc>
          <w:tcPr>
            <w:tcW w:w="5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61" w:right="61"/>
              <w:rPr>
                <w:sz w:val="18"/>
              </w:rPr>
            </w:pPr>
            <w:r>
              <w:rPr>
                <w:sz w:val="18"/>
              </w:rPr>
              <w:t>3,3</w:t>
            </w:r>
          </w:p>
        </w:tc>
        <w:tc>
          <w:tcPr>
            <w:tcW w:w="5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54,1</w:t>
            </w:r>
          </w:p>
        </w:tc>
        <w:tc>
          <w:tcPr>
            <w:tcW w:w="5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61" w:right="65"/>
              <w:rPr>
                <w:sz w:val="18"/>
              </w:rPr>
            </w:pPr>
            <w:r>
              <w:rPr>
                <w:sz w:val="18"/>
              </w:rPr>
              <w:t>28,1</w:t>
            </w:r>
          </w:p>
        </w:tc>
        <w:tc>
          <w:tcPr>
            <w:tcW w:w="5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62" w:right="64"/>
              <w:rPr>
                <w:sz w:val="18"/>
              </w:rPr>
            </w:pPr>
            <w:r>
              <w:rPr>
                <w:sz w:val="18"/>
              </w:rPr>
              <w:t>10,4</w:t>
            </w:r>
          </w:p>
        </w:tc>
        <w:tc>
          <w:tcPr>
            <w:tcW w:w="5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5,5</w:t>
            </w:r>
          </w:p>
        </w:tc>
        <w:tc>
          <w:tcPr>
            <w:tcW w:w="5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60" w:right="68"/>
              <w:rPr>
                <w:sz w:val="18"/>
              </w:rPr>
            </w:pPr>
            <w:r>
              <w:rPr>
                <w:sz w:val="18"/>
              </w:rPr>
              <w:t>12,2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125"/>
              <w:jc w:val="left"/>
              <w:rPr>
                <w:sz w:val="18"/>
              </w:rPr>
            </w:pPr>
            <w:r>
              <w:rPr>
                <w:sz w:val="18"/>
              </w:rPr>
              <w:t>4,1</w:t>
            </w:r>
          </w:p>
        </w:tc>
      </w:tr>
      <w:tr>
        <w:trPr>
          <w:trHeight w:val="250" w:hRule="atLeast"/>
        </w:trPr>
        <w:tc>
          <w:tcPr>
            <w:tcW w:w="18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78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4" w:lineRule="auto" w:before="134"/>
              <w:ind w:left="616" w:right="194" w:hanging="370"/>
              <w:jc w:val="left"/>
              <w:rPr>
                <w:sz w:val="18"/>
              </w:rPr>
            </w:pPr>
            <w:r>
              <w:rPr>
                <w:sz w:val="18"/>
              </w:rPr>
              <w:t>Telêmaco Borba</w:t>
            </w:r>
            <w:r>
              <w:rPr>
                <w:spacing w:val="-45"/>
                <w:sz w:val="18"/>
              </w:rPr>
              <w:t> </w:t>
            </w:r>
            <w:r>
              <w:rPr>
                <w:sz w:val="18"/>
              </w:rPr>
              <w:t>Paraná</w:t>
            </w:r>
          </w:p>
        </w:tc>
        <w:tc>
          <w:tcPr>
            <w:tcW w:w="5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1" w:lineRule="exact" w:before="69"/>
              <w:ind w:left="52"/>
              <w:rPr>
                <w:sz w:val="18"/>
              </w:rPr>
            </w:pPr>
            <w:r>
              <w:rPr>
                <w:w w:val="100"/>
                <w:sz w:val="18"/>
              </w:rPr>
              <w:t>P</w:t>
            </w:r>
          </w:p>
        </w:tc>
        <w:tc>
          <w:tcPr>
            <w:tcW w:w="4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1" w:lineRule="exact" w:before="69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5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1" w:lineRule="exact" w:before="69"/>
              <w:ind w:left="61" w:right="61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5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1" w:lineRule="exact" w:before="69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13,1</w:t>
            </w:r>
          </w:p>
        </w:tc>
        <w:tc>
          <w:tcPr>
            <w:tcW w:w="5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1" w:lineRule="exact" w:before="69"/>
              <w:ind w:left="61" w:right="65"/>
              <w:rPr>
                <w:sz w:val="18"/>
              </w:rPr>
            </w:pPr>
            <w:r>
              <w:rPr>
                <w:sz w:val="18"/>
              </w:rPr>
              <w:t>20,5</w:t>
            </w:r>
          </w:p>
        </w:tc>
        <w:tc>
          <w:tcPr>
            <w:tcW w:w="5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1" w:lineRule="exact" w:before="69"/>
              <w:ind w:left="62" w:right="64"/>
              <w:rPr>
                <w:sz w:val="18"/>
              </w:rPr>
            </w:pPr>
            <w:r>
              <w:rPr>
                <w:sz w:val="18"/>
              </w:rPr>
              <w:t>3,0</w:t>
            </w:r>
          </w:p>
        </w:tc>
        <w:tc>
          <w:tcPr>
            <w:tcW w:w="5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1" w:lineRule="exact" w:before="69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1,7</w:t>
            </w:r>
          </w:p>
        </w:tc>
        <w:tc>
          <w:tcPr>
            <w:tcW w:w="5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1" w:lineRule="exact" w:before="69"/>
              <w:ind w:left="60" w:right="68"/>
              <w:rPr>
                <w:sz w:val="18"/>
              </w:rPr>
            </w:pPr>
            <w:r>
              <w:rPr>
                <w:sz w:val="18"/>
              </w:rPr>
              <w:t>7,7</w:t>
            </w:r>
          </w:p>
        </w:tc>
        <w:tc>
          <w:tcPr>
            <w:tcW w:w="1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1" w:lineRule="exact" w:before="69"/>
              <w:ind w:left="125"/>
              <w:jc w:val="left"/>
              <w:rPr>
                <w:sz w:val="18"/>
              </w:rPr>
            </w:pPr>
            <w:r>
              <w:rPr>
                <w:sz w:val="18"/>
              </w:rPr>
              <w:t>7,9</w:t>
            </w:r>
          </w:p>
        </w:tc>
      </w:tr>
      <w:tr>
        <w:trPr>
          <w:trHeight w:val="159" w:hRule="atLeast"/>
        </w:trPr>
        <w:tc>
          <w:tcPr>
            <w:tcW w:w="1837" w:type="dxa"/>
          </w:tcPr>
          <w:p>
            <w:pPr>
              <w:pStyle w:val="TableParagraph"/>
              <w:spacing w:line="140" w:lineRule="exact" w:before="0"/>
              <w:ind w:left="69"/>
              <w:jc w:val="left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E.</w:t>
            </w:r>
            <w:r>
              <w:rPr>
                <w:rFonts w:ascii="Arial"/>
                <w:i/>
                <w:spacing w:val="-1"/>
                <w:sz w:val="18"/>
              </w:rPr>
              <w:t> </w:t>
            </w:r>
            <w:r>
              <w:rPr>
                <w:rFonts w:ascii="Arial"/>
                <w:i/>
                <w:sz w:val="18"/>
              </w:rPr>
              <w:t>urophylla</w:t>
            </w:r>
            <w:r>
              <w:rPr>
                <w:rFonts w:ascii="Arial"/>
                <w:i/>
                <w:spacing w:val="1"/>
                <w:sz w:val="18"/>
              </w:rPr>
              <w:t> </w:t>
            </w:r>
            <w:r>
              <w:rPr>
                <w:sz w:val="18"/>
              </w:rPr>
              <w:t>x</w:t>
            </w:r>
            <w:r>
              <w:rPr>
                <w:spacing w:val="-2"/>
                <w:sz w:val="18"/>
              </w:rPr>
              <w:t> </w:t>
            </w:r>
            <w:r>
              <w:rPr>
                <w:rFonts w:ascii="Arial"/>
                <w:i/>
                <w:sz w:val="18"/>
              </w:rPr>
              <w:t>E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sp.</w:t>
            </w:r>
          </w:p>
        </w:tc>
        <w:tc>
          <w:tcPr>
            <w:tcW w:w="178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66" w:type="dxa"/>
          </w:tcPr>
          <w:p>
            <w:pPr>
              <w:pStyle w:val="TableParagraph"/>
              <w:spacing w:line="140" w:lineRule="exact" w:before="0"/>
              <w:ind w:right="28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>
        <w:trPr>
          <w:trHeight w:val="248" w:hRule="atLeast"/>
        </w:trPr>
        <w:tc>
          <w:tcPr>
            <w:tcW w:w="18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78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110" w:right="61"/>
              <w:rPr>
                <w:sz w:val="18"/>
              </w:rPr>
            </w:pPr>
            <w:r>
              <w:rPr>
                <w:sz w:val="18"/>
              </w:rPr>
              <w:t>PI</w:t>
            </w:r>
          </w:p>
        </w:tc>
        <w:tc>
          <w:tcPr>
            <w:tcW w:w="4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2,4</w:t>
            </w:r>
          </w:p>
        </w:tc>
        <w:tc>
          <w:tcPr>
            <w:tcW w:w="5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61" w:right="61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5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21,5</w:t>
            </w:r>
          </w:p>
        </w:tc>
        <w:tc>
          <w:tcPr>
            <w:tcW w:w="5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61" w:right="65"/>
              <w:rPr>
                <w:sz w:val="18"/>
              </w:rPr>
            </w:pPr>
            <w:r>
              <w:rPr>
                <w:sz w:val="18"/>
              </w:rPr>
              <w:t>8,7</w:t>
            </w:r>
          </w:p>
        </w:tc>
        <w:tc>
          <w:tcPr>
            <w:tcW w:w="5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62" w:right="64"/>
              <w:rPr>
                <w:sz w:val="18"/>
              </w:rPr>
            </w:pPr>
            <w:r>
              <w:rPr>
                <w:sz w:val="18"/>
              </w:rPr>
              <w:t>2,5</w:t>
            </w:r>
          </w:p>
        </w:tc>
        <w:tc>
          <w:tcPr>
            <w:tcW w:w="5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5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60" w:right="68"/>
              <w:rPr>
                <w:sz w:val="18"/>
              </w:rPr>
            </w:pPr>
            <w:r>
              <w:rPr>
                <w:sz w:val="18"/>
              </w:rPr>
              <w:t>15,6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125"/>
              <w:jc w:val="left"/>
              <w:rPr>
                <w:sz w:val="18"/>
              </w:rPr>
            </w:pPr>
            <w:r>
              <w:rPr>
                <w:sz w:val="18"/>
              </w:rPr>
              <w:t>7,6</w:t>
            </w:r>
          </w:p>
        </w:tc>
      </w:tr>
      <w:tr>
        <w:trPr>
          <w:trHeight w:val="251" w:hRule="atLeast"/>
        </w:trPr>
        <w:tc>
          <w:tcPr>
            <w:tcW w:w="18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78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6"/>
              <w:ind w:left="146" w:right="115"/>
              <w:rPr>
                <w:sz w:val="18"/>
              </w:rPr>
            </w:pPr>
            <w:r>
              <w:rPr>
                <w:sz w:val="18"/>
              </w:rPr>
              <w:t>Alegrete</w:t>
            </w:r>
          </w:p>
          <w:p>
            <w:pPr>
              <w:pStyle w:val="TableParagraph"/>
              <w:spacing w:before="3"/>
              <w:ind w:left="146" w:right="115"/>
              <w:rPr>
                <w:sz w:val="18"/>
              </w:rPr>
            </w:pPr>
            <w:r>
              <w:rPr>
                <w:sz w:val="18"/>
              </w:rPr>
              <w:t>Rio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Grande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Sul</w:t>
            </w:r>
          </w:p>
        </w:tc>
        <w:tc>
          <w:tcPr>
            <w:tcW w:w="5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3" w:lineRule="exact" w:before="69"/>
              <w:ind w:left="52"/>
              <w:rPr>
                <w:sz w:val="18"/>
              </w:rPr>
            </w:pPr>
            <w:r>
              <w:rPr>
                <w:w w:val="100"/>
                <w:sz w:val="18"/>
              </w:rPr>
              <w:t>P</w:t>
            </w:r>
          </w:p>
        </w:tc>
        <w:tc>
          <w:tcPr>
            <w:tcW w:w="4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3" w:lineRule="exact" w:before="69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8,1</w:t>
            </w:r>
          </w:p>
        </w:tc>
        <w:tc>
          <w:tcPr>
            <w:tcW w:w="5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3" w:lineRule="exact" w:before="69"/>
              <w:ind w:left="61" w:right="61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5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3" w:lineRule="exact" w:before="69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2,1</w:t>
            </w:r>
          </w:p>
        </w:tc>
        <w:tc>
          <w:tcPr>
            <w:tcW w:w="5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3" w:lineRule="exact" w:before="69"/>
              <w:ind w:left="61" w:right="65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5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3" w:lineRule="exact" w:before="69"/>
              <w:ind w:left="62" w:right="64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w="5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3" w:lineRule="exact" w:before="69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6,2</w:t>
            </w:r>
          </w:p>
        </w:tc>
        <w:tc>
          <w:tcPr>
            <w:tcW w:w="5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3" w:lineRule="exact" w:before="69"/>
              <w:ind w:left="60" w:right="68"/>
              <w:rPr>
                <w:sz w:val="18"/>
              </w:rPr>
            </w:pPr>
            <w:r>
              <w:rPr>
                <w:sz w:val="18"/>
              </w:rPr>
              <w:t>4,8</w:t>
            </w:r>
          </w:p>
        </w:tc>
        <w:tc>
          <w:tcPr>
            <w:tcW w:w="1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3" w:lineRule="exact" w:before="69"/>
              <w:ind w:left="21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161" w:hRule="atLeast"/>
        </w:trPr>
        <w:tc>
          <w:tcPr>
            <w:tcW w:w="1837" w:type="dxa"/>
          </w:tcPr>
          <w:p>
            <w:pPr>
              <w:pStyle w:val="TableParagraph"/>
              <w:spacing w:line="141" w:lineRule="exact" w:before="0"/>
              <w:ind w:left="69"/>
              <w:jc w:val="lef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E.</w:t>
            </w:r>
            <w:r>
              <w:rPr>
                <w:rFonts w:ascii="Arial"/>
                <w:i/>
                <w:spacing w:val="-1"/>
                <w:sz w:val="18"/>
              </w:rPr>
              <w:t> </w:t>
            </w:r>
            <w:r>
              <w:rPr>
                <w:rFonts w:ascii="Arial"/>
                <w:i/>
                <w:sz w:val="18"/>
              </w:rPr>
              <w:t>dunnii</w:t>
            </w:r>
          </w:p>
        </w:tc>
        <w:tc>
          <w:tcPr>
            <w:tcW w:w="178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66" w:type="dxa"/>
          </w:tcPr>
          <w:p>
            <w:pPr>
              <w:pStyle w:val="TableParagraph"/>
              <w:spacing w:line="141" w:lineRule="exact" w:before="0"/>
              <w:ind w:right="28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>
        <w:trPr>
          <w:trHeight w:val="248" w:hRule="atLeast"/>
        </w:trPr>
        <w:tc>
          <w:tcPr>
            <w:tcW w:w="18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78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110" w:right="61"/>
              <w:rPr>
                <w:sz w:val="18"/>
              </w:rPr>
            </w:pPr>
            <w:r>
              <w:rPr>
                <w:sz w:val="18"/>
              </w:rPr>
              <w:t>PI</w:t>
            </w:r>
          </w:p>
        </w:tc>
        <w:tc>
          <w:tcPr>
            <w:tcW w:w="4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9,7</w:t>
            </w:r>
          </w:p>
        </w:tc>
        <w:tc>
          <w:tcPr>
            <w:tcW w:w="5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61" w:right="61"/>
              <w:rPr>
                <w:sz w:val="18"/>
              </w:rPr>
            </w:pPr>
            <w:r>
              <w:rPr>
                <w:sz w:val="18"/>
              </w:rPr>
              <w:t>0,2</w:t>
            </w:r>
          </w:p>
        </w:tc>
        <w:tc>
          <w:tcPr>
            <w:tcW w:w="5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15,0</w:t>
            </w:r>
          </w:p>
        </w:tc>
        <w:tc>
          <w:tcPr>
            <w:tcW w:w="5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61" w:right="65"/>
              <w:rPr>
                <w:sz w:val="18"/>
              </w:rPr>
            </w:pPr>
            <w:r>
              <w:rPr>
                <w:sz w:val="18"/>
              </w:rPr>
              <w:t>3,9</w:t>
            </w:r>
          </w:p>
        </w:tc>
        <w:tc>
          <w:tcPr>
            <w:tcW w:w="5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62" w:right="64"/>
              <w:rPr>
                <w:sz w:val="18"/>
              </w:rPr>
            </w:pPr>
            <w:r>
              <w:rPr>
                <w:sz w:val="18"/>
              </w:rPr>
              <w:t>10,8</w:t>
            </w:r>
          </w:p>
        </w:tc>
        <w:tc>
          <w:tcPr>
            <w:tcW w:w="5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8,3</w:t>
            </w:r>
          </w:p>
        </w:tc>
        <w:tc>
          <w:tcPr>
            <w:tcW w:w="5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60" w:right="68"/>
              <w:rPr>
                <w:sz w:val="18"/>
              </w:rPr>
            </w:pPr>
            <w:r>
              <w:rPr>
                <w:sz w:val="18"/>
              </w:rPr>
              <w:t>20,0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 w:before="0"/>
              <w:ind w:left="21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before="230"/>
        <w:ind w:left="122" w:right="0" w:firstLine="0"/>
        <w:jc w:val="left"/>
        <w:rPr>
          <w:sz w:val="20"/>
        </w:rPr>
      </w:pPr>
      <w:r>
        <w:rPr>
          <w:position w:val="1"/>
          <w:sz w:val="20"/>
        </w:rPr>
        <w:t>*N</w:t>
      </w:r>
      <w:r>
        <w:rPr>
          <w:spacing w:val="8"/>
          <w:position w:val="1"/>
          <w:sz w:val="20"/>
        </w:rPr>
        <w:t> </w:t>
      </w:r>
      <w:r>
        <w:rPr>
          <w:position w:val="1"/>
          <w:sz w:val="20"/>
        </w:rPr>
        <w:t>=</w:t>
      </w:r>
      <w:r>
        <w:rPr>
          <w:spacing w:val="8"/>
          <w:position w:val="1"/>
          <w:sz w:val="20"/>
        </w:rPr>
        <w:t> </w:t>
      </w:r>
      <w:r>
        <w:rPr>
          <w:position w:val="1"/>
          <w:sz w:val="20"/>
        </w:rPr>
        <w:t>NO</w:t>
      </w:r>
      <w:r>
        <w:rPr>
          <w:sz w:val="13"/>
        </w:rPr>
        <w:t>2</w:t>
      </w:r>
      <w:r>
        <w:rPr>
          <w:position w:val="7"/>
          <w:sz w:val="13"/>
        </w:rPr>
        <w:t>-</w:t>
      </w:r>
      <w:r>
        <w:rPr>
          <w:spacing w:val="28"/>
          <w:position w:val="7"/>
          <w:sz w:val="13"/>
        </w:rPr>
        <w:t> </w:t>
      </w:r>
      <w:r>
        <w:rPr>
          <w:position w:val="1"/>
          <w:sz w:val="20"/>
        </w:rPr>
        <w:t>+</w:t>
      </w:r>
      <w:r>
        <w:rPr>
          <w:spacing w:val="8"/>
          <w:position w:val="1"/>
          <w:sz w:val="20"/>
        </w:rPr>
        <w:t> </w:t>
      </w:r>
      <w:r>
        <w:rPr>
          <w:position w:val="1"/>
          <w:sz w:val="20"/>
        </w:rPr>
        <w:t>NO</w:t>
      </w:r>
      <w:r>
        <w:rPr>
          <w:sz w:val="13"/>
        </w:rPr>
        <w:t>3</w:t>
      </w:r>
      <w:r>
        <w:rPr>
          <w:position w:val="7"/>
          <w:sz w:val="13"/>
        </w:rPr>
        <w:t>-</w:t>
      </w:r>
      <w:r>
        <w:rPr>
          <w:spacing w:val="28"/>
          <w:position w:val="7"/>
          <w:sz w:val="13"/>
        </w:rPr>
        <w:t> </w:t>
      </w:r>
      <w:r>
        <w:rPr>
          <w:position w:val="1"/>
          <w:sz w:val="20"/>
        </w:rPr>
        <w:t>+</w:t>
      </w:r>
      <w:r>
        <w:rPr>
          <w:spacing w:val="8"/>
          <w:position w:val="1"/>
          <w:sz w:val="20"/>
        </w:rPr>
        <w:t> </w:t>
      </w:r>
      <w:r>
        <w:rPr>
          <w:position w:val="1"/>
          <w:sz w:val="20"/>
        </w:rPr>
        <w:t>NH</w:t>
      </w:r>
      <w:r>
        <w:rPr>
          <w:sz w:val="13"/>
        </w:rPr>
        <w:t>4</w:t>
      </w:r>
      <w:r>
        <w:rPr>
          <w:position w:val="7"/>
          <w:sz w:val="13"/>
        </w:rPr>
        <w:t>+</w:t>
      </w:r>
      <w:r>
        <w:rPr>
          <w:position w:val="1"/>
          <w:sz w:val="20"/>
        </w:rPr>
        <w:t>;</w:t>
      </w:r>
      <w:r>
        <w:rPr>
          <w:spacing w:val="9"/>
          <w:position w:val="1"/>
          <w:sz w:val="20"/>
        </w:rPr>
        <w:t> </w:t>
      </w:r>
      <w:r>
        <w:rPr>
          <w:position w:val="1"/>
          <w:sz w:val="20"/>
        </w:rPr>
        <w:t>1)</w:t>
      </w:r>
      <w:r>
        <w:rPr>
          <w:spacing w:val="11"/>
          <w:position w:val="1"/>
          <w:sz w:val="20"/>
        </w:rPr>
        <w:t> </w:t>
      </w:r>
      <w:r>
        <w:rPr>
          <w:position w:val="1"/>
          <w:sz w:val="20"/>
        </w:rPr>
        <w:t>Estudo;</w:t>
      </w:r>
      <w:r>
        <w:rPr>
          <w:spacing w:val="8"/>
          <w:position w:val="1"/>
          <w:sz w:val="20"/>
        </w:rPr>
        <w:t> </w:t>
      </w:r>
      <w:r>
        <w:rPr>
          <w:position w:val="1"/>
          <w:sz w:val="20"/>
        </w:rPr>
        <w:t>2)</w:t>
      </w:r>
      <w:r>
        <w:rPr>
          <w:spacing w:val="10"/>
          <w:position w:val="1"/>
          <w:sz w:val="20"/>
        </w:rPr>
        <w:t> </w:t>
      </w:r>
      <w:r>
        <w:rPr>
          <w:position w:val="1"/>
          <w:sz w:val="20"/>
        </w:rPr>
        <w:t>Lopes</w:t>
      </w:r>
      <w:r>
        <w:rPr>
          <w:spacing w:val="10"/>
          <w:position w:val="1"/>
          <w:sz w:val="20"/>
        </w:rPr>
        <w:t> </w:t>
      </w:r>
      <w:r>
        <w:rPr>
          <w:position w:val="1"/>
          <w:sz w:val="20"/>
        </w:rPr>
        <w:t>(2013);</w:t>
      </w:r>
      <w:r>
        <w:rPr>
          <w:spacing w:val="11"/>
          <w:position w:val="1"/>
          <w:sz w:val="20"/>
        </w:rPr>
        <w:t> </w:t>
      </w:r>
      <w:r>
        <w:rPr>
          <w:position w:val="1"/>
          <w:sz w:val="20"/>
        </w:rPr>
        <w:t>3)</w:t>
      </w:r>
      <w:r>
        <w:rPr>
          <w:spacing w:val="10"/>
          <w:position w:val="1"/>
          <w:sz w:val="20"/>
        </w:rPr>
        <w:t> </w:t>
      </w:r>
      <w:r>
        <w:rPr>
          <w:position w:val="1"/>
          <w:sz w:val="20"/>
        </w:rPr>
        <w:t>Caldato</w:t>
      </w:r>
      <w:r>
        <w:rPr>
          <w:spacing w:val="8"/>
          <w:position w:val="1"/>
          <w:sz w:val="20"/>
        </w:rPr>
        <w:t> </w:t>
      </w:r>
      <w:r>
        <w:rPr>
          <w:position w:val="1"/>
          <w:sz w:val="20"/>
        </w:rPr>
        <w:t>(2011);</w:t>
      </w:r>
      <w:r>
        <w:rPr>
          <w:spacing w:val="10"/>
          <w:position w:val="1"/>
          <w:sz w:val="20"/>
        </w:rPr>
        <w:t> </w:t>
      </w:r>
      <w:r>
        <w:rPr>
          <w:position w:val="1"/>
          <w:sz w:val="20"/>
        </w:rPr>
        <w:t>4)</w:t>
      </w:r>
      <w:r>
        <w:rPr>
          <w:spacing w:val="10"/>
          <w:position w:val="1"/>
          <w:sz w:val="20"/>
        </w:rPr>
        <w:t> </w:t>
      </w:r>
      <w:r>
        <w:rPr>
          <w:position w:val="1"/>
          <w:sz w:val="20"/>
        </w:rPr>
        <w:t>Poleto</w:t>
      </w:r>
      <w:r>
        <w:rPr>
          <w:spacing w:val="9"/>
          <w:position w:val="1"/>
          <w:sz w:val="20"/>
        </w:rPr>
        <w:t> </w:t>
      </w:r>
      <w:r>
        <w:rPr>
          <w:position w:val="1"/>
          <w:sz w:val="20"/>
        </w:rPr>
        <w:t>(2019);</w:t>
      </w:r>
      <w:r>
        <w:rPr>
          <w:spacing w:val="11"/>
          <w:position w:val="1"/>
          <w:sz w:val="20"/>
        </w:rPr>
        <w:t> </w:t>
      </w:r>
      <w:r>
        <w:rPr>
          <w:position w:val="1"/>
          <w:sz w:val="20"/>
        </w:rPr>
        <w:t>5)</w:t>
      </w:r>
      <w:r>
        <w:rPr>
          <w:spacing w:val="10"/>
          <w:position w:val="1"/>
          <w:sz w:val="20"/>
        </w:rPr>
        <w:t> </w:t>
      </w:r>
      <w:r>
        <w:rPr>
          <w:position w:val="1"/>
          <w:sz w:val="20"/>
        </w:rPr>
        <w:t>Momolli</w:t>
      </w:r>
    </w:p>
    <w:p>
      <w:pPr>
        <w:spacing w:before="5"/>
        <w:ind w:left="122" w:right="0" w:firstLine="0"/>
        <w:jc w:val="left"/>
        <w:rPr>
          <w:sz w:val="20"/>
        </w:rPr>
      </w:pPr>
      <w:r>
        <w:rPr>
          <w:sz w:val="20"/>
        </w:rPr>
        <w:t>(2018).</w:t>
      </w:r>
    </w:p>
    <w:p>
      <w:pPr>
        <w:spacing w:before="2"/>
        <w:ind w:left="122" w:right="0" w:firstLine="0"/>
        <w:jc w:val="left"/>
        <w:rPr>
          <w:sz w:val="20"/>
        </w:rPr>
      </w:pPr>
      <w:r>
        <w:rPr>
          <w:sz w:val="20"/>
        </w:rPr>
        <w:t>Fonte: Elaborado</w:t>
      </w:r>
      <w:r>
        <w:rPr>
          <w:spacing w:val="1"/>
          <w:sz w:val="20"/>
        </w:rPr>
        <w:t> </w:t>
      </w:r>
      <w:r>
        <w:rPr>
          <w:sz w:val="20"/>
        </w:rPr>
        <w:t>pela autora.</w:t>
      </w:r>
    </w:p>
    <w:p>
      <w:pPr>
        <w:pStyle w:val="BodyText"/>
        <w:rPr>
          <w:sz w:val="22"/>
        </w:rPr>
      </w:pPr>
    </w:p>
    <w:p>
      <w:pPr>
        <w:pStyle w:val="BodyText"/>
        <w:spacing w:line="362" w:lineRule="auto" w:before="171"/>
        <w:ind w:left="122" w:right="108" w:firstLine="707"/>
        <w:jc w:val="both"/>
      </w:pPr>
      <w:r>
        <w:rPr/>
        <w:t>Após a passagem pelas copas, houve uma redução significativa no aporte de</w:t>
      </w:r>
      <w:r>
        <w:rPr>
          <w:spacing w:val="1"/>
        </w:rPr>
        <w:t> </w:t>
      </w:r>
      <w:r>
        <w:rPr/>
        <w:t>sulfato</w:t>
      </w:r>
      <w:r>
        <w:rPr>
          <w:spacing w:val="-13"/>
        </w:rPr>
        <w:t> </w:t>
      </w:r>
      <w:r>
        <w:rPr/>
        <w:t>(42,9</w:t>
      </w:r>
      <w:r>
        <w:rPr>
          <w:spacing w:val="-10"/>
        </w:rPr>
        <w:t> </w:t>
      </w:r>
      <w:r>
        <w:rPr/>
        <w:t>%).</w:t>
      </w:r>
      <w:r>
        <w:rPr>
          <w:spacing w:val="-12"/>
        </w:rPr>
        <w:t> </w:t>
      </w:r>
      <w:r>
        <w:rPr/>
        <w:t>Caldato</w:t>
      </w:r>
      <w:r>
        <w:rPr>
          <w:spacing w:val="-10"/>
        </w:rPr>
        <w:t> </w:t>
      </w:r>
      <w:r>
        <w:rPr/>
        <w:t>(2011)</w:t>
      </w:r>
      <w:r>
        <w:rPr>
          <w:spacing w:val="-14"/>
        </w:rPr>
        <w:t> </w:t>
      </w:r>
      <w:r>
        <w:rPr/>
        <w:t>em</w:t>
      </w:r>
      <w:r>
        <w:rPr>
          <w:spacing w:val="-12"/>
        </w:rPr>
        <w:t> </w:t>
      </w:r>
      <w:r>
        <w:rPr/>
        <w:t>povoamento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>
          <w:rFonts w:ascii="Arial" w:hAnsi="Arial"/>
          <w:i/>
        </w:rPr>
        <w:t>Pinus</w:t>
      </w:r>
      <w:r>
        <w:rPr>
          <w:rFonts w:ascii="Arial" w:hAnsi="Arial"/>
          <w:i/>
          <w:spacing w:val="-16"/>
        </w:rPr>
        <w:t> </w:t>
      </w:r>
      <w:r>
        <w:rPr>
          <w:rFonts w:ascii="Arial" w:hAnsi="Arial"/>
          <w:i/>
        </w:rPr>
        <w:t>taeda</w:t>
      </w:r>
      <w:r>
        <w:rPr>
          <w:rFonts w:ascii="Arial" w:hAnsi="Arial"/>
          <w:i/>
          <w:spacing w:val="-15"/>
        </w:rPr>
        <w:t> </w:t>
      </w:r>
      <w:r>
        <w:rPr/>
        <w:t>na</w:t>
      </w:r>
      <w:r>
        <w:rPr>
          <w:spacing w:val="-15"/>
        </w:rPr>
        <w:t> </w:t>
      </w:r>
      <w:r>
        <w:rPr/>
        <w:t>Argentina</w:t>
      </w:r>
      <w:r>
        <w:rPr>
          <w:spacing w:val="-9"/>
        </w:rPr>
        <w:t> </w:t>
      </w:r>
      <w:r>
        <w:rPr/>
        <w:t>também</w:t>
      </w:r>
      <w:r>
        <w:rPr>
          <w:spacing w:val="-61"/>
        </w:rPr>
        <w:t> </w:t>
      </w:r>
      <w:r>
        <w:rPr/>
        <w:t>observou</w:t>
      </w:r>
      <w:r>
        <w:rPr>
          <w:spacing w:val="-9"/>
        </w:rPr>
        <w:t> </w:t>
      </w:r>
      <w:r>
        <w:rPr/>
        <w:t>uma</w:t>
      </w:r>
      <w:r>
        <w:rPr>
          <w:spacing w:val="-8"/>
        </w:rPr>
        <w:t> </w:t>
      </w:r>
      <w:r>
        <w:rPr/>
        <w:t>redução</w:t>
      </w:r>
      <w:r>
        <w:rPr>
          <w:spacing w:val="-10"/>
        </w:rPr>
        <w:t> </w:t>
      </w:r>
      <w:r>
        <w:rPr/>
        <w:t>do</w:t>
      </w:r>
      <w:r>
        <w:rPr>
          <w:spacing w:val="-8"/>
        </w:rPr>
        <w:t> </w:t>
      </w:r>
      <w:r>
        <w:rPr/>
        <w:t>aporte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sulfato</w:t>
      </w:r>
      <w:r>
        <w:rPr>
          <w:spacing w:val="-10"/>
        </w:rPr>
        <w:t> </w:t>
      </w:r>
      <w:r>
        <w:rPr/>
        <w:t>de</w:t>
      </w:r>
      <w:r>
        <w:rPr>
          <w:spacing w:val="-2"/>
        </w:rPr>
        <w:t> </w:t>
      </w:r>
      <w:r>
        <w:rPr/>
        <w:t>41,5</w:t>
      </w:r>
      <w:r>
        <w:rPr>
          <w:spacing w:val="-8"/>
        </w:rPr>
        <w:t> </w:t>
      </w:r>
      <w:r>
        <w:rPr/>
        <w:t>%</w:t>
      </w:r>
      <w:r>
        <w:rPr>
          <w:spacing w:val="-8"/>
        </w:rPr>
        <w:t> </w:t>
      </w:r>
      <w:r>
        <w:rPr/>
        <w:t>na</w:t>
      </w:r>
      <w:r>
        <w:rPr>
          <w:spacing w:val="-8"/>
        </w:rPr>
        <w:t> </w:t>
      </w:r>
      <w:r>
        <w:rPr/>
        <w:t>precipitação</w:t>
      </w:r>
      <w:r>
        <w:rPr>
          <w:spacing w:val="-8"/>
        </w:rPr>
        <w:t> </w:t>
      </w:r>
      <w:r>
        <w:rPr/>
        <w:t>interna</w:t>
      </w:r>
      <w:r>
        <w:rPr>
          <w:spacing w:val="-5"/>
        </w:rPr>
        <w:t> </w:t>
      </w:r>
      <w:r>
        <w:rPr/>
        <w:t>(P</w:t>
      </w:r>
      <w:r>
        <w:rPr>
          <w:spacing w:val="-9"/>
        </w:rPr>
        <w:t> </w:t>
      </w:r>
      <w:r>
        <w:rPr/>
        <w:t>=</w:t>
      </w:r>
      <w:r>
        <w:rPr>
          <w:spacing w:val="-10"/>
        </w:rPr>
        <w:t> </w:t>
      </w:r>
      <w:r>
        <w:rPr/>
        <w:t>9,4</w:t>
      </w:r>
      <w:r>
        <w:rPr>
          <w:spacing w:val="-62"/>
        </w:rPr>
        <w:t> </w:t>
      </w:r>
      <w:r>
        <w:rPr/>
        <w:t>kg ha</w:t>
      </w:r>
      <w:r>
        <w:rPr>
          <w:position w:val="8"/>
          <w:sz w:val="16"/>
        </w:rPr>
        <w:t>-1</w:t>
      </w:r>
      <w:r>
        <w:rPr>
          <w:spacing w:val="1"/>
          <w:position w:val="8"/>
          <w:sz w:val="16"/>
        </w:rPr>
        <w:t> </w:t>
      </w:r>
      <w:r>
        <w:rPr/>
        <w:t>ano</w:t>
      </w:r>
      <w:r>
        <w:rPr>
          <w:position w:val="8"/>
          <w:sz w:val="16"/>
        </w:rPr>
        <w:t>-1</w:t>
      </w:r>
      <w:r>
        <w:rPr>
          <w:spacing w:val="42"/>
          <w:position w:val="8"/>
          <w:sz w:val="16"/>
        </w:rPr>
        <w:t> </w:t>
      </w:r>
      <w:r>
        <w:rPr/>
        <w:t>e PI = 5,5 kg ha</w:t>
      </w:r>
      <w:r>
        <w:rPr>
          <w:position w:val="8"/>
          <w:sz w:val="16"/>
        </w:rPr>
        <w:t>-1</w:t>
      </w:r>
      <w:r>
        <w:rPr>
          <w:spacing w:val="43"/>
          <w:position w:val="8"/>
          <w:sz w:val="16"/>
        </w:rPr>
        <w:t> </w:t>
      </w:r>
      <w:r>
        <w:rPr/>
        <w:t>ano</w:t>
      </w:r>
      <w:r>
        <w:rPr>
          <w:position w:val="8"/>
          <w:sz w:val="16"/>
        </w:rPr>
        <w:t>-1</w:t>
      </w:r>
      <w:r>
        <w:rPr/>
        <w:t>). Poleto (2019) analisando </w:t>
      </w:r>
      <w:r>
        <w:rPr>
          <w:rFonts w:ascii="Arial" w:hAnsi="Arial"/>
          <w:i/>
        </w:rPr>
        <w:t>Eucalyptus urophylla</w:t>
      </w:r>
      <w:r>
        <w:rPr>
          <w:rFonts w:ascii="Arial" w:hAnsi="Arial"/>
          <w:i/>
          <w:spacing w:val="-64"/>
        </w:rPr>
        <w:t> </w:t>
      </w:r>
      <w:r>
        <w:rPr/>
        <w:t>x </w:t>
      </w:r>
      <w:r>
        <w:rPr>
          <w:rFonts w:ascii="Arial" w:hAnsi="Arial"/>
          <w:i/>
        </w:rPr>
        <w:t>E</w:t>
      </w:r>
      <w:r>
        <w:rPr/>
        <w:t>. sp. também em Telêmaco Borba, PR, observou uma redução média de 20,6 %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sulfato</w:t>
      </w:r>
      <w:r>
        <w:rPr>
          <w:spacing w:val="1"/>
        </w:rPr>
        <w:t> </w:t>
      </w:r>
      <w:r>
        <w:rPr/>
        <w:t>na precipitação</w:t>
      </w:r>
      <w:r>
        <w:rPr>
          <w:spacing w:val="1"/>
        </w:rPr>
        <w:t> </w:t>
      </w:r>
      <w:r>
        <w:rPr/>
        <w:t>interna.</w:t>
      </w:r>
      <w:r>
        <w:rPr>
          <w:spacing w:val="1"/>
        </w:rPr>
        <w:t> </w:t>
      </w:r>
      <w:r>
        <w:rPr/>
        <w:t>Legout et</w:t>
      </w:r>
      <w:r>
        <w:rPr>
          <w:spacing w:val="1"/>
        </w:rPr>
        <w:t> </w:t>
      </w:r>
      <w:r>
        <w:rPr/>
        <w:t>al. (2016)</w:t>
      </w:r>
      <w:r>
        <w:rPr>
          <w:spacing w:val="1"/>
        </w:rPr>
        <w:t> </w:t>
      </w:r>
      <w:r>
        <w:rPr/>
        <w:t>ao estudar</w:t>
      </w:r>
      <w:r>
        <w:rPr>
          <w:spacing w:val="1"/>
        </w:rPr>
        <w:t> </w:t>
      </w:r>
      <w:r>
        <w:rPr/>
        <w:t>os fluxos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precipitação e solução do solo em diferentes espécies, por 10 anos na França,</w:t>
      </w:r>
      <w:r>
        <w:rPr>
          <w:spacing w:val="1"/>
        </w:rPr>
        <w:t> </w:t>
      </w:r>
      <w:r>
        <w:rPr/>
        <w:t>observaram que a espécie conífera (</w:t>
      </w:r>
      <w:r>
        <w:rPr>
          <w:rFonts w:ascii="Arial" w:hAnsi="Arial"/>
          <w:i/>
        </w:rPr>
        <w:t>Pseudotsuga menziesii</w:t>
      </w:r>
      <w:r>
        <w:rPr/>
        <w:t>) apresentou uma maior</w:t>
      </w:r>
      <w:r>
        <w:rPr>
          <w:spacing w:val="1"/>
        </w:rPr>
        <w:t> </w:t>
      </w:r>
      <w:r>
        <w:rPr/>
        <w:t>capacidade de eliminação da poluição atmosférica, possivelmente explicado por uma</w:t>
      </w:r>
      <w:r>
        <w:rPr>
          <w:spacing w:val="-61"/>
        </w:rPr>
        <w:t> </w:t>
      </w:r>
      <w:r>
        <w:rPr/>
        <w:t>maior</w:t>
      </w:r>
      <w:r>
        <w:rPr>
          <w:spacing w:val="1"/>
        </w:rPr>
        <w:t> </w:t>
      </w:r>
      <w:r>
        <w:rPr/>
        <w:t>captação</w:t>
      </w:r>
      <w:r>
        <w:rPr>
          <w:spacing w:val="1"/>
        </w:rPr>
        <w:t> </w:t>
      </w:r>
      <w:r>
        <w:rPr/>
        <w:t>e</w:t>
      </w:r>
      <w:r>
        <w:rPr>
          <w:spacing w:val="3"/>
        </w:rPr>
        <w:t> </w:t>
      </w:r>
      <w:r>
        <w:rPr/>
        <w:t>reciclagem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enxofre</w:t>
      </w:r>
      <w:r>
        <w:rPr>
          <w:spacing w:val="1"/>
        </w:rPr>
        <w:t> </w:t>
      </w:r>
      <w:r>
        <w:rPr/>
        <w:t>pela</w:t>
      </w:r>
      <w:r>
        <w:rPr>
          <w:spacing w:val="-2"/>
        </w:rPr>
        <w:t> </w:t>
      </w:r>
      <w:r>
        <w:rPr/>
        <w:t>espécie.</w:t>
      </w:r>
    </w:p>
    <w:p>
      <w:pPr>
        <w:pStyle w:val="BodyText"/>
        <w:spacing w:line="362" w:lineRule="auto" w:before="4"/>
        <w:ind w:left="122" w:right="106" w:firstLine="707"/>
        <w:jc w:val="both"/>
      </w:pPr>
      <w:r>
        <w:rPr/>
        <w:t>Houve um acrescimento de 0,6 kg ha</w:t>
      </w:r>
      <w:r>
        <w:rPr>
          <w:position w:val="8"/>
          <w:sz w:val="16"/>
        </w:rPr>
        <w:t>-1 </w:t>
      </w:r>
      <w:r>
        <w:rPr/>
        <w:t>ano</w:t>
      </w:r>
      <w:r>
        <w:rPr>
          <w:position w:val="8"/>
          <w:sz w:val="16"/>
        </w:rPr>
        <w:t>-1 </w:t>
      </w:r>
      <w:r>
        <w:rPr/>
        <w:t>no aporte de Mg</w:t>
      </w:r>
      <w:r>
        <w:rPr>
          <w:position w:val="8"/>
          <w:sz w:val="16"/>
        </w:rPr>
        <w:t>2+ </w:t>
      </w:r>
      <w:r>
        <w:rPr/>
        <w:t>na precipitação</w:t>
      </w:r>
      <w:r>
        <w:rPr>
          <w:spacing w:val="-61"/>
        </w:rPr>
        <w:t> </w:t>
      </w:r>
      <w:r>
        <w:rPr/>
        <w:t>interna. Caggiano et al. (2014), Caldato (2011) e Lopes (2013) também observaram</w:t>
      </w:r>
      <w:r>
        <w:rPr>
          <w:spacing w:val="1"/>
        </w:rPr>
        <w:t> </w:t>
      </w:r>
      <w:r>
        <w:rPr/>
        <w:t>lixiviação de Mg</w:t>
      </w:r>
      <w:r>
        <w:rPr>
          <w:position w:val="8"/>
          <w:sz w:val="16"/>
        </w:rPr>
        <w:t>2+</w:t>
      </w:r>
      <w:r>
        <w:rPr>
          <w:spacing w:val="1"/>
          <w:position w:val="8"/>
          <w:sz w:val="16"/>
        </w:rPr>
        <w:t> </w:t>
      </w:r>
      <w:r>
        <w:rPr/>
        <w:t>após a passagem da precipitação pelas copas de </w:t>
      </w:r>
      <w:r>
        <w:rPr>
          <w:rFonts w:ascii="Arial" w:hAnsi="Arial"/>
          <w:i/>
        </w:rPr>
        <w:t>Picea abies </w:t>
      </w:r>
      <w:r>
        <w:rPr/>
        <w:t>e</w:t>
      </w:r>
      <w:r>
        <w:rPr>
          <w:spacing w:val="1"/>
        </w:rPr>
        <w:t> </w:t>
      </w:r>
      <w:r>
        <w:rPr>
          <w:rFonts w:ascii="Arial" w:hAnsi="Arial"/>
          <w:i/>
        </w:rPr>
        <w:t>Pinus taeda, </w:t>
      </w:r>
      <w:r>
        <w:rPr/>
        <w:t>respectivamente. O magnésio é um elemento constituinte da clorofila,</w:t>
      </w:r>
      <w:r>
        <w:rPr>
          <w:spacing w:val="1"/>
        </w:rPr>
        <w:t> </w:t>
      </w:r>
      <w:r>
        <w:rPr/>
        <w:t>podendo</w:t>
      </w:r>
      <w:r>
        <w:rPr>
          <w:spacing w:val="9"/>
        </w:rPr>
        <w:t> </w:t>
      </w:r>
      <w:r>
        <w:rPr/>
        <w:t>estar</w:t>
      </w:r>
      <w:r>
        <w:rPr>
          <w:spacing w:val="9"/>
        </w:rPr>
        <w:t> </w:t>
      </w:r>
      <w:r>
        <w:rPr/>
        <w:t>também</w:t>
      </w:r>
      <w:r>
        <w:rPr>
          <w:spacing w:val="11"/>
        </w:rPr>
        <w:t> </w:t>
      </w:r>
      <w:r>
        <w:rPr/>
        <w:t>ligado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pectina</w:t>
      </w:r>
      <w:r>
        <w:rPr>
          <w:spacing w:val="10"/>
        </w:rPr>
        <w:t> </w:t>
      </w:r>
      <w:r>
        <w:rPr/>
        <w:t>nas</w:t>
      </w:r>
      <w:r>
        <w:rPr>
          <w:spacing w:val="7"/>
        </w:rPr>
        <w:t> </w:t>
      </w:r>
      <w:r>
        <w:rPr/>
        <w:t>paredes</w:t>
      </w:r>
      <w:r>
        <w:rPr>
          <w:spacing w:val="8"/>
        </w:rPr>
        <w:t> </w:t>
      </w:r>
      <w:r>
        <w:rPr/>
        <w:t>celulares</w:t>
      </w:r>
      <w:r>
        <w:rPr>
          <w:spacing w:val="9"/>
        </w:rPr>
        <w:t> </w:t>
      </w:r>
      <w:r>
        <w:rPr/>
        <w:t>ou</w:t>
      </w:r>
      <w:r>
        <w:rPr>
          <w:spacing w:val="8"/>
        </w:rPr>
        <w:t> </w:t>
      </w:r>
      <w:r>
        <w:rPr/>
        <w:t>estão</w:t>
      </w:r>
      <w:r>
        <w:rPr>
          <w:spacing w:val="10"/>
        </w:rPr>
        <w:t> </w:t>
      </w:r>
      <w:r>
        <w:rPr/>
        <w:t>solúveis</w:t>
      </w:r>
      <w:r>
        <w:rPr>
          <w:spacing w:val="9"/>
        </w:rPr>
        <w:t> </w:t>
      </w:r>
      <w:r>
        <w:rPr/>
        <w:t>em</w:t>
      </w:r>
    </w:p>
    <w:p>
      <w:pPr>
        <w:spacing w:after="0" w:line="362" w:lineRule="auto"/>
        <w:jc w:val="both"/>
        <w:sectPr>
          <w:pgSz w:w="11910" w:h="16840"/>
          <w:pgMar w:header="712" w:footer="0" w:top="1660" w:bottom="280" w:left="1580" w:right="1020"/>
        </w:sectPr>
      </w:pPr>
    </w:p>
    <w:p>
      <w:pPr>
        <w:pStyle w:val="BodyText"/>
        <w:rPr>
          <w:sz w:val="10"/>
        </w:rPr>
      </w:pPr>
    </w:p>
    <w:p>
      <w:pPr>
        <w:pStyle w:val="BodyText"/>
        <w:spacing w:line="367" w:lineRule="auto" w:before="97"/>
        <w:ind w:left="122" w:right="115"/>
      </w:pPr>
      <w:r>
        <w:rPr/>
        <w:t>água</w:t>
      </w:r>
      <w:r>
        <w:rPr>
          <w:spacing w:val="29"/>
        </w:rPr>
        <w:t> </w:t>
      </w:r>
      <w:r>
        <w:rPr/>
        <w:t>(HAWKESFORD</w:t>
      </w:r>
      <w:r>
        <w:rPr>
          <w:spacing w:val="28"/>
        </w:rPr>
        <w:t> </w:t>
      </w:r>
      <w:r>
        <w:rPr/>
        <w:t>et</w:t>
      </w:r>
      <w:r>
        <w:rPr>
          <w:spacing w:val="29"/>
        </w:rPr>
        <w:t> </w:t>
      </w:r>
      <w:r>
        <w:rPr/>
        <w:t>al.,</w:t>
      </w:r>
      <w:r>
        <w:rPr>
          <w:spacing w:val="29"/>
        </w:rPr>
        <w:t> </w:t>
      </w:r>
      <w:r>
        <w:rPr/>
        <w:t>2012)</w:t>
      </w:r>
      <w:r>
        <w:rPr>
          <w:spacing w:val="25"/>
        </w:rPr>
        <w:t> </w:t>
      </w:r>
      <w:r>
        <w:rPr/>
        <w:t>explicando</w:t>
      </w:r>
      <w:r>
        <w:rPr>
          <w:spacing w:val="29"/>
        </w:rPr>
        <w:t> </w:t>
      </w:r>
      <w:r>
        <w:rPr/>
        <w:t>assim</w:t>
      </w:r>
      <w:r>
        <w:rPr>
          <w:spacing w:val="30"/>
        </w:rPr>
        <w:t> </w:t>
      </w:r>
      <w:r>
        <w:rPr/>
        <w:t>o</w:t>
      </w:r>
      <w:r>
        <w:rPr>
          <w:spacing w:val="27"/>
        </w:rPr>
        <w:t> </w:t>
      </w:r>
      <w:r>
        <w:rPr/>
        <w:t>acréscimo</w:t>
      </w:r>
      <w:r>
        <w:rPr>
          <w:spacing w:val="26"/>
        </w:rPr>
        <w:t> </w:t>
      </w:r>
      <w:r>
        <w:rPr/>
        <w:t>do</w:t>
      </w:r>
      <w:r>
        <w:rPr>
          <w:spacing w:val="29"/>
        </w:rPr>
        <w:t> </w:t>
      </w:r>
      <w:r>
        <w:rPr/>
        <w:t>íon</w:t>
      </w:r>
      <w:r>
        <w:rPr>
          <w:spacing w:val="27"/>
        </w:rPr>
        <w:t> </w:t>
      </w:r>
      <w:r>
        <w:rPr/>
        <w:t>na</w:t>
      </w:r>
      <w:r>
        <w:rPr>
          <w:spacing w:val="-61"/>
        </w:rPr>
        <w:t> </w:t>
      </w:r>
      <w:r>
        <w:rPr/>
        <w:t>precipitação</w:t>
      </w:r>
      <w:r>
        <w:rPr>
          <w:spacing w:val="2"/>
        </w:rPr>
        <w:t> </w:t>
      </w:r>
      <w:r>
        <w:rPr/>
        <w:t>interna.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2"/>
          <w:numId w:val="9"/>
        </w:numPr>
        <w:tabs>
          <w:tab w:pos="790" w:val="left" w:leader="none"/>
        </w:tabs>
        <w:spacing w:line="240" w:lineRule="auto" w:before="0" w:after="0"/>
        <w:ind w:left="789" w:right="0" w:hanging="668"/>
        <w:jc w:val="left"/>
      </w:pPr>
      <w:bookmarkStart w:name="_bookmark75" w:id="107"/>
      <w:bookmarkEnd w:id="107"/>
      <w:r>
        <w:rPr>
          <w:b w:val="0"/>
        </w:rPr>
      </w:r>
      <w:bookmarkStart w:name="_bookmark75" w:id="108"/>
      <w:bookmarkEnd w:id="108"/>
      <w:r>
        <w:rPr/>
        <w:t>Origem</w:t>
      </w:r>
      <w:r>
        <w:rPr>
          <w:spacing w:val="-2"/>
        </w:rPr>
        <w:t> </w:t>
      </w:r>
      <w:r>
        <w:rPr/>
        <w:t>dos</w:t>
      </w:r>
      <w:r>
        <w:rPr>
          <w:spacing w:val="-3"/>
        </w:rPr>
        <w:t> </w:t>
      </w:r>
      <w:r>
        <w:rPr/>
        <w:t>íons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precipitação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pStyle w:val="BodyText"/>
        <w:ind w:left="1398" w:right="105" w:hanging="1277"/>
        <w:jc w:val="both"/>
      </w:pPr>
      <w:r>
        <w:rPr/>
        <w:t>O cálculo dos fatores de enriquecimento de íons da água da precipitação fornecem</w:t>
      </w:r>
      <w:r>
        <w:rPr>
          <w:spacing w:val="1"/>
        </w:rPr>
        <w:t> </w:t>
      </w:r>
      <w:r>
        <w:rPr/>
        <w:t>fornecem informações sobre a origem dos íons (CAO et al., 2009). O Na</w:t>
      </w:r>
      <w:r>
        <w:rPr>
          <w:position w:val="8"/>
          <w:sz w:val="16"/>
        </w:rPr>
        <w:t>+</w:t>
      </w:r>
      <w:r>
        <w:rPr>
          <w:spacing w:val="1"/>
          <w:position w:val="8"/>
          <w:sz w:val="16"/>
        </w:rPr>
        <w:t> </w:t>
      </w:r>
      <w:r>
        <w:rPr/>
        <w:t>comumente utilizado como referência para o cálculo de origem marinha</w:t>
      </w:r>
      <w:r>
        <w:rPr>
          <w:spacing w:val="1"/>
        </w:rPr>
        <w:t> </w:t>
      </w:r>
      <w:r>
        <w:rPr/>
        <w:t>considerado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origem</w:t>
      </w:r>
      <w:r>
        <w:rPr>
          <w:spacing w:val="64"/>
        </w:rPr>
        <w:t> </w:t>
      </w:r>
      <w:r>
        <w:rPr/>
        <w:t>puramente</w:t>
      </w:r>
      <w:r>
        <w:rPr>
          <w:spacing w:val="64"/>
        </w:rPr>
        <w:t> </w:t>
      </w:r>
      <w:r>
        <w:rPr/>
        <w:t>da</w:t>
      </w:r>
      <w:r>
        <w:rPr>
          <w:spacing w:val="64"/>
        </w:rPr>
        <w:t> </w:t>
      </w:r>
      <w:r>
        <w:rPr/>
        <w:t>água</w:t>
      </w:r>
      <w:r>
        <w:rPr>
          <w:spacing w:val="63"/>
        </w:rPr>
        <w:t> </w:t>
      </w:r>
      <w:r>
        <w:rPr/>
        <w:t>do</w:t>
      </w:r>
      <w:r>
        <w:rPr>
          <w:spacing w:val="64"/>
        </w:rPr>
        <w:t> </w:t>
      </w:r>
      <w:r>
        <w:rPr/>
        <w:t>mar.</w:t>
      </w:r>
      <w:r>
        <w:rPr>
          <w:spacing w:val="64"/>
        </w:rPr>
        <w:t> </w:t>
      </w:r>
      <w:r>
        <w:rPr/>
        <w:t>Ca</w:t>
      </w:r>
      <w:r>
        <w:rPr>
          <w:position w:val="8"/>
          <w:sz w:val="16"/>
        </w:rPr>
        <w:t>2+</w:t>
      </w:r>
      <w:r>
        <w:rPr>
          <w:spacing w:val="42"/>
          <w:position w:val="8"/>
          <w:sz w:val="16"/>
        </w:rPr>
        <w:t> </w:t>
      </w:r>
      <w:r>
        <w:rPr/>
        <w:t>é</w:t>
      </w:r>
      <w:r>
        <w:rPr>
          <w:spacing w:val="64"/>
        </w:rPr>
        <w:t> </w:t>
      </w:r>
      <w:r>
        <w:rPr/>
        <w:t>o</w:t>
      </w:r>
      <w:r>
        <w:rPr>
          <w:spacing w:val="64"/>
        </w:rPr>
        <w:t> </w:t>
      </w:r>
      <w:r>
        <w:rPr/>
        <w:t>íon</w:t>
      </w:r>
      <w:r>
        <w:rPr>
          <w:spacing w:val="1"/>
        </w:rPr>
        <w:t> </w:t>
      </w:r>
      <w:r>
        <w:rPr/>
        <w:t>para a determinação da origem litólica, uma vez que sua fonte natural</w:t>
      </w:r>
      <w:r>
        <w:rPr>
          <w:spacing w:val="1"/>
        </w:rPr>
        <w:t> </w:t>
      </w:r>
      <w:r>
        <w:rPr>
          <w:position w:val="1"/>
        </w:rPr>
        <w:t>dificilmente é alterada (CAO et al., 2009; CAGGIANO et al., 2014). NO</w:t>
      </w:r>
      <w:r>
        <w:rPr>
          <w:sz w:val="16"/>
        </w:rPr>
        <w:t>3</w:t>
      </w:r>
      <w:r>
        <w:rPr>
          <w:position w:val="9"/>
          <w:sz w:val="16"/>
        </w:rPr>
        <w:t>-</w:t>
      </w:r>
      <w:r>
        <w:rPr>
          <w:spacing w:val="1"/>
          <w:position w:val="9"/>
          <w:sz w:val="16"/>
        </w:rPr>
        <w:t> </w:t>
      </w:r>
      <w:r>
        <w:rPr/>
        <w:t>maior</w:t>
      </w:r>
      <w:r>
        <w:rPr>
          <w:spacing w:val="-1"/>
        </w:rPr>
        <w:t> </w:t>
      </w:r>
      <w:r>
        <w:rPr/>
        <w:t>fator de</w:t>
      </w:r>
      <w:r>
        <w:rPr>
          <w:spacing w:val="1"/>
        </w:rPr>
        <w:t> </w:t>
      </w:r>
      <w:r>
        <w:rPr/>
        <w:t>enriquecimento</w:t>
      </w:r>
      <w:r>
        <w:rPr>
          <w:spacing w:val="6"/>
        </w:rPr>
        <w:t> </w:t>
      </w:r>
      <w:r>
        <w:rPr/>
        <w:t>pela</w:t>
      </w:r>
      <w:r>
        <w:rPr>
          <w:spacing w:val="1"/>
        </w:rPr>
        <w:t> </w:t>
      </w:r>
      <w:r>
        <w:rPr/>
        <w:t>água</w:t>
      </w:r>
      <w:r>
        <w:rPr>
          <w:spacing w:val="3"/>
        </w:rPr>
        <w:t> </w:t>
      </w:r>
      <w:r>
        <w:rPr/>
        <w:t>do mar</w:t>
      </w:r>
      <w:r>
        <w:rPr>
          <w:spacing w:val="5"/>
        </w:rPr>
        <w:t> </w:t>
      </w:r>
      <w:r>
        <w:rPr/>
        <w:t>(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7" w:lineRule="auto" w:before="190"/>
        <w:ind w:left="122" w:right="113" w:firstLine="707"/>
        <w:jc w:val="both"/>
      </w:pPr>
      <w:hyperlink w:history="true" w:anchor="_bookmark77">
        <w:r>
          <w:rPr>
            <w:position w:val="1"/>
          </w:rPr>
          <w:t>Tabela 16</w:t>
        </w:r>
      </w:hyperlink>
      <w:r>
        <w:rPr>
          <w:position w:val="1"/>
        </w:rPr>
        <w:t>). A contribuição marinha de NO</w:t>
      </w:r>
      <w:r>
        <w:rPr>
          <w:sz w:val="16"/>
        </w:rPr>
        <w:t>3</w:t>
      </w:r>
      <w:r>
        <w:rPr>
          <w:position w:val="9"/>
          <w:sz w:val="16"/>
        </w:rPr>
        <w:t>-</w:t>
      </w:r>
      <w:r>
        <w:rPr>
          <w:spacing w:val="1"/>
          <w:position w:val="9"/>
          <w:sz w:val="16"/>
        </w:rPr>
        <w:t> </w:t>
      </w:r>
      <w:r>
        <w:rPr>
          <w:position w:val="1"/>
        </w:rPr>
        <w:t>é muito pequena (CAO et al.,</w:t>
      </w:r>
      <w:r>
        <w:rPr>
          <w:spacing w:val="1"/>
          <w:position w:val="1"/>
        </w:rPr>
        <w:t> </w:t>
      </w:r>
      <w:r>
        <w:rPr/>
        <w:t>2009),</w:t>
      </w:r>
      <w:r>
        <w:rPr>
          <w:spacing w:val="1"/>
        </w:rPr>
        <w:t> </w:t>
      </w:r>
      <w:r>
        <w:rPr/>
        <w:t>explicando</w:t>
      </w:r>
      <w:r>
        <w:rPr>
          <w:spacing w:val="4"/>
        </w:rPr>
        <w:t> </w:t>
      </w:r>
      <w:r>
        <w:rPr/>
        <w:t>este</w:t>
      </w:r>
      <w:r>
        <w:rPr>
          <w:spacing w:val="1"/>
        </w:rPr>
        <w:t> </w:t>
      </w:r>
      <w:r>
        <w:rPr/>
        <w:t>resultado.</w:t>
      </w:r>
    </w:p>
    <w:p>
      <w:pPr>
        <w:pStyle w:val="BodyText"/>
        <w:spacing w:line="364" w:lineRule="auto"/>
        <w:ind w:left="122" w:right="115" w:firstLine="707"/>
        <w:jc w:val="both"/>
      </w:pPr>
      <w:r>
        <w:rPr/>
        <w:t>A composição química da água do mar foi a descrita por Keene et al. (1986),</w:t>
      </w:r>
      <w:r>
        <w:rPr>
          <w:spacing w:val="1"/>
        </w:rPr>
        <w:t> </w:t>
      </w:r>
      <w:r>
        <w:rPr>
          <w:position w:val="1"/>
        </w:rPr>
        <w:t>com exceção do NO</w:t>
      </w:r>
      <w:r>
        <w:rPr>
          <w:sz w:val="16"/>
        </w:rPr>
        <w:t>3</w:t>
      </w:r>
      <w:r>
        <w:rPr>
          <w:position w:val="9"/>
          <w:sz w:val="16"/>
        </w:rPr>
        <w:t>- </w:t>
      </w:r>
      <w:r>
        <w:rPr>
          <w:position w:val="1"/>
        </w:rPr>
        <w:t>que foi descrita por Huang et al. (2008). Já a composição de</w:t>
      </w:r>
      <w:r>
        <w:rPr>
          <w:spacing w:val="1"/>
          <w:position w:val="1"/>
        </w:rPr>
        <w:t> </w:t>
      </w:r>
      <w:r>
        <w:rPr/>
        <w:t>referência utilizada para o fator de enriquecimento do solo foi a descrita por Taylor</w:t>
      </w:r>
      <w:r>
        <w:rPr>
          <w:spacing w:val="1"/>
        </w:rPr>
        <w:t> </w:t>
      </w:r>
      <w:r>
        <w:rPr/>
        <w:t>(1964).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enriquecimento</w:t>
      </w:r>
      <w:r>
        <w:rPr>
          <w:spacing w:val="1"/>
        </w:rPr>
        <w:t> </w:t>
      </w:r>
      <w:r>
        <w:rPr/>
        <w:t>menores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considerados</w:t>
      </w:r>
      <w:r>
        <w:rPr>
          <w:spacing w:val="1"/>
        </w:rPr>
        <w:t> </w:t>
      </w:r>
      <w:r>
        <w:rPr/>
        <w:t>diluídos</w:t>
      </w:r>
      <w:r>
        <w:rPr>
          <w:spacing w:val="1"/>
        </w:rPr>
        <w:t> </w:t>
      </w:r>
      <w:r>
        <w:rPr/>
        <w:t>enquanto fatores maiores que 1 quando comparados aos valores de referência são</w:t>
      </w:r>
      <w:r>
        <w:rPr>
          <w:spacing w:val="1"/>
        </w:rPr>
        <w:t> </w:t>
      </w:r>
      <w:r>
        <w:rPr/>
        <w:t>considerados enriquecidos</w:t>
      </w:r>
      <w:r>
        <w:rPr>
          <w:spacing w:val="1"/>
        </w:rPr>
        <w:t> </w:t>
      </w:r>
      <w:r>
        <w:rPr/>
        <w:t>(MOMOLLI</w:t>
      </w:r>
      <w:r>
        <w:rPr>
          <w:spacing w:val="1"/>
        </w:rPr>
        <w:t> </w:t>
      </w:r>
      <w:r>
        <w:rPr/>
        <w:t>et al.,</w:t>
      </w:r>
      <w:r>
        <w:rPr>
          <w:spacing w:val="1"/>
        </w:rPr>
        <w:t> </w:t>
      </w:r>
      <w:r>
        <w:rPr/>
        <w:t>2020;</w:t>
      </w:r>
      <w:r>
        <w:rPr>
          <w:spacing w:val="2"/>
        </w:rPr>
        <w:t> </w:t>
      </w:r>
      <w:r>
        <w:rPr/>
        <w:t>CAO</w:t>
      </w:r>
      <w:r>
        <w:rPr>
          <w:spacing w:val="1"/>
        </w:rPr>
        <w:t> </w:t>
      </w:r>
      <w:r>
        <w:rPr/>
        <w:t>et al.,</w:t>
      </w:r>
      <w:r>
        <w:rPr>
          <w:spacing w:val="3"/>
        </w:rPr>
        <w:t> </w:t>
      </w:r>
      <w:r>
        <w:rPr/>
        <w:t>2009).</w:t>
      </w:r>
    </w:p>
    <w:p>
      <w:pPr>
        <w:pStyle w:val="BodyText"/>
        <w:spacing w:line="364" w:lineRule="auto"/>
        <w:ind w:left="122" w:right="105" w:firstLine="707"/>
        <w:jc w:val="both"/>
      </w:pPr>
      <w:r>
        <w:rPr/>
        <w:t>Devido à dificuldade em distinguir o K</w:t>
      </w:r>
      <w:r>
        <w:rPr>
          <w:position w:val="8"/>
          <w:sz w:val="16"/>
        </w:rPr>
        <w:t>+</w:t>
      </w:r>
      <w:r>
        <w:rPr>
          <w:spacing w:val="1"/>
          <w:position w:val="8"/>
          <w:sz w:val="16"/>
        </w:rPr>
        <w:t> </w:t>
      </w:r>
      <w:r>
        <w:rPr/>
        <w:t>originário do solo e da combustão de</w:t>
      </w:r>
      <w:r>
        <w:rPr>
          <w:spacing w:val="1"/>
        </w:rPr>
        <w:t> </w:t>
      </w:r>
      <w:r>
        <w:rPr/>
        <w:t>madeira</w:t>
      </w:r>
      <w:r>
        <w:rPr>
          <w:spacing w:val="1"/>
        </w:rPr>
        <w:t> </w:t>
      </w:r>
      <w:r>
        <w:rPr/>
        <w:t>(antropogênica),</w:t>
      </w:r>
      <w:r>
        <w:rPr>
          <w:spacing w:val="1"/>
        </w:rPr>
        <w:t> </w:t>
      </w:r>
      <w:r>
        <w:rPr/>
        <w:t>Caggiano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consideraram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origem</w:t>
      </w:r>
      <w:r>
        <w:rPr>
          <w:spacing w:val="1"/>
        </w:rPr>
        <w:t> </w:t>
      </w:r>
      <w:r>
        <w:rPr/>
        <w:t>foi</w:t>
      </w:r>
      <w:r>
        <w:rPr>
          <w:spacing w:val="-61"/>
        </w:rPr>
        <w:t> </w:t>
      </w:r>
      <w:r>
        <w:rPr>
          <w:spacing w:val="-1"/>
        </w:rPr>
        <w:t>derivada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solo.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origem</w:t>
      </w:r>
      <w:r>
        <w:rPr>
          <w:spacing w:val="-12"/>
        </w:rPr>
        <w:t> </w:t>
      </w:r>
      <w:r>
        <w:rPr/>
        <w:t>do</w:t>
      </w:r>
      <w:r>
        <w:rPr>
          <w:spacing w:val="-11"/>
        </w:rPr>
        <w:t> </w:t>
      </w:r>
      <w:r>
        <w:rPr/>
        <w:t>K</w:t>
      </w:r>
      <w:r>
        <w:rPr>
          <w:position w:val="8"/>
          <w:sz w:val="16"/>
        </w:rPr>
        <w:t>+</w:t>
      </w:r>
      <w:r>
        <w:rPr>
          <w:spacing w:val="8"/>
          <w:position w:val="8"/>
          <w:sz w:val="16"/>
        </w:rPr>
        <w:t> </w:t>
      </w:r>
      <w:r>
        <w:rPr/>
        <w:t>e</w:t>
      </w:r>
      <w:r>
        <w:rPr>
          <w:spacing w:val="-12"/>
        </w:rPr>
        <w:t> </w:t>
      </w:r>
      <w:r>
        <w:rPr/>
        <w:t>Ca</w:t>
      </w:r>
      <w:r>
        <w:rPr>
          <w:position w:val="8"/>
          <w:sz w:val="16"/>
        </w:rPr>
        <w:t>2+</w:t>
      </w:r>
      <w:r>
        <w:rPr>
          <w:spacing w:val="9"/>
          <w:position w:val="8"/>
          <w:sz w:val="16"/>
        </w:rPr>
        <w:t> </w:t>
      </w:r>
      <w:r>
        <w:rPr/>
        <w:t>na</w:t>
      </w:r>
      <w:r>
        <w:rPr>
          <w:spacing w:val="-12"/>
        </w:rPr>
        <w:t> </w:t>
      </w:r>
      <w:r>
        <w:rPr/>
        <w:t>precipitação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Telêmaco</w:t>
      </w:r>
      <w:r>
        <w:rPr>
          <w:spacing w:val="-10"/>
        </w:rPr>
        <w:t> </w:t>
      </w:r>
      <w:r>
        <w:rPr/>
        <w:t>Borba,</w:t>
      </w:r>
      <w:r>
        <w:rPr>
          <w:spacing w:val="-12"/>
        </w:rPr>
        <w:t> </w:t>
      </w:r>
      <w:r>
        <w:rPr/>
        <w:t>PR</w:t>
      </w:r>
      <w:r>
        <w:rPr>
          <w:spacing w:val="-16"/>
        </w:rPr>
        <w:t> </w:t>
      </w:r>
      <w:r>
        <w:rPr/>
        <w:t>foram</w:t>
      </w:r>
      <w:r>
        <w:rPr>
          <w:spacing w:val="-61"/>
        </w:rPr>
        <w:t> </w:t>
      </w:r>
      <w:r>
        <w:rPr/>
        <w:t>predominantemente do solo com 98,6 % e 97,9 %, respectivamente (</w:t>
      </w:r>
      <w:hyperlink w:history="true" w:anchor="_bookmark78">
        <w:r>
          <w:rPr/>
          <w:t>Tabela 17</w:t>
        </w:r>
      </w:hyperlink>
      <w:r>
        <w:rPr/>
        <w:t>).</w:t>
      </w:r>
      <w:r>
        <w:rPr>
          <w:spacing w:val="1"/>
        </w:rPr>
        <w:t> </w:t>
      </w:r>
      <w:r>
        <w:rPr/>
        <w:t>Momolli et al. (2020) também observaram maior contribuição do solo para a origem</w:t>
      </w:r>
      <w:r>
        <w:rPr>
          <w:spacing w:val="1"/>
        </w:rPr>
        <w:t> </w:t>
      </w:r>
      <w:r>
        <w:rPr/>
        <w:t>destes</w:t>
      </w:r>
      <w:r>
        <w:rPr>
          <w:spacing w:val="-1"/>
        </w:rPr>
        <w:t> </w:t>
      </w:r>
      <w:r>
        <w:rPr/>
        <w:t>íons,</w:t>
      </w:r>
      <w:r>
        <w:rPr>
          <w:spacing w:val="3"/>
        </w:rPr>
        <w:t> </w:t>
      </w:r>
      <w:r>
        <w:rPr/>
        <w:t>96,8</w:t>
      </w:r>
      <w:r>
        <w:rPr>
          <w:spacing w:val="2"/>
        </w:rPr>
        <w:t> </w:t>
      </w:r>
      <w:r>
        <w:rPr/>
        <w:t>%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/>
        <w:t>o</w:t>
      </w:r>
      <w:r>
        <w:rPr>
          <w:spacing w:val="4"/>
        </w:rPr>
        <w:t> </w:t>
      </w:r>
      <w:r>
        <w:rPr/>
        <w:t>potássio</w:t>
      </w:r>
      <w:r>
        <w:rPr>
          <w:spacing w:val="1"/>
        </w:rPr>
        <w:t> </w:t>
      </w:r>
      <w:r>
        <w:rPr/>
        <w:t>e</w:t>
      </w:r>
      <w:r>
        <w:rPr>
          <w:spacing w:val="2"/>
        </w:rPr>
        <w:t> </w:t>
      </w:r>
      <w:r>
        <w:rPr/>
        <w:t>96,4</w:t>
      </w:r>
      <w:r>
        <w:rPr>
          <w:spacing w:val="3"/>
        </w:rPr>
        <w:t> </w:t>
      </w:r>
      <w:r>
        <w:rPr/>
        <w:t>%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cálcio.</w:t>
      </w:r>
    </w:p>
    <w:p>
      <w:pPr>
        <w:pStyle w:val="BodyText"/>
        <w:spacing w:line="364" w:lineRule="auto"/>
        <w:ind w:left="122" w:right="116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Mg</w:t>
      </w:r>
      <w:r>
        <w:rPr>
          <w:position w:val="8"/>
          <w:sz w:val="16"/>
        </w:rPr>
        <w:t>2+</w:t>
      </w:r>
      <w:r>
        <w:rPr>
          <w:spacing w:val="1"/>
          <w:position w:val="8"/>
          <w:sz w:val="16"/>
        </w:rPr>
        <w:t> </w:t>
      </w:r>
      <w:r>
        <w:rPr/>
        <w:t>possui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origem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(55,3</w:t>
      </w:r>
      <w:r>
        <w:rPr>
          <w:spacing w:val="1"/>
        </w:rPr>
        <w:t> </w:t>
      </w:r>
      <w:r>
        <w:rPr/>
        <w:t>%),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contribuição significativa de origem marinha (44,6 %). O inverso foi observado por</w:t>
      </w:r>
      <w:r>
        <w:rPr>
          <w:spacing w:val="1"/>
        </w:rPr>
        <w:t> </w:t>
      </w:r>
      <w:r>
        <w:rPr/>
        <w:t>Momolli</w:t>
      </w:r>
      <w:r>
        <w:rPr>
          <w:spacing w:val="-7"/>
        </w:rPr>
        <w:t> </w:t>
      </w:r>
      <w:r>
        <w:rPr/>
        <w:t>et</w:t>
      </w:r>
      <w:r>
        <w:rPr>
          <w:spacing w:val="-6"/>
        </w:rPr>
        <w:t> </w:t>
      </w:r>
      <w:r>
        <w:rPr/>
        <w:t>al.</w:t>
      </w:r>
      <w:r>
        <w:rPr>
          <w:spacing w:val="-6"/>
        </w:rPr>
        <w:t> </w:t>
      </w:r>
      <w:r>
        <w:rPr/>
        <w:t>(2020),</w:t>
      </w:r>
      <w:r>
        <w:rPr>
          <w:spacing w:val="-6"/>
        </w:rPr>
        <w:t> </w:t>
      </w:r>
      <w:r>
        <w:rPr/>
        <w:t>onde</w:t>
      </w:r>
      <w:r>
        <w:rPr>
          <w:spacing w:val="-6"/>
        </w:rPr>
        <w:t> </w:t>
      </w:r>
      <w:r>
        <w:rPr/>
        <w:t>apresentou</w:t>
      </w:r>
      <w:r>
        <w:rPr>
          <w:spacing w:val="-5"/>
        </w:rPr>
        <w:t> </w:t>
      </w:r>
      <w:r>
        <w:rPr/>
        <w:t>maior</w:t>
      </w:r>
      <w:r>
        <w:rPr>
          <w:spacing w:val="-7"/>
        </w:rPr>
        <w:t> </w:t>
      </w:r>
      <w:r>
        <w:rPr/>
        <w:t>origem</w:t>
      </w:r>
      <w:r>
        <w:rPr>
          <w:spacing w:val="-5"/>
        </w:rPr>
        <w:t> </w:t>
      </w:r>
      <w:r>
        <w:rPr/>
        <w:t>marinha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estes</w:t>
      </w:r>
      <w:r>
        <w:rPr>
          <w:spacing w:val="-5"/>
        </w:rPr>
        <w:t> </w:t>
      </w:r>
      <w:r>
        <w:rPr/>
        <w:t>íons.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baixa</w:t>
      </w:r>
      <w:r>
        <w:rPr>
          <w:spacing w:val="-61"/>
        </w:rPr>
        <w:t> </w:t>
      </w:r>
      <w:r>
        <w:rPr/>
        <w:t>altitude do local do estudo do autor (110 m do nível do mar) quando comparado a</w:t>
      </w:r>
      <w:r>
        <w:rPr>
          <w:spacing w:val="1"/>
        </w:rPr>
        <w:t> </w:t>
      </w:r>
      <w:r>
        <w:rPr/>
        <w:t>altitude do presente estudo (803 m do nível do mar) pode ser um fator importante na</w:t>
      </w:r>
      <w:r>
        <w:rPr>
          <w:spacing w:val="1"/>
        </w:rPr>
        <w:t> </w:t>
      </w:r>
      <w:r>
        <w:rPr/>
        <w:t>explicação</w:t>
      </w:r>
      <w:r>
        <w:rPr>
          <w:spacing w:val="4"/>
        </w:rPr>
        <w:t> </w:t>
      </w:r>
      <w:r>
        <w:rPr/>
        <w:t>da</w:t>
      </w:r>
      <w:r>
        <w:rPr>
          <w:spacing w:val="1"/>
        </w:rPr>
        <w:t> </w:t>
      </w:r>
      <w:r>
        <w:rPr/>
        <w:t>divergência.</w:t>
      </w:r>
    </w:p>
    <w:p>
      <w:pPr>
        <w:spacing w:after="0" w:line="364" w:lineRule="auto"/>
        <w:jc w:val="both"/>
        <w:sectPr>
          <w:pgSz w:w="11910" w:h="16840"/>
          <w:pgMar w:header="712" w:footer="0" w:top="1660" w:bottom="280" w:left="158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5.104004pt;margin-top:326.930969pt;width:410.9pt;height:.5pt;mso-position-horizontal-relative:page;mso-position-vertical-relative:page;z-index:-21716480" coordorigin="1702,6539" coordsize="8218,10" path="m3788,6539l1702,6539,1702,6548,3788,6548,3788,6539xm4887,6539l3798,6539,3788,6539,3788,6548,3798,6548,4887,6548,4887,6539xm6527,6539l6517,6539,5711,6539,5701,6539,5701,6539,4897,6539,4887,6539,4887,6548,4897,6548,5701,6548,5701,6548,5711,6548,6517,6548,6527,6548,6527,6539xm8289,6539l7341,6539,7331,6539,6527,6539,6527,6548,7331,6548,7341,6548,8289,6548,8289,6539xm9112,6539l9103,6539,8299,6539,8289,6539,8289,6548,8299,6548,9103,6548,9112,6548,9112,6539xm9919,6539l9112,6539,9112,6548,9919,6548,9919,653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5.104004pt;margin-top:414.769958pt;width:410.9pt;height:.5pt;mso-position-horizontal-relative:page;mso-position-vertical-relative:page;z-index:-21715968" coordorigin="1702,8295" coordsize="8218,10" path="m3788,8295l1702,8295,1702,8305,3788,8305,3788,8295xm4887,8295l3798,8295,3788,8295,3788,8305,3798,8305,4887,8305,4887,8295xm6527,8295l6517,8295,5711,8295,5701,8295,5701,8295,4897,8295,4887,8295,4887,8305,4897,8305,5701,8305,5701,8305,5711,8305,6517,8305,6527,8305,6527,8295xm8289,8295l7341,8295,7331,8295,6527,8295,6527,8305,7331,8305,7341,8305,8289,8305,8289,8295xm9112,8295l9103,8295,8299,8295,8289,8295,8289,8305,8299,8305,9103,8305,9112,8305,9112,8295xm9919,8295l9112,8295,9112,8305,9919,8305,9919,829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5.104004pt;margin-top:502.149963pt;width:410.9pt;height:.5pt;mso-position-horizontal-relative:page;mso-position-vertical-relative:page;z-index:-21715456" coordorigin="1702,10043" coordsize="8218,10" path="m3788,10043l1702,10043,1702,10053,3788,10053,3788,10043xm4887,10043l3798,10043,3788,10043,3788,10053,3798,10053,4887,10053,4887,10043xm6527,10043l6517,10043,5711,10043,5701,10043,5701,10043,4897,10043,4887,10043,4887,10053,4897,10053,5701,10053,5701,10053,5711,10053,6517,10053,6527,10053,6527,10043xm8289,10043l7341,10043,7331,10043,6527,10043,6527,10053,7331,10053,7341,10053,8289,10053,8289,10043xm9112,10043l9103,10043,8299,10043,8289,10043,8289,10053,8299,10053,9103,10053,9112,10053,9112,10043xm9919,10043l9112,10043,9112,10053,9919,10053,9919,1004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5.104004pt;margin-top:589.149963pt;width:410.9pt;height:.5pt;mso-position-horizontal-relative:page;mso-position-vertical-relative:page;z-index:-21714944" coordorigin="1702,11783" coordsize="8218,10" path="m3788,11783l1702,11783,1702,11793,3788,11793,3788,11783xm4887,11783l3798,11783,3788,11783,3788,11793,3798,11793,4887,11793,4887,11783xm6527,11783l6517,11783,5711,11783,5701,11783,5701,11783,4897,11783,4887,11783,4887,11793,4897,11793,5701,11793,5701,11793,5711,11793,6517,11793,6527,11793,6527,11783xm8289,11783l7341,11783,7331,11783,6527,11783,6527,11793,7331,11793,7341,11793,8289,11793,8289,11783xm9112,11783l9103,11783,8299,11783,8289,11783,8289,11793,8299,11793,9103,11793,9112,11793,9112,11783xm9919,11783l9112,11783,9112,11793,9919,11793,9919,1178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5.104004pt;margin-top:677.019958pt;width:410.9pt;height:.5pt;mso-position-horizontal-relative:page;mso-position-vertical-relative:page;z-index:-21714432" coordorigin="1702,13540" coordsize="8218,10" path="m3788,13540l1702,13540,1702,13550,3788,13550,3788,13540xm4887,13540l3798,13540,3788,13540,3788,13550,3798,13550,4887,13550,4887,13540xm6527,13540l6517,13540,5711,13540,5701,13540,5701,13540,4897,13540,4887,13540,4887,13550,4897,13550,5701,13550,5701,13550,5711,13550,6517,13550,6527,13550,6527,13540xm8289,13540l7341,13540,7331,13540,6527,13540,6527,13550,7331,13550,7341,13550,8289,13550,8289,13540xm9112,13540l9103,13540,8299,13540,8289,13540,8289,13550,8299,13550,9103,13550,9112,13550,9112,13540xm9919,13540l9112,13540,9112,13550,9919,13550,9919,13540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96"/>
        <w:ind w:left="122"/>
      </w:pPr>
      <w:r>
        <w:rPr/>
        <w:pict>
          <v:shape style="position:absolute;margin-left:85.104004pt;margin-top:94.462486pt;width:410.9pt;height:.5pt;mso-position-horizontal-relative:page;mso-position-vertical-relative:paragraph;z-index:-21716992" coordorigin="1702,1889" coordsize="8218,10" path="m3788,1889l1702,1889,1702,1899,3788,1899,3788,1889xm4887,1889l3798,1889,3788,1889,3788,1899,3798,1899,4887,1899,4887,1889xm6527,1889l6517,1889,5711,1889,5701,1889,5701,1889,4897,1889,4887,1889,4887,1899,4897,1899,5701,1899,5701,1899,5711,1899,6517,1899,6527,1899,6527,1889xm8289,1889l7341,1889,7331,1889,6527,1889,6527,1899,7331,1899,7341,1899,8289,1899,8289,1889xm9112,1889l9103,1889,8299,1889,8289,1889,8289,1899,8299,1899,9103,1899,9112,1899,9112,1889xm9919,1889l9112,1889,9112,1899,9919,1899,9919,1889xe" filled="true" fillcolor="#000000" stroked="false">
            <v:path arrowok="t"/>
            <v:fill type="solid"/>
            <w10:wrap type="none"/>
          </v:shape>
        </w:pict>
      </w:r>
      <w:bookmarkStart w:name="_bookmark76" w:id="109"/>
      <w:bookmarkEnd w:id="109"/>
      <w:r>
        <w:rPr/>
      </w:r>
      <w:bookmarkStart w:name="_bookmark77" w:id="110"/>
      <w:bookmarkEnd w:id="110"/>
      <w:r>
        <w:rPr/>
      </w:r>
      <w:r>
        <w:rPr/>
        <w:t>Tabela</w:t>
      </w:r>
      <w:r>
        <w:rPr>
          <w:spacing w:val="1"/>
        </w:rPr>
        <w:t> </w:t>
      </w:r>
      <w:r>
        <w:rPr/>
        <w:t>16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Fator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enriquecimento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íons relativo</w:t>
      </w:r>
      <w:r>
        <w:rPr>
          <w:spacing w:val="6"/>
        </w:rPr>
        <w:t> </w:t>
      </w:r>
      <w:r>
        <w:rPr/>
        <w:t>à</w:t>
      </w:r>
      <w:r>
        <w:rPr>
          <w:spacing w:val="2"/>
        </w:rPr>
        <w:t> </w:t>
      </w:r>
      <w:r>
        <w:rPr/>
        <w:t>água do</w:t>
      </w:r>
      <w:r>
        <w:rPr>
          <w:spacing w:val="1"/>
        </w:rPr>
        <w:t> </w:t>
      </w:r>
      <w:r>
        <w:rPr/>
        <w:t>mar</w:t>
      </w:r>
      <w:r>
        <w:rPr>
          <w:spacing w:val="-1"/>
        </w:rPr>
        <w:t> </w:t>
      </w:r>
      <w:r>
        <w:rPr/>
        <w:t>e</w:t>
      </w:r>
      <w:r>
        <w:rPr>
          <w:spacing w:val="2"/>
        </w:rPr>
        <w:t> </w:t>
      </w:r>
      <w:r>
        <w:rPr/>
        <w:t>solo.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3"/>
        <w:gridCol w:w="1260"/>
        <w:gridCol w:w="820"/>
        <w:gridCol w:w="820"/>
        <w:gridCol w:w="851"/>
        <w:gridCol w:w="886"/>
        <w:gridCol w:w="857"/>
        <w:gridCol w:w="812"/>
        <w:gridCol w:w="857"/>
      </w:tblGrid>
      <w:tr>
        <w:trPr>
          <w:trHeight w:val="282" w:hRule="atLeast"/>
        </w:trPr>
        <w:tc>
          <w:tcPr>
            <w:tcW w:w="19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47"/>
              <w:ind w:left="444" w:right="27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Variável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76" w:lineRule="exact" w:before="43"/>
              <w:ind w:right="328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-</w:t>
            </w:r>
          </w:p>
          <w:p>
            <w:pPr>
              <w:pStyle w:val="TableParagraph"/>
              <w:spacing w:line="143" w:lineRule="exact" w:before="0"/>
              <w:ind w:left="513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position w:val="2"/>
                <w:sz w:val="20"/>
              </w:rPr>
              <w:t>NO</w:t>
            </w:r>
            <w:r>
              <w:rPr>
                <w:rFonts w:ascii="Arial"/>
                <w:b/>
                <w:sz w:val="13"/>
              </w:rPr>
              <w:t>3</w:t>
            </w:r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9" w:lineRule="exact" w:before="43"/>
              <w:ind w:left="78" w:right="6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position w:val="-6"/>
                <w:sz w:val="20"/>
              </w:rPr>
              <w:t>K</w:t>
            </w:r>
            <w:r>
              <w:rPr>
                <w:rFonts w:ascii="Arial"/>
                <w:b/>
                <w:sz w:val="13"/>
              </w:rPr>
              <w:t>+</w:t>
            </w:r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9" w:lineRule="exact" w:before="43"/>
              <w:ind w:left="78" w:right="7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position w:val="-6"/>
                <w:sz w:val="20"/>
              </w:rPr>
              <w:t>Ca</w:t>
            </w:r>
            <w:r>
              <w:rPr>
                <w:rFonts w:ascii="Arial"/>
                <w:b/>
                <w:sz w:val="13"/>
              </w:rPr>
              <w:t>2+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9" w:lineRule="exact" w:before="43"/>
              <w:ind w:left="75" w:right="10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position w:val="-6"/>
                <w:sz w:val="20"/>
              </w:rPr>
              <w:t>Mg</w:t>
            </w:r>
            <w:r>
              <w:rPr>
                <w:rFonts w:ascii="Arial"/>
                <w:b/>
                <w:sz w:val="13"/>
              </w:rPr>
              <w:t>2+</w:t>
            </w:r>
          </w:p>
        </w:tc>
        <w:tc>
          <w:tcPr>
            <w:tcW w:w="8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76" w:lineRule="exact" w:before="43"/>
              <w:ind w:left="563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2-</w:t>
            </w:r>
          </w:p>
          <w:p>
            <w:pPr>
              <w:pStyle w:val="TableParagraph"/>
              <w:spacing w:line="143" w:lineRule="exact" w:before="0"/>
              <w:ind w:left="203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position w:val="2"/>
                <w:sz w:val="20"/>
              </w:rPr>
              <w:t>SO</w:t>
            </w:r>
            <w:r>
              <w:rPr>
                <w:rFonts w:ascii="Arial"/>
                <w:b/>
                <w:sz w:val="13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47"/>
              <w:ind w:left="109" w:right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</w:t>
            </w:r>
            <w:r>
              <w:rPr>
                <w:rFonts w:ascii="Arial"/>
                <w:b/>
                <w:sz w:val="20"/>
                <w:vertAlign w:val="superscript"/>
              </w:rPr>
              <w:t>-</w:t>
            </w:r>
          </w:p>
        </w:tc>
        <w:tc>
          <w:tcPr>
            <w:tcW w:w="8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47"/>
              <w:ind w:left="88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</w:t>
            </w:r>
            <w:r>
              <w:rPr>
                <w:rFonts w:ascii="Arial"/>
                <w:b/>
                <w:sz w:val="20"/>
                <w:vertAlign w:val="superscript"/>
              </w:rPr>
              <w:t>+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47"/>
              <w:ind w:left="7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Autor</w:t>
            </w:r>
          </w:p>
        </w:tc>
      </w:tr>
      <w:tr>
        <w:trPr>
          <w:trHeight w:val="314" w:hRule="atLeast"/>
        </w:trPr>
        <w:tc>
          <w:tcPr>
            <w:tcW w:w="1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450" w:right="277"/>
              <w:rPr>
                <w:sz w:val="20"/>
              </w:rPr>
            </w:pPr>
            <w:r>
              <w:rPr>
                <w:sz w:val="20"/>
              </w:rPr>
              <w:t>Água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mar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274" w:right="94"/>
              <w:rPr>
                <w:sz w:val="13"/>
              </w:rPr>
            </w:pPr>
            <w:r>
              <w:rPr>
                <w:sz w:val="20"/>
              </w:rPr>
              <w:t>0,00002</w:t>
            </w:r>
            <w:r>
              <w:rPr>
                <w:spacing w:val="2"/>
                <w:sz w:val="20"/>
              </w:rPr>
              <w:t> </w:t>
            </w:r>
            <w:r>
              <w:rPr>
                <w:position w:val="6"/>
                <w:sz w:val="13"/>
              </w:rPr>
              <w:t>a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right="97"/>
              <w:jc w:val="right"/>
              <w:rPr>
                <w:sz w:val="13"/>
              </w:rPr>
            </w:pPr>
            <w:r>
              <w:rPr>
                <w:w w:val="95"/>
                <w:sz w:val="20"/>
              </w:rPr>
              <w:t>0,022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position w:val="6"/>
                <w:sz w:val="13"/>
              </w:rPr>
              <w:t>b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78" w:right="77"/>
              <w:rPr>
                <w:sz w:val="13"/>
              </w:rPr>
            </w:pPr>
            <w:r>
              <w:rPr>
                <w:sz w:val="20"/>
              </w:rPr>
              <w:t>0,044</w:t>
            </w:r>
            <w:r>
              <w:rPr>
                <w:spacing w:val="-1"/>
                <w:sz w:val="20"/>
              </w:rPr>
              <w:t> </w:t>
            </w:r>
            <w:r>
              <w:rPr>
                <w:position w:val="6"/>
                <w:sz w:val="13"/>
              </w:rPr>
              <w:t>b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75" w:right="110"/>
              <w:rPr>
                <w:sz w:val="13"/>
              </w:rPr>
            </w:pPr>
            <w:r>
              <w:rPr>
                <w:sz w:val="20"/>
              </w:rPr>
              <w:t>0,227</w:t>
            </w:r>
            <w:r>
              <w:rPr>
                <w:spacing w:val="-1"/>
                <w:sz w:val="20"/>
              </w:rPr>
              <w:t> </w:t>
            </w:r>
            <w:r>
              <w:rPr>
                <w:position w:val="6"/>
                <w:sz w:val="13"/>
              </w:rPr>
              <w:t>b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110" w:right="110"/>
              <w:rPr>
                <w:sz w:val="13"/>
              </w:rPr>
            </w:pPr>
            <w:r>
              <w:rPr>
                <w:sz w:val="20"/>
              </w:rPr>
              <w:t>0,125 </w:t>
            </w:r>
            <w:r>
              <w:rPr>
                <w:position w:val="6"/>
                <w:sz w:val="13"/>
              </w:rPr>
              <w:t>b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109" w:right="83"/>
              <w:rPr>
                <w:sz w:val="13"/>
              </w:rPr>
            </w:pPr>
            <w:r>
              <w:rPr>
                <w:sz w:val="20"/>
              </w:rPr>
              <w:t>1,167</w:t>
            </w:r>
            <w:r>
              <w:rPr>
                <w:spacing w:val="-1"/>
                <w:sz w:val="20"/>
              </w:rPr>
              <w:t> </w:t>
            </w:r>
            <w:r>
              <w:rPr>
                <w:position w:val="6"/>
                <w:sz w:val="13"/>
              </w:rPr>
              <w:t>b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913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446" w:right="277"/>
              <w:rPr>
                <w:sz w:val="20"/>
              </w:rPr>
            </w:pPr>
            <w:r>
              <w:rPr>
                <w:sz w:val="20"/>
              </w:rPr>
              <w:t>Precipitação</w:t>
            </w:r>
          </w:p>
        </w:tc>
        <w:tc>
          <w:tcPr>
            <w:tcW w:w="126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274" w:right="94"/>
              <w:rPr>
                <w:sz w:val="20"/>
              </w:rPr>
            </w:pPr>
            <w:r>
              <w:rPr>
                <w:sz w:val="20"/>
              </w:rPr>
              <w:t>0,436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2,101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78" w:right="74"/>
              <w:rPr>
                <w:sz w:val="20"/>
              </w:rPr>
            </w:pPr>
            <w:r>
              <w:rPr>
                <w:sz w:val="20"/>
              </w:rPr>
              <w:t>5,470</w:t>
            </w:r>
          </w:p>
        </w:tc>
        <w:tc>
          <w:tcPr>
            <w:tcW w:w="851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75" w:right="107"/>
              <w:rPr>
                <w:sz w:val="20"/>
              </w:rPr>
            </w:pPr>
            <w:r>
              <w:rPr>
                <w:sz w:val="20"/>
              </w:rPr>
              <w:t>0,761</w:t>
            </w:r>
          </w:p>
        </w:tc>
        <w:tc>
          <w:tcPr>
            <w:tcW w:w="886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08" w:right="110"/>
              <w:rPr>
                <w:sz w:val="20"/>
              </w:rPr>
            </w:pPr>
            <w:r>
              <w:rPr>
                <w:sz w:val="20"/>
              </w:rPr>
              <w:t>0,536</w:t>
            </w:r>
          </w:p>
        </w:tc>
        <w:tc>
          <w:tcPr>
            <w:tcW w:w="857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09" w:right="81"/>
              <w:rPr>
                <w:sz w:val="20"/>
              </w:rPr>
            </w:pPr>
            <w:r>
              <w:rPr>
                <w:sz w:val="20"/>
              </w:rPr>
              <w:t>1,662</w:t>
            </w:r>
          </w:p>
        </w:tc>
        <w:tc>
          <w:tcPr>
            <w:tcW w:w="812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62" w:hRule="atLeast"/>
        </w:trPr>
        <w:tc>
          <w:tcPr>
            <w:tcW w:w="1913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450" w:right="276"/>
              <w:rPr>
                <w:sz w:val="20"/>
              </w:rPr>
            </w:pPr>
            <w:r>
              <w:rPr>
                <w:sz w:val="20"/>
              </w:rPr>
              <w:t>FE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</w:t>
            </w:r>
          </w:p>
        </w:tc>
        <w:tc>
          <w:tcPr>
            <w:tcW w:w="1260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274" w:right="93"/>
              <w:rPr>
                <w:sz w:val="20"/>
              </w:rPr>
            </w:pPr>
            <w:r>
              <w:rPr>
                <w:sz w:val="20"/>
              </w:rPr>
              <w:t>21598,7</w:t>
            </w:r>
          </w:p>
        </w:tc>
        <w:tc>
          <w:tcPr>
            <w:tcW w:w="820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right="208"/>
              <w:jc w:val="right"/>
              <w:rPr>
                <w:sz w:val="20"/>
              </w:rPr>
            </w:pPr>
            <w:r>
              <w:rPr>
                <w:sz w:val="20"/>
              </w:rPr>
              <w:t>95,5</w:t>
            </w:r>
          </w:p>
        </w:tc>
        <w:tc>
          <w:tcPr>
            <w:tcW w:w="820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78" w:right="75"/>
              <w:rPr>
                <w:sz w:val="20"/>
              </w:rPr>
            </w:pPr>
            <w:r>
              <w:rPr>
                <w:sz w:val="20"/>
              </w:rPr>
              <w:t>124,3</w:t>
            </w:r>
          </w:p>
        </w:tc>
        <w:tc>
          <w:tcPr>
            <w:tcW w:w="851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75" w:right="110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886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110" w:right="110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857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108" w:right="83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812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7" w:type="dxa"/>
          </w:tcPr>
          <w:p>
            <w:pPr>
              <w:pStyle w:val="TableParagraph"/>
              <w:spacing w:line="169" w:lineRule="exact" w:before="173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45" w:hRule="atLeast"/>
        </w:trPr>
        <w:tc>
          <w:tcPr>
            <w:tcW w:w="1913" w:type="dxa"/>
          </w:tcPr>
          <w:p>
            <w:pPr>
              <w:pStyle w:val="TableParagraph"/>
              <w:spacing w:line="210" w:lineRule="exact" w:before="0"/>
              <w:ind w:left="447" w:right="277"/>
              <w:rPr>
                <w:sz w:val="20"/>
              </w:rPr>
            </w:pPr>
            <w:r>
              <w:rPr>
                <w:sz w:val="20"/>
              </w:rPr>
              <w:t>Solo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 w:before="0"/>
              <w:ind w:left="274" w:right="94"/>
              <w:rPr>
                <w:sz w:val="13"/>
              </w:rPr>
            </w:pPr>
            <w:r>
              <w:rPr>
                <w:sz w:val="20"/>
              </w:rPr>
              <w:t>0,002</w:t>
            </w:r>
            <w:r>
              <w:rPr>
                <w:spacing w:val="-1"/>
                <w:sz w:val="20"/>
              </w:rPr>
              <w:t> </w:t>
            </w:r>
            <w:r>
              <w:rPr>
                <w:position w:val="6"/>
                <w:sz w:val="13"/>
              </w:rPr>
              <w:t>c</w:t>
            </w:r>
          </w:p>
        </w:tc>
        <w:tc>
          <w:tcPr>
            <w:tcW w:w="820" w:type="dxa"/>
          </w:tcPr>
          <w:p>
            <w:pPr>
              <w:pStyle w:val="TableParagraph"/>
              <w:spacing w:line="210" w:lineRule="exact" w:before="0"/>
              <w:ind w:right="99"/>
              <w:jc w:val="right"/>
              <w:rPr>
                <w:sz w:val="13"/>
              </w:rPr>
            </w:pPr>
            <w:r>
              <w:rPr>
                <w:w w:val="95"/>
                <w:sz w:val="20"/>
              </w:rPr>
              <w:t>0,504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position w:val="6"/>
                <w:sz w:val="13"/>
              </w:rPr>
              <w:t>c</w:t>
            </w:r>
          </w:p>
        </w:tc>
        <w:tc>
          <w:tcPr>
            <w:tcW w:w="820" w:type="dxa"/>
          </w:tcPr>
          <w:p>
            <w:pPr>
              <w:pStyle w:val="TableParagraph"/>
              <w:spacing w:line="210" w:lineRule="exact" w:before="0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 w:before="0"/>
              <w:ind w:left="75" w:right="108"/>
              <w:rPr>
                <w:sz w:val="13"/>
              </w:rPr>
            </w:pPr>
            <w:r>
              <w:rPr>
                <w:w w:val="95"/>
                <w:sz w:val="20"/>
              </w:rPr>
              <w:t>0,561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position w:val="6"/>
                <w:sz w:val="13"/>
              </w:rPr>
              <w:t>c</w:t>
            </w:r>
          </w:p>
        </w:tc>
        <w:tc>
          <w:tcPr>
            <w:tcW w:w="886" w:type="dxa"/>
          </w:tcPr>
          <w:p>
            <w:pPr>
              <w:pStyle w:val="TableParagraph"/>
              <w:spacing w:line="210" w:lineRule="exact" w:before="0"/>
              <w:ind w:left="108" w:right="110"/>
              <w:rPr>
                <w:sz w:val="13"/>
              </w:rPr>
            </w:pPr>
            <w:r>
              <w:rPr>
                <w:w w:val="95"/>
                <w:sz w:val="20"/>
              </w:rPr>
              <w:t>0,019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position w:val="6"/>
                <w:sz w:val="13"/>
              </w:rPr>
              <w:t>c</w:t>
            </w:r>
          </w:p>
        </w:tc>
        <w:tc>
          <w:tcPr>
            <w:tcW w:w="857" w:type="dxa"/>
          </w:tcPr>
          <w:p>
            <w:pPr>
              <w:pStyle w:val="TableParagraph"/>
              <w:spacing w:line="210" w:lineRule="exact" w:before="0"/>
              <w:ind w:left="109" w:right="81"/>
              <w:rPr>
                <w:sz w:val="13"/>
              </w:rPr>
            </w:pPr>
            <w:r>
              <w:rPr>
                <w:w w:val="95"/>
                <w:sz w:val="20"/>
              </w:rPr>
              <w:t>0,003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position w:val="6"/>
                <w:sz w:val="13"/>
              </w:rPr>
              <w:t>c</w:t>
            </w:r>
          </w:p>
        </w:tc>
        <w:tc>
          <w:tcPr>
            <w:tcW w:w="812" w:type="dxa"/>
          </w:tcPr>
          <w:p>
            <w:pPr>
              <w:pStyle w:val="TableParagraph"/>
              <w:spacing w:line="210" w:lineRule="exact" w:before="0"/>
              <w:ind w:left="90" w:right="100"/>
              <w:rPr>
                <w:sz w:val="13"/>
              </w:rPr>
            </w:pPr>
            <w:r>
              <w:rPr>
                <w:w w:val="95"/>
                <w:sz w:val="20"/>
              </w:rPr>
              <w:t>0,569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position w:val="6"/>
                <w:sz w:val="13"/>
              </w:rPr>
              <w:t>c</w:t>
            </w:r>
          </w:p>
        </w:tc>
        <w:tc>
          <w:tcPr>
            <w:tcW w:w="85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61" w:hRule="atLeast"/>
        </w:trPr>
        <w:tc>
          <w:tcPr>
            <w:tcW w:w="1913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446" w:right="277"/>
              <w:rPr>
                <w:sz w:val="20"/>
              </w:rPr>
            </w:pPr>
            <w:r>
              <w:rPr>
                <w:sz w:val="20"/>
              </w:rPr>
              <w:t>Precipitação</w:t>
            </w:r>
          </w:p>
        </w:tc>
        <w:tc>
          <w:tcPr>
            <w:tcW w:w="126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274" w:right="94"/>
              <w:rPr>
                <w:sz w:val="20"/>
              </w:rPr>
            </w:pPr>
            <w:r>
              <w:rPr>
                <w:sz w:val="20"/>
              </w:rPr>
              <w:t>0,077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0,793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75" w:right="107"/>
              <w:rPr>
                <w:sz w:val="20"/>
              </w:rPr>
            </w:pPr>
            <w:r>
              <w:rPr>
                <w:sz w:val="20"/>
              </w:rPr>
              <w:t>0,209</w:t>
            </w:r>
          </w:p>
        </w:tc>
        <w:tc>
          <w:tcPr>
            <w:tcW w:w="886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08" w:right="110"/>
              <w:rPr>
                <w:sz w:val="20"/>
              </w:rPr>
            </w:pPr>
            <w:r>
              <w:rPr>
                <w:sz w:val="20"/>
              </w:rPr>
              <w:t>0,173</w:t>
            </w:r>
          </w:p>
        </w:tc>
        <w:tc>
          <w:tcPr>
            <w:tcW w:w="857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09" w:right="81"/>
              <w:rPr>
                <w:sz w:val="20"/>
              </w:rPr>
            </w:pPr>
            <w:r>
              <w:rPr>
                <w:sz w:val="20"/>
              </w:rPr>
              <w:t>0,450</w:t>
            </w:r>
          </w:p>
        </w:tc>
        <w:tc>
          <w:tcPr>
            <w:tcW w:w="812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89" w:right="100"/>
              <w:rPr>
                <w:sz w:val="20"/>
              </w:rPr>
            </w:pPr>
            <w:r>
              <w:rPr>
                <w:sz w:val="20"/>
              </w:rPr>
              <w:t>0,915</w:t>
            </w:r>
          </w:p>
        </w:tc>
        <w:tc>
          <w:tcPr>
            <w:tcW w:w="85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1913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444" w:right="277"/>
              <w:rPr>
                <w:sz w:val="20"/>
              </w:rPr>
            </w:pPr>
            <w:r>
              <w:rPr>
                <w:sz w:val="20"/>
              </w:rPr>
              <w:t>FE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Solo</w:t>
            </w:r>
          </w:p>
        </w:tc>
        <w:tc>
          <w:tcPr>
            <w:tcW w:w="1260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272" w:right="94"/>
              <w:rPr>
                <w:sz w:val="20"/>
              </w:rPr>
            </w:pPr>
            <w:r>
              <w:rPr>
                <w:sz w:val="20"/>
              </w:rPr>
              <w:t>36,9</w:t>
            </w:r>
          </w:p>
        </w:tc>
        <w:tc>
          <w:tcPr>
            <w:tcW w:w="820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820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75" w:right="110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86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10" w:right="110"/>
              <w:rPr>
                <w:sz w:val="20"/>
              </w:rPr>
            </w:pPr>
            <w:r>
              <w:rPr>
                <w:sz w:val="20"/>
              </w:rPr>
              <w:t>9,2</w:t>
            </w:r>
          </w:p>
        </w:tc>
        <w:tc>
          <w:tcPr>
            <w:tcW w:w="857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09" w:right="81"/>
              <w:rPr>
                <w:sz w:val="20"/>
              </w:rPr>
            </w:pPr>
            <w:r>
              <w:rPr>
                <w:sz w:val="20"/>
              </w:rPr>
              <w:t>145,1</w:t>
            </w:r>
          </w:p>
        </w:tc>
        <w:tc>
          <w:tcPr>
            <w:tcW w:w="812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87" w:right="100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17" w:hRule="atLeast"/>
        </w:trPr>
        <w:tc>
          <w:tcPr>
            <w:tcW w:w="191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50" w:right="277"/>
              <w:rPr>
                <w:sz w:val="20"/>
              </w:rPr>
            </w:pPr>
            <w:r>
              <w:rPr>
                <w:sz w:val="20"/>
              </w:rPr>
              <w:t>Água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mar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74" w:right="94"/>
              <w:rPr>
                <w:sz w:val="20"/>
              </w:rPr>
            </w:pPr>
            <w:r>
              <w:rPr>
                <w:sz w:val="20"/>
              </w:rPr>
              <w:t>0,00002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78" w:right="74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75" w:right="107"/>
              <w:rPr>
                <w:sz w:val="20"/>
              </w:rPr>
            </w:pPr>
            <w:r>
              <w:rPr>
                <w:sz w:val="20"/>
              </w:rPr>
              <w:t>0,227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8" w:right="110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9" w:right="81"/>
              <w:rPr>
                <w:sz w:val="20"/>
              </w:rPr>
            </w:pPr>
            <w:r>
              <w:rPr>
                <w:sz w:val="20"/>
              </w:rPr>
              <w:t>1,160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913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446" w:right="277"/>
              <w:rPr>
                <w:sz w:val="20"/>
              </w:rPr>
            </w:pPr>
            <w:r>
              <w:rPr>
                <w:sz w:val="20"/>
              </w:rPr>
              <w:t>Precipitação</w:t>
            </w:r>
          </w:p>
        </w:tc>
        <w:tc>
          <w:tcPr>
            <w:tcW w:w="126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274" w:right="94"/>
              <w:rPr>
                <w:sz w:val="20"/>
              </w:rPr>
            </w:pPr>
            <w:r>
              <w:rPr>
                <w:sz w:val="20"/>
              </w:rPr>
              <w:t>0,902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1,107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78" w:right="74"/>
              <w:rPr>
                <w:sz w:val="20"/>
              </w:rPr>
            </w:pPr>
            <w:r>
              <w:rPr>
                <w:sz w:val="20"/>
              </w:rPr>
              <w:t>2,026</w:t>
            </w:r>
          </w:p>
        </w:tc>
        <w:tc>
          <w:tcPr>
            <w:tcW w:w="851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75" w:right="107"/>
              <w:rPr>
                <w:sz w:val="20"/>
              </w:rPr>
            </w:pPr>
            <w:r>
              <w:rPr>
                <w:sz w:val="20"/>
              </w:rPr>
              <w:t>0,495</w:t>
            </w:r>
          </w:p>
        </w:tc>
        <w:tc>
          <w:tcPr>
            <w:tcW w:w="886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08" w:right="110"/>
              <w:rPr>
                <w:sz w:val="20"/>
              </w:rPr>
            </w:pPr>
            <w:r>
              <w:rPr>
                <w:sz w:val="20"/>
              </w:rPr>
              <w:t>2,102</w:t>
            </w:r>
          </w:p>
        </w:tc>
        <w:tc>
          <w:tcPr>
            <w:tcW w:w="857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09" w:right="81"/>
              <w:rPr>
                <w:sz w:val="20"/>
              </w:rPr>
            </w:pPr>
            <w:r>
              <w:rPr>
                <w:sz w:val="20"/>
              </w:rPr>
              <w:t>2,104</w:t>
            </w:r>
          </w:p>
        </w:tc>
        <w:tc>
          <w:tcPr>
            <w:tcW w:w="812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62" w:hRule="atLeast"/>
        </w:trPr>
        <w:tc>
          <w:tcPr>
            <w:tcW w:w="1913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450" w:right="276"/>
              <w:rPr>
                <w:sz w:val="20"/>
              </w:rPr>
            </w:pPr>
            <w:r>
              <w:rPr>
                <w:sz w:val="20"/>
              </w:rPr>
              <w:t>FE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</w:t>
            </w:r>
          </w:p>
        </w:tc>
        <w:tc>
          <w:tcPr>
            <w:tcW w:w="1260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274" w:right="93"/>
              <w:rPr>
                <w:sz w:val="20"/>
              </w:rPr>
            </w:pPr>
            <w:r>
              <w:rPr>
                <w:sz w:val="20"/>
              </w:rPr>
              <w:t>45000,0</w:t>
            </w:r>
          </w:p>
        </w:tc>
        <w:tc>
          <w:tcPr>
            <w:tcW w:w="820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right="208"/>
              <w:jc w:val="right"/>
              <w:rPr>
                <w:sz w:val="20"/>
              </w:rPr>
            </w:pPr>
            <w:r>
              <w:rPr>
                <w:sz w:val="20"/>
              </w:rPr>
              <w:t>50,3</w:t>
            </w:r>
          </w:p>
        </w:tc>
        <w:tc>
          <w:tcPr>
            <w:tcW w:w="820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78" w:right="77"/>
              <w:rPr>
                <w:sz w:val="20"/>
              </w:rPr>
            </w:pPr>
            <w:r>
              <w:rPr>
                <w:sz w:val="20"/>
              </w:rPr>
              <w:t>46,0</w:t>
            </w:r>
          </w:p>
        </w:tc>
        <w:tc>
          <w:tcPr>
            <w:tcW w:w="851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75" w:right="110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86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110" w:right="110"/>
              <w:rPr>
                <w:sz w:val="20"/>
              </w:rPr>
            </w:pPr>
            <w:r>
              <w:rPr>
                <w:sz w:val="20"/>
              </w:rPr>
              <w:t>17,2</w:t>
            </w:r>
          </w:p>
        </w:tc>
        <w:tc>
          <w:tcPr>
            <w:tcW w:w="857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108" w:right="83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812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7" w:type="dxa"/>
          </w:tcPr>
          <w:p>
            <w:pPr>
              <w:pStyle w:val="TableParagraph"/>
              <w:spacing w:line="169" w:lineRule="exact" w:before="173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45" w:hRule="atLeast"/>
        </w:trPr>
        <w:tc>
          <w:tcPr>
            <w:tcW w:w="1913" w:type="dxa"/>
          </w:tcPr>
          <w:p>
            <w:pPr>
              <w:pStyle w:val="TableParagraph"/>
              <w:spacing w:line="210" w:lineRule="exact" w:before="0"/>
              <w:ind w:left="447" w:right="277"/>
              <w:rPr>
                <w:sz w:val="20"/>
              </w:rPr>
            </w:pPr>
            <w:r>
              <w:rPr>
                <w:sz w:val="20"/>
              </w:rPr>
              <w:t>Solo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 w:before="0"/>
              <w:ind w:left="274" w:right="93"/>
              <w:rPr>
                <w:sz w:val="20"/>
              </w:rPr>
            </w:pPr>
            <w:r>
              <w:rPr>
                <w:sz w:val="20"/>
              </w:rPr>
              <w:t>0,0021</w:t>
            </w:r>
          </w:p>
        </w:tc>
        <w:tc>
          <w:tcPr>
            <w:tcW w:w="820" w:type="dxa"/>
          </w:tcPr>
          <w:p>
            <w:pPr>
              <w:pStyle w:val="TableParagraph"/>
              <w:spacing w:line="210" w:lineRule="exact" w:before="0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0,504</w:t>
            </w:r>
          </w:p>
        </w:tc>
        <w:tc>
          <w:tcPr>
            <w:tcW w:w="820" w:type="dxa"/>
          </w:tcPr>
          <w:p>
            <w:pPr>
              <w:pStyle w:val="TableParagraph"/>
              <w:spacing w:line="210" w:lineRule="exact" w:before="0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 w:before="0"/>
              <w:ind w:left="75" w:right="107"/>
              <w:rPr>
                <w:sz w:val="20"/>
              </w:rPr>
            </w:pPr>
            <w:r>
              <w:rPr>
                <w:sz w:val="20"/>
              </w:rPr>
              <w:t>0,561</w:t>
            </w:r>
          </w:p>
        </w:tc>
        <w:tc>
          <w:tcPr>
            <w:tcW w:w="886" w:type="dxa"/>
          </w:tcPr>
          <w:p>
            <w:pPr>
              <w:pStyle w:val="TableParagraph"/>
              <w:spacing w:line="210" w:lineRule="exact" w:before="0"/>
              <w:ind w:left="108" w:right="110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857" w:type="dxa"/>
          </w:tcPr>
          <w:p>
            <w:pPr>
              <w:pStyle w:val="TableParagraph"/>
              <w:spacing w:line="210" w:lineRule="exact" w:before="0"/>
              <w:ind w:left="109" w:right="81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812" w:type="dxa"/>
          </w:tcPr>
          <w:p>
            <w:pPr>
              <w:pStyle w:val="TableParagraph"/>
              <w:spacing w:line="210" w:lineRule="exact" w:before="0"/>
              <w:ind w:left="89" w:right="100"/>
              <w:rPr>
                <w:sz w:val="20"/>
              </w:rPr>
            </w:pPr>
            <w:r>
              <w:rPr>
                <w:sz w:val="20"/>
              </w:rPr>
              <w:t>0,569</w:t>
            </w:r>
          </w:p>
        </w:tc>
        <w:tc>
          <w:tcPr>
            <w:tcW w:w="85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1913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446" w:right="277"/>
              <w:rPr>
                <w:sz w:val="20"/>
              </w:rPr>
            </w:pPr>
            <w:r>
              <w:rPr>
                <w:sz w:val="20"/>
              </w:rPr>
              <w:t>Precipitação</w:t>
            </w:r>
          </w:p>
        </w:tc>
        <w:tc>
          <w:tcPr>
            <w:tcW w:w="126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274" w:right="94"/>
              <w:rPr>
                <w:sz w:val="20"/>
              </w:rPr>
            </w:pPr>
            <w:r>
              <w:rPr>
                <w:sz w:val="20"/>
              </w:rPr>
              <w:t>0,603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0,903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75" w:right="107"/>
              <w:rPr>
                <w:sz w:val="20"/>
              </w:rPr>
            </w:pPr>
            <w:r>
              <w:rPr>
                <w:sz w:val="20"/>
              </w:rPr>
              <w:t>0,209</w:t>
            </w:r>
          </w:p>
        </w:tc>
        <w:tc>
          <w:tcPr>
            <w:tcW w:w="886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08" w:right="110"/>
              <w:rPr>
                <w:sz w:val="20"/>
              </w:rPr>
            </w:pPr>
            <w:r>
              <w:rPr>
                <w:sz w:val="20"/>
              </w:rPr>
              <w:t>1,199</w:t>
            </w:r>
          </w:p>
        </w:tc>
        <w:tc>
          <w:tcPr>
            <w:tcW w:w="857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09" w:right="81"/>
              <w:rPr>
                <w:sz w:val="20"/>
              </w:rPr>
            </w:pPr>
            <w:r>
              <w:rPr>
                <w:sz w:val="20"/>
              </w:rPr>
              <w:t>1,406</w:t>
            </w:r>
          </w:p>
        </w:tc>
        <w:tc>
          <w:tcPr>
            <w:tcW w:w="812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89" w:right="100"/>
              <w:rPr>
                <w:sz w:val="20"/>
              </w:rPr>
            </w:pPr>
            <w:r>
              <w:rPr>
                <w:sz w:val="20"/>
              </w:rPr>
              <w:t>0,816</w:t>
            </w:r>
          </w:p>
        </w:tc>
        <w:tc>
          <w:tcPr>
            <w:tcW w:w="85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1913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444" w:right="277"/>
              <w:rPr>
                <w:sz w:val="20"/>
              </w:rPr>
            </w:pPr>
            <w:r>
              <w:rPr>
                <w:sz w:val="20"/>
              </w:rPr>
              <w:t>FE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Solo</w:t>
            </w:r>
          </w:p>
        </w:tc>
        <w:tc>
          <w:tcPr>
            <w:tcW w:w="1260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274" w:right="94"/>
              <w:rPr>
                <w:sz w:val="20"/>
              </w:rPr>
            </w:pPr>
            <w:r>
              <w:rPr>
                <w:sz w:val="20"/>
              </w:rPr>
              <w:t>287,0</w:t>
            </w:r>
          </w:p>
        </w:tc>
        <w:tc>
          <w:tcPr>
            <w:tcW w:w="820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820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75" w:right="110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86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110" w:right="110"/>
              <w:rPr>
                <w:sz w:val="20"/>
              </w:rPr>
            </w:pPr>
            <w:r>
              <w:rPr>
                <w:sz w:val="20"/>
              </w:rPr>
              <w:t>63,8</w:t>
            </w:r>
          </w:p>
        </w:tc>
        <w:tc>
          <w:tcPr>
            <w:tcW w:w="857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109" w:right="81"/>
              <w:rPr>
                <w:sz w:val="20"/>
              </w:rPr>
            </w:pPr>
            <w:r>
              <w:rPr>
                <w:sz w:val="20"/>
              </w:rPr>
              <w:t>453,4</w:t>
            </w:r>
          </w:p>
        </w:tc>
        <w:tc>
          <w:tcPr>
            <w:tcW w:w="812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87" w:right="100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14" w:hRule="atLeast"/>
        </w:trPr>
        <w:tc>
          <w:tcPr>
            <w:tcW w:w="1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450" w:right="277"/>
              <w:rPr>
                <w:sz w:val="20"/>
              </w:rPr>
            </w:pPr>
            <w:r>
              <w:rPr>
                <w:sz w:val="20"/>
              </w:rPr>
              <w:t>Água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mar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78" w:right="74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75" w:right="107"/>
              <w:rPr>
                <w:sz w:val="20"/>
              </w:rPr>
            </w:pPr>
            <w:r>
              <w:rPr>
                <w:sz w:val="20"/>
              </w:rPr>
              <w:t>0,227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108" w:right="110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109" w:right="81"/>
              <w:rPr>
                <w:sz w:val="20"/>
              </w:rPr>
            </w:pPr>
            <w:r>
              <w:rPr>
                <w:sz w:val="20"/>
              </w:rPr>
              <w:t>1,160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913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446" w:right="277"/>
              <w:rPr>
                <w:sz w:val="20"/>
              </w:rPr>
            </w:pPr>
            <w:r>
              <w:rPr>
                <w:sz w:val="20"/>
              </w:rPr>
              <w:t>Precipitação</w:t>
            </w:r>
          </w:p>
        </w:tc>
        <w:tc>
          <w:tcPr>
            <w:tcW w:w="126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0,918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78" w:right="74"/>
              <w:rPr>
                <w:sz w:val="20"/>
              </w:rPr>
            </w:pPr>
            <w:r>
              <w:rPr>
                <w:sz w:val="20"/>
              </w:rPr>
              <w:t>4,876</w:t>
            </w:r>
          </w:p>
        </w:tc>
        <w:tc>
          <w:tcPr>
            <w:tcW w:w="851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75" w:right="107"/>
              <w:rPr>
                <w:sz w:val="20"/>
              </w:rPr>
            </w:pPr>
            <w:r>
              <w:rPr>
                <w:sz w:val="20"/>
              </w:rPr>
              <w:t>0,939</w:t>
            </w:r>
          </w:p>
        </w:tc>
        <w:tc>
          <w:tcPr>
            <w:tcW w:w="886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08" w:right="110"/>
              <w:rPr>
                <w:sz w:val="20"/>
              </w:rPr>
            </w:pPr>
            <w:r>
              <w:rPr>
                <w:sz w:val="20"/>
              </w:rPr>
              <w:t>6,728</w:t>
            </w:r>
          </w:p>
        </w:tc>
        <w:tc>
          <w:tcPr>
            <w:tcW w:w="857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09" w:right="81"/>
              <w:rPr>
                <w:sz w:val="20"/>
              </w:rPr>
            </w:pPr>
            <w:r>
              <w:rPr>
                <w:sz w:val="20"/>
              </w:rPr>
              <w:t>4,727</w:t>
            </w:r>
          </w:p>
        </w:tc>
        <w:tc>
          <w:tcPr>
            <w:tcW w:w="812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62" w:hRule="atLeast"/>
        </w:trPr>
        <w:tc>
          <w:tcPr>
            <w:tcW w:w="1913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450" w:right="276"/>
              <w:rPr>
                <w:sz w:val="20"/>
              </w:rPr>
            </w:pPr>
            <w:r>
              <w:rPr>
                <w:sz w:val="20"/>
              </w:rPr>
              <w:t>FE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</w:t>
            </w:r>
          </w:p>
        </w:tc>
        <w:tc>
          <w:tcPr>
            <w:tcW w:w="1260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0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right="208"/>
              <w:jc w:val="right"/>
              <w:rPr>
                <w:sz w:val="20"/>
              </w:rPr>
            </w:pPr>
            <w:r>
              <w:rPr>
                <w:sz w:val="20"/>
              </w:rPr>
              <w:t>42,0</w:t>
            </w:r>
          </w:p>
        </w:tc>
        <w:tc>
          <w:tcPr>
            <w:tcW w:w="820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78" w:right="75"/>
              <w:rPr>
                <w:sz w:val="20"/>
              </w:rPr>
            </w:pPr>
            <w:r>
              <w:rPr>
                <w:sz w:val="20"/>
              </w:rPr>
              <w:t>111,0</w:t>
            </w:r>
          </w:p>
        </w:tc>
        <w:tc>
          <w:tcPr>
            <w:tcW w:w="851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75" w:right="110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886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110" w:right="110"/>
              <w:rPr>
                <w:sz w:val="20"/>
              </w:rPr>
            </w:pPr>
            <w:r>
              <w:rPr>
                <w:sz w:val="20"/>
              </w:rPr>
              <w:t>54,0</w:t>
            </w:r>
          </w:p>
        </w:tc>
        <w:tc>
          <w:tcPr>
            <w:tcW w:w="857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108" w:right="83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812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7" w:type="dxa"/>
          </w:tcPr>
          <w:p>
            <w:pPr>
              <w:pStyle w:val="TableParagraph"/>
              <w:spacing w:line="169" w:lineRule="exact" w:before="173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45" w:hRule="atLeast"/>
        </w:trPr>
        <w:tc>
          <w:tcPr>
            <w:tcW w:w="1913" w:type="dxa"/>
          </w:tcPr>
          <w:p>
            <w:pPr>
              <w:pStyle w:val="TableParagraph"/>
              <w:spacing w:line="210" w:lineRule="exact" w:before="0"/>
              <w:ind w:left="447" w:right="277"/>
              <w:rPr>
                <w:sz w:val="20"/>
              </w:rPr>
            </w:pPr>
            <w:r>
              <w:rPr>
                <w:sz w:val="20"/>
              </w:rPr>
              <w:t>Solo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 w:before="0"/>
              <w:ind w:left="274" w:right="94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820" w:type="dxa"/>
          </w:tcPr>
          <w:p>
            <w:pPr>
              <w:pStyle w:val="TableParagraph"/>
              <w:spacing w:line="210" w:lineRule="exact" w:before="0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0,504</w:t>
            </w:r>
          </w:p>
        </w:tc>
        <w:tc>
          <w:tcPr>
            <w:tcW w:w="820" w:type="dxa"/>
          </w:tcPr>
          <w:p>
            <w:pPr>
              <w:pStyle w:val="TableParagraph"/>
              <w:spacing w:line="210" w:lineRule="exact" w:before="0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 w:before="0"/>
              <w:ind w:left="75" w:right="107"/>
              <w:rPr>
                <w:sz w:val="20"/>
              </w:rPr>
            </w:pPr>
            <w:r>
              <w:rPr>
                <w:sz w:val="20"/>
              </w:rPr>
              <w:t>0,561</w:t>
            </w:r>
          </w:p>
        </w:tc>
        <w:tc>
          <w:tcPr>
            <w:tcW w:w="886" w:type="dxa"/>
          </w:tcPr>
          <w:p>
            <w:pPr>
              <w:pStyle w:val="TableParagraph"/>
              <w:spacing w:line="210" w:lineRule="exact" w:before="0"/>
              <w:ind w:left="108" w:right="110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857" w:type="dxa"/>
          </w:tcPr>
          <w:p>
            <w:pPr>
              <w:pStyle w:val="TableParagraph"/>
              <w:spacing w:line="210" w:lineRule="exact" w:before="0"/>
              <w:ind w:left="109" w:right="81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812" w:type="dxa"/>
          </w:tcPr>
          <w:p>
            <w:pPr>
              <w:pStyle w:val="TableParagraph"/>
              <w:spacing w:line="210" w:lineRule="exact" w:before="0"/>
              <w:ind w:left="89" w:right="100"/>
              <w:rPr>
                <w:sz w:val="20"/>
              </w:rPr>
            </w:pPr>
            <w:r>
              <w:rPr>
                <w:sz w:val="20"/>
              </w:rPr>
              <w:t>0,569</w:t>
            </w:r>
          </w:p>
        </w:tc>
        <w:tc>
          <w:tcPr>
            <w:tcW w:w="85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1913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446" w:right="277"/>
              <w:rPr>
                <w:sz w:val="20"/>
              </w:rPr>
            </w:pPr>
            <w:r>
              <w:rPr>
                <w:sz w:val="20"/>
              </w:rPr>
              <w:t>Precipitação</w:t>
            </w:r>
          </w:p>
        </w:tc>
        <w:tc>
          <w:tcPr>
            <w:tcW w:w="126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274" w:right="94"/>
              <w:rPr>
                <w:sz w:val="20"/>
              </w:rPr>
            </w:pPr>
            <w:r>
              <w:rPr>
                <w:sz w:val="20"/>
              </w:rPr>
              <w:t>1,523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0,188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75" w:right="107"/>
              <w:rPr>
                <w:sz w:val="20"/>
              </w:rPr>
            </w:pPr>
            <w:r>
              <w:rPr>
                <w:sz w:val="20"/>
              </w:rPr>
              <w:t>0,193</w:t>
            </w:r>
          </w:p>
        </w:tc>
        <w:tc>
          <w:tcPr>
            <w:tcW w:w="886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08" w:right="110"/>
              <w:rPr>
                <w:sz w:val="20"/>
              </w:rPr>
            </w:pPr>
            <w:r>
              <w:rPr>
                <w:sz w:val="20"/>
              </w:rPr>
              <w:t>1,380</w:t>
            </w:r>
          </w:p>
        </w:tc>
        <w:tc>
          <w:tcPr>
            <w:tcW w:w="857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09" w:right="81"/>
              <w:rPr>
                <w:sz w:val="20"/>
              </w:rPr>
            </w:pPr>
            <w:r>
              <w:rPr>
                <w:sz w:val="20"/>
              </w:rPr>
              <w:t>0,970</w:t>
            </w:r>
          </w:p>
        </w:tc>
        <w:tc>
          <w:tcPr>
            <w:tcW w:w="812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89" w:right="100"/>
              <w:rPr>
                <w:sz w:val="20"/>
              </w:rPr>
            </w:pPr>
            <w:r>
              <w:rPr>
                <w:sz w:val="20"/>
              </w:rPr>
              <w:t>0,205</w:t>
            </w:r>
          </w:p>
        </w:tc>
        <w:tc>
          <w:tcPr>
            <w:tcW w:w="85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1913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56"/>
              <w:ind w:left="444" w:right="277"/>
              <w:rPr>
                <w:sz w:val="20"/>
              </w:rPr>
            </w:pPr>
            <w:r>
              <w:rPr>
                <w:sz w:val="20"/>
              </w:rPr>
              <w:t>FE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Solo</w:t>
            </w:r>
          </w:p>
        </w:tc>
        <w:tc>
          <w:tcPr>
            <w:tcW w:w="1260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56"/>
              <w:ind w:left="274" w:right="94"/>
              <w:rPr>
                <w:sz w:val="20"/>
              </w:rPr>
            </w:pPr>
            <w:r>
              <w:rPr>
                <w:sz w:val="20"/>
              </w:rPr>
              <w:t>725,2</w:t>
            </w:r>
          </w:p>
        </w:tc>
        <w:tc>
          <w:tcPr>
            <w:tcW w:w="820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56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20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56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56"/>
              <w:ind w:left="75" w:right="110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86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56"/>
              <w:ind w:left="110" w:right="110"/>
              <w:rPr>
                <w:sz w:val="20"/>
              </w:rPr>
            </w:pPr>
            <w:r>
              <w:rPr>
                <w:sz w:val="20"/>
              </w:rPr>
              <w:t>73,4</w:t>
            </w:r>
          </w:p>
        </w:tc>
        <w:tc>
          <w:tcPr>
            <w:tcW w:w="857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56"/>
              <w:ind w:left="109" w:right="81"/>
              <w:rPr>
                <w:sz w:val="20"/>
              </w:rPr>
            </w:pPr>
            <w:r>
              <w:rPr>
                <w:sz w:val="20"/>
              </w:rPr>
              <w:t>312,9</w:t>
            </w:r>
          </w:p>
        </w:tc>
        <w:tc>
          <w:tcPr>
            <w:tcW w:w="812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56"/>
              <w:ind w:left="87" w:right="100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191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50" w:right="277"/>
              <w:rPr>
                <w:sz w:val="20"/>
              </w:rPr>
            </w:pPr>
            <w:r>
              <w:rPr>
                <w:sz w:val="20"/>
              </w:rPr>
              <w:t>Água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mar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74" w:right="94"/>
              <w:rPr>
                <w:sz w:val="20"/>
              </w:rPr>
            </w:pPr>
            <w:r>
              <w:rPr>
                <w:sz w:val="20"/>
              </w:rPr>
              <w:t>0,00002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78" w:right="74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75" w:right="107"/>
              <w:rPr>
                <w:sz w:val="20"/>
              </w:rPr>
            </w:pPr>
            <w:r>
              <w:rPr>
                <w:sz w:val="20"/>
              </w:rPr>
              <w:t>0,227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8" w:right="110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9" w:right="81"/>
              <w:rPr>
                <w:sz w:val="20"/>
              </w:rPr>
            </w:pPr>
            <w:r>
              <w:rPr>
                <w:sz w:val="20"/>
              </w:rPr>
              <w:t>1,160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913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07" w:lineRule="exact" w:before="26"/>
              <w:ind w:left="446" w:right="277"/>
              <w:rPr>
                <w:sz w:val="20"/>
              </w:rPr>
            </w:pPr>
            <w:r>
              <w:rPr>
                <w:sz w:val="20"/>
              </w:rPr>
              <w:t>Precipitação</w:t>
            </w:r>
          </w:p>
        </w:tc>
        <w:tc>
          <w:tcPr>
            <w:tcW w:w="126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07" w:lineRule="exact" w:before="26"/>
              <w:ind w:left="274" w:right="94"/>
              <w:rPr>
                <w:sz w:val="20"/>
              </w:rPr>
            </w:pPr>
            <w:r>
              <w:rPr>
                <w:sz w:val="20"/>
              </w:rPr>
              <w:t>1,600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07" w:lineRule="exact" w:before="26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0,780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07" w:lineRule="exact" w:before="26"/>
              <w:ind w:left="78" w:right="74"/>
              <w:rPr>
                <w:sz w:val="20"/>
              </w:rPr>
            </w:pPr>
            <w:r>
              <w:rPr>
                <w:sz w:val="20"/>
              </w:rPr>
              <w:t>6,530</w:t>
            </w:r>
          </w:p>
        </w:tc>
        <w:tc>
          <w:tcPr>
            <w:tcW w:w="851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07" w:lineRule="exact" w:before="26"/>
              <w:ind w:left="75" w:right="107"/>
              <w:rPr>
                <w:sz w:val="20"/>
              </w:rPr>
            </w:pPr>
            <w:r>
              <w:rPr>
                <w:sz w:val="20"/>
              </w:rPr>
              <w:t>0,860</w:t>
            </w:r>
          </w:p>
        </w:tc>
        <w:tc>
          <w:tcPr>
            <w:tcW w:w="886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07" w:lineRule="exact" w:before="26"/>
              <w:ind w:left="108" w:right="110"/>
              <w:rPr>
                <w:sz w:val="20"/>
              </w:rPr>
            </w:pPr>
            <w:r>
              <w:rPr>
                <w:sz w:val="20"/>
              </w:rPr>
              <w:t>6,030</w:t>
            </w:r>
          </w:p>
        </w:tc>
        <w:tc>
          <w:tcPr>
            <w:tcW w:w="857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07" w:lineRule="exact" w:before="26"/>
              <w:ind w:left="109" w:right="81"/>
              <w:rPr>
                <w:sz w:val="20"/>
              </w:rPr>
            </w:pPr>
            <w:r>
              <w:rPr>
                <w:sz w:val="20"/>
              </w:rPr>
              <w:t>1,340</w:t>
            </w:r>
          </w:p>
        </w:tc>
        <w:tc>
          <w:tcPr>
            <w:tcW w:w="812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07" w:lineRule="exact" w:before="26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1913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450" w:right="276"/>
              <w:rPr>
                <w:sz w:val="20"/>
              </w:rPr>
            </w:pPr>
            <w:r>
              <w:rPr>
                <w:sz w:val="20"/>
              </w:rPr>
              <w:t>FE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</w:t>
            </w:r>
          </w:p>
        </w:tc>
        <w:tc>
          <w:tcPr>
            <w:tcW w:w="1260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272" w:right="94"/>
              <w:rPr>
                <w:sz w:val="20"/>
              </w:rPr>
            </w:pPr>
            <w:r>
              <w:rPr>
                <w:sz w:val="20"/>
              </w:rPr>
              <w:t>80,0</w:t>
            </w:r>
          </w:p>
        </w:tc>
        <w:tc>
          <w:tcPr>
            <w:tcW w:w="820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right="208"/>
              <w:jc w:val="right"/>
              <w:rPr>
                <w:sz w:val="20"/>
              </w:rPr>
            </w:pPr>
            <w:r>
              <w:rPr>
                <w:sz w:val="20"/>
              </w:rPr>
              <w:t>35,5</w:t>
            </w:r>
          </w:p>
        </w:tc>
        <w:tc>
          <w:tcPr>
            <w:tcW w:w="820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78" w:right="75"/>
              <w:rPr>
                <w:sz w:val="20"/>
              </w:rPr>
            </w:pPr>
            <w:r>
              <w:rPr>
                <w:sz w:val="20"/>
              </w:rPr>
              <w:t>148,4</w:t>
            </w:r>
          </w:p>
        </w:tc>
        <w:tc>
          <w:tcPr>
            <w:tcW w:w="851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75" w:right="110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886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10" w:right="110"/>
              <w:rPr>
                <w:sz w:val="20"/>
              </w:rPr>
            </w:pPr>
            <w:r>
              <w:rPr>
                <w:sz w:val="20"/>
              </w:rPr>
              <w:t>50,3</w:t>
            </w:r>
          </w:p>
        </w:tc>
        <w:tc>
          <w:tcPr>
            <w:tcW w:w="857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left="108" w:right="83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812" w:type="dxa"/>
            <w:tcBorders>
              <w:top w:val="dashSmallGap" w:sz="4" w:space="0" w:color="000000"/>
            </w:tcBorders>
          </w:tcPr>
          <w:p>
            <w:pPr>
              <w:pStyle w:val="TableParagraph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7" w:type="dxa"/>
          </w:tcPr>
          <w:p>
            <w:pPr>
              <w:pStyle w:val="TableParagraph"/>
              <w:spacing w:line="173" w:lineRule="exact" w:before="170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41" w:hRule="atLeast"/>
        </w:trPr>
        <w:tc>
          <w:tcPr>
            <w:tcW w:w="1913" w:type="dxa"/>
          </w:tcPr>
          <w:p>
            <w:pPr>
              <w:pStyle w:val="TableParagraph"/>
              <w:spacing w:line="211" w:lineRule="exact" w:before="0"/>
              <w:ind w:left="447" w:right="277"/>
              <w:rPr>
                <w:sz w:val="20"/>
              </w:rPr>
            </w:pPr>
            <w:r>
              <w:rPr>
                <w:sz w:val="20"/>
              </w:rPr>
              <w:t>Solo</w:t>
            </w:r>
          </w:p>
        </w:tc>
        <w:tc>
          <w:tcPr>
            <w:tcW w:w="1260" w:type="dxa"/>
          </w:tcPr>
          <w:p>
            <w:pPr>
              <w:pStyle w:val="TableParagraph"/>
              <w:spacing w:line="211" w:lineRule="exact" w:before="0"/>
              <w:ind w:left="274" w:right="94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820" w:type="dxa"/>
          </w:tcPr>
          <w:p>
            <w:pPr>
              <w:pStyle w:val="TableParagraph"/>
              <w:spacing w:line="211" w:lineRule="exact" w:before="0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0,504</w:t>
            </w:r>
          </w:p>
        </w:tc>
        <w:tc>
          <w:tcPr>
            <w:tcW w:w="820" w:type="dxa"/>
          </w:tcPr>
          <w:p>
            <w:pPr>
              <w:pStyle w:val="TableParagraph"/>
              <w:spacing w:line="211" w:lineRule="exact" w:before="0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11" w:lineRule="exact" w:before="0"/>
              <w:ind w:left="75" w:right="107"/>
              <w:rPr>
                <w:sz w:val="20"/>
              </w:rPr>
            </w:pPr>
            <w:r>
              <w:rPr>
                <w:sz w:val="20"/>
              </w:rPr>
              <w:t>0,561</w:t>
            </w:r>
          </w:p>
        </w:tc>
        <w:tc>
          <w:tcPr>
            <w:tcW w:w="886" w:type="dxa"/>
          </w:tcPr>
          <w:p>
            <w:pPr>
              <w:pStyle w:val="TableParagraph"/>
              <w:spacing w:line="211" w:lineRule="exact" w:before="0"/>
              <w:ind w:left="108" w:right="110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857" w:type="dxa"/>
          </w:tcPr>
          <w:p>
            <w:pPr>
              <w:pStyle w:val="TableParagraph"/>
              <w:spacing w:line="211" w:lineRule="exact" w:before="0"/>
              <w:ind w:left="109" w:right="81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812" w:type="dxa"/>
          </w:tcPr>
          <w:p>
            <w:pPr>
              <w:pStyle w:val="TableParagraph"/>
              <w:spacing w:line="211" w:lineRule="exact" w:before="0"/>
              <w:ind w:left="89" w:right="100"/>
              <w:rPr>
                <w:sz w:val="20"/>
              </w:rPr>
            </w:pPr>
            <w:r>
              <w:rPr>
                <w:sz w:val="20"/>
              </w:rPr>
              <w:t>0,569</w:t>
            </w:r>
          </w:p>
        </w:tc>
        <w:tc>
          <w:tcPr>
            <w:tcW w:w="85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3" w:hRule="atLeast"/>
        </w:trPr>
        <w:tc>
          <w:tcPr>
            <w:tcW w:w="1913" w:type="dxa"/>
          </w:tcPr>
          <w:p>
            <w:pPr>
              <w:pStyle w:val="TableParagraph"/>
              <w:spacing w:before="26"/>
              <w:ind w:left="446" w:right="277"/>
              <w:rPr>
                <w:sz w:val="20"/>
              </w:rPr>
            </w:pPr>
            <w:r>
              <w:rPr>
                <w:sz w:val="20"/>
              </w:rPr>
              <w:t>Precipitação</w:t>
            </w:r>
          </w:p>
        </w:tc>
        <w:tc>
          <w:tcPr>
            <w:tcW w:w="1260" w:type="dxa"/>
          </w:tcPr>
          <w:p>
            <w:pPr>
              <w:pStyle w:val="TableParagraph"/>
              <w:spacing w:before="26"/>
              <w:ind w:left="274" w:right="94"/>
              <w:rPr>
                <w:sz w:val="20"/>
              </w:rPr>
            </w:pPr>
            <w:r>
              <w:rPr>
                <w:sz w:val="20"/>
              </w:rPr>
              <w:t>0,210</w:t>
            </w:r>
          </w:p>
        </w:tc>
        <w:tc>
          <w:tcPr>
            <w:tcW w:w="820" w:type="dxa"/>
          </w:tcPr>
          <w:p>
            <w:pPr>
              <w:pStyle w:val="TableParagraph"/>
              <w:spacing w:before="26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0,120</w:t>
            </w:r>
          </w:p>
        </w:tc>
        <w:tc>
          <w:tcPr>
            <w:tcW w:w="820" w:type="dxa"/>
          </w:tcPr>
          <w:p>
            <w:pPr>
              <w:pStyle w:val="TableParagraph"/>
              <w:spacing w:before="26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26"/>
              <w:ind w:left="75" w:right="107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  <w:tc>
          <w:tcPr>
            <w:tcW w:w="886" w:type="dxa"/>
          </w:tcPr>
          <w:p>
            <w:pPr>
              <w:pStyle w:val="TableParagraph"/>
              <w:spacing w:before="26"/>
              <w:ind w:left="108" w:right="110"/>
              <w:rPr>
                <w:sz w:val="20"/>
              </w:rPr>
            </w:pPr>
            <w:r>
              <w:rPr>
                <w:sz w:val="20"/>
              </w:rPr>
              <w:t>0,920</w:t>
            </w:r>
          </w:p>
        </w:tc>
        <w:tc>
          <w:tcPr>
            <w:tcW w:w="857" w:type="dxa"/>
          </w:tcPr>
          <w:p>
            <w:pPr>
              <w:pStyle w:val="TableParagraph"/>
              <w:spacing w:before="26"/>
              <w:ind w:left="109" w:right="81"/>
              <w:rPr>
                <w:sz w:val="20"/>
              </w:rPr>
            </w:pPr>
            <w:r>
              <w:rPr>
                <w:sz w:val="20"/>
              </w:rPr>
              <w:t>0,210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left="89" w:right="100"/>
              <w:rPr>
                <w:sz w:val="20"/>
              </w:rPr>
            </w:pPr>
            <w:r>
              <w:rPr>
                <w:sz w:val="20"/>
              </w:rPr>
              <w:t>0,210</w:t>
            </w:r>
          </w:p>
        </w:tc>
        <w:tc>
          <w:tcPr>
            <w:tcW w:w="85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26"/>
              <w:ind w:left="444" w:right="277"/>
              <w:rPr>
                <w:sz w:val="20"/>
              </w:rPr>
            </w:pPr>
            <w:r>
              <w:rPr>
                <w:sz w:val="20"/>
              </w:rPr>
              <w:t>FE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Solo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26"/>
              <w:ind w:left="272" w:right="94"/>
              <w:rPr>
                <w:sz w:val="20"/>
              </w:rPr>
            </w:pPr>
            <w:r>
              <w:rPr>
                <w:sz w:val="20"/>
              </w:rPr>
              <w:t>98,1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26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26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26"/>
              <w:ind w:left="75" w:right="110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26"/>
              <w:ind w:left="110" w:right="110"/>
              <w:rPr>
                <w:sz w:val="20"/>
              </w:rPr>
            </w:pPr>
            <w:r>
              <w:rPr>
                <w:sz w:val="20"/>
              </w:rPr>
              <w:t>49,2</w:t>
            </w: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26"/>
              <w:ind w:left="108" w:right="83"/>
              <w:rPr>
                <w:sz w:val="20"/>
              </w:rPr>
            </w:pPr>
            <w:r>
              <w:rPr>
                <w:sz w:val="20"/>
              </w:rPr>
              <w:t>66,5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26"/>
              <w:ind w:left="87" w:right="100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17" w:hRule="atLeast"/>
        </w:trPr>
        <w:tc>
          <w:tcPr>
            <w:tcW w:w="191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50" w:right="277"/>
              <w:rPr>
                <w:sz w:val="20"/>
              </w:rPr>
            </w:pPr>
            <w:r>
              <w:rPr>
                <w:sz w:val="20"/>
              </w:rPr>
              <w:t>Água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mar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78" w:right="74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75" w:right="107"/>
              <w:rPr>
                <w:sz w:val="20"/>
              </w:rPr>
            </w:pPr>
            <w:r>
              <w:rPr>
                <w:sz w:val="20"/>
              </w:rPr>
              <w:t>0,227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8" w:right="110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9" w:right="81"/>
              <w:rPr>
                <w:sz w:val="20"/>
              </w:rPr>
            </w:pPr>
            <w:r>
              <w:rPr>
                <w:sz w:val="20"/>
              </w:rPr>
              <w:t>1,160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913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446" w:right="277"/>
              <w:rPr>
                <w:sz w:val="20"/>
              </w:rPr>
            </w:pPr>
            <w:r>
              <w:rPr>
                <w:sz w:val="20"/>
              </w:rPr>
              <w:t>Precipitação</w:t>
            </w:r>
          </w:p>
        </w:tc>
        <w:tc>
          <w:tcPr>
            <w:tcW w:w="126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0,597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78" w:right="74"/>
              <w:rPr>
                <w:sz w:val="20"/>
              </w:rPr>
            </w:pPr>
            <w:r>
              <w:rPr>
                <w:sz w:val="20"/>
              </w:rPr>
              <w:t>1,883</w:t>
            </w:r>
          </w:p>
        </w:tc>
        <w:tc>
          <w:tcPr>
            <w:tcW w:w="851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75" w:right="107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886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08" w:right="110"/>
              <w:rPr>
                <w:sz w:val="20"/>
              </w:rPr>
            </w:pPr>
            <w:r>
              <w:rPr>
                <w:sz w:val="20"/>
              </w:rPr>
              <w:t>2,970</w:t>
            </w:r>
          </w:p>
        </w:tc>
        <w:tc>
          <w:tcPr>
            <w:tcW w:w="857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09" w:right="81"/>
              <w:rPr>
                <w:sz w:val="20"/>
              </w:rPr>
            </w:pPr>
            <w:r>
              <w:rPr>
                <w:sz w:val="20"/>
              </w:rPr>
              <w:t>1,578</w:t>
            </w:r>
          </w:p>
        </w:tc>
        <w:tc>
          <w:tcPr>
            <w:tcW w:w="812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62" w:hRule="atLeast"/>
        </w:trPr>
        <w:tc>
          <w:tcPr>
            <w:tcW w:w="1913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450" w:right="276"/>
              <w:rPr>
                <w:sz w:val="20"/>
              </w:rPr>
            </w:pPr>
            <w:r>
              <w:rPr>
                <w:sz w:val="20"/>
              </w:rPr>
              <w:t>FE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</w:t>
            </w:r>
          </w:p>
        </w:tc>
        <w:tc>
          <w:tcPr>
            <w:tcW w:w="1260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0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right="208"/>
              <w:jc w:val="right"/>
              <w:rPr>
                <w:sz w:val="20"/>
              </w:rPr>
            </w:pPr>
            <w:r>
              <w:rPr>
                <w:sz w:val="20"/>
              </w:rPr>
              <w:t>27,1</w:t>
            </w:r>
          </w:p>
        </w:tc>
        <w:tc>
          <w:tcPr>
            <w:tcW w:w="820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78" w:right="77"/>
              <w:rPr>
                <w:sz w:val="20"/>
              </w:rPr>
            </w:pPr>
            <w:r>
              <w:rPr>
                <w:sz w:val="20"/>
              </w:rPr>
              <w:t>42,8</w:t>
            </w:r>
          </w:p>
        </w:tc>
        <w:tc>
          <w:tcPr>
            <w:tcW w:w="851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75" w:right="110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886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110" w:right="110"/>
              <w:rPr>
                <w:sz w:val="20"/>
              </w:rPr>
            </w:pPr>
            <w:r>
              <w:rPr>
                <w:sz w:val="20"/>
              </w:rPr>
              <w:t>39,8</w:t>
            </w:r>
          </w:p>
        </w:tc>
        <w:tc>
          <w:tcPr>
            <w:tcW w:w="857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108" w:right="83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812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7" w:type="dxa"/>
          </w:tcPr>
          <w:p>
            <w:pPr>
              <w:pStyle w:val="TableParagraph"/>
              <w:spacing w:line="169" w:lineRule="exact" w:before="173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245" w:hRule="atLeast"/>
        </w:trPr>
        <w:tc>
          <w:tcPr>
            <w:tcW w:w="1913" w:type="dxa"/>
          </w:tcPr>
          <w:p>
            <w:pPr>
              <w:pStyle w:val="TableParagraph"/>
              <w:spacing w:line="210" w:lineRule="exact" w:before="0"/>
              <w:ind w:left="447" w:right="277"/>
              <w:rPr>
                <w:sz w:val="20"/>
              </w:rPr>
            </w:pPr>
            <w:r>
              <w:rPr>
                <w:sz w:val="20"/>
              </w:rPr>
              <w:t>Solo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 w:before="0"/>
              <w:ind w:left="274" w:right="94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820" w:type="dxa"/>
          </w:tcPr>
          <w:p>
            <w:pPr>
              <w:pStyle w:val="TableParagraph"/>
              <w:spacing w:line="210" w:lineRule="exact" w:before="0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0,504</w:t>
            </w:r>
          </w:p>
        </w:tc>
        <w:tc>
          <w:tcPr>
            <w:tcW w:w="820" w:type="dxa"/>
          </w:tcPr>
          <w:p>
            <w:pPr>
              <w:pStyle w:val="TableParagraph"/>
              <w:spacing w:line="210" w:lineRule="exact" w:before="0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 w:before="0"/>
              <w:ind w:left="75" w:right="107"/>
              <w:rPr>
                <w:sz w:val="20"/>
              </w:rPr>
            </w:pPr>
            <w:r>
              <w:rPr>
                <w:sz w:val="20"/>
              </w:rPr>
              <w:t>0,561</w:t>
            </w:r>
          </w:p>
        </w:tc>
        <w:tc>
          <w:tcPr>
            <w:tcW w:w="886" w:type="dxa"/>
          </w:tcPr>
          <w:p>
            <w:pPr>
              <w:pStyle w:val="TableParagraph"/>
              <w:spacing w:line="210" w:lineRule="exact" w:before="0"/>
              <w:ind w:left="108" w:right="110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857" w:type="dxa"/>
          </w:tcPr>
          <w:p>
            <w:pPr>
              <w:pStyle w:val="TableParagraph"/>
              <w:spacing w:line="210" w:lineRule="exact" w:before="0"/>
              <w:ind w:left="109" w:right="81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812" w:type="dxa"/>
          </w:tcPr>
          <w:p>
            <w:pPr>
              <w:pStyle w:val="TableParagraph"/>
              <w:spacing w:line="210" w:lineRule="exact" w:before="0"/>
              <w:ind w:left="89" w:right="100"/>
              <w:rPr>
                <w:sz w:val="20"/>
              </w:rPr>
            </w:pPr>
            <w:r>
              <w:rPr>
                <w:sz w:val="20"/>
              </w:rPr>
              <w:t>0,569</w:t>
            </w:r>
          </w:p>
        </w:tc>
        <w:tc>
          <w:tcPr>
            <w:tcW w:w="85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1913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446" w:right="277"/>
              <w:rPr>
                <w:sz w:val="20"/>
              </w:rPr>
            </w:pPr>
            <w:r>
              <w:rPr>
                <w:sz w:val="20"/>
              </w:rPr>
              <w:t>Precipitação</w:t>
            </w:r>
          </w:p>
        </w:tc>
        <w:tc>
          <w:tcPr>
            <w:tcW w:w="126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274" w:right="94"/>
              <w:rPr>
                <w:sz w:val="20"/>
              </w:rPr>
            </w:pPr>
            <w:r>
              <w:rPr>
                <w:sz w:val="20"/>
              </w:rPr>
              <w:t>0,516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0,317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75" w:right="108"/>
              <w:rPr>
                <w:sz w:val="20"/>
              </w:rPr>
            </w:pPr>
            <w:r>
              <w:rPr>
                <w:sz w:val="20"/>
              </w:rPr>
              <w:t>0,164</w:t>
            </w:r>
          </w:p>
        </w:tc>
        <w:tc>
          <w:tcPr>
            <w:tcW w:w="886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08" w:right="110"/>
              <w:rPr>
                <w:sz w:val="20"/>
              </w:rPr>
            </w:pPr>
            <w:r>
              <w:rPr>
                <w:sz w:val="20"/>
              </w:rPr>
              <w:t>1,577</w:t>
            </w:r>
          </w:p>
        </w:tc>
        <w:tc>
          <w:tcPr>
            <w:tcW w:w="857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09" w:right="81"/>
              <w:rPr>
                <w:sz w:val="20"/>
              </w:rPr>
            </w:pPr>
            <w:r>
              <w:rPr>
                <w:sz w:val="20"/>
              </w:rPr>
              <w:t>0,838</w:t>
            </w:r>
          </w:p>
        </w:tc>
        <w:tc>
          <w:tcPr>
            <w:tcW w:w="812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89" w:right="100"/>
              <w:rPr>
                <w:sz w:val="20"/>
              </w:rPr>
            </w:pPr>
            <w:r>
              <w:rPr>
                <w:sz w:val="20"/>
              </w:rPr>
              <w:t>0,531</w:t>
            </w:r>
          </w:p>
        </w:tc>
        <w:tc>
          <w:tcPr>
            <w:tcW w:w="85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1913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444" w:right="277"/>
              <w:rPr>
                <w:sz w:val="20"/>
              </w:rPr>
            </w:pPr>
            <w:r>
              <w:rPr>
                <w:sz w:val="20"/>
              </w:rPr>
              <w:t>FE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Solo</w:t>
            </w:r>
          </w:p>
        </w:tc>
        <w:tc>
          <w:tcPr>
            <w:tcW w:w="1260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274" w:right="94"/>
              <w:rPr>
                <w:sz w:val="20"/>
              </w:rPr>
            </w:pPr>
            <w:r>
              <w:rPr>
                <w:sz w:val="20"/>
              </w:rPr>
              <w:t>245,7</w:t>
            </w:r>
          </w:p>
        </w:tc>
        <w:tc>
          <w:tcPr>
            <w:tcW w:w="820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20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75" w:right="110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86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108" w:right="110"/>
              <w:rPr>
                <w:sz w:val="20"/>
              </w:rPr>
            </w:pPr>
            <w:r>
              <w:rPr>
                <w:sz w:val="20"/>
              </w:rPr>
              <w:t>102,8</w:t>
            </w:r>
          </w:p>
        </w:tc>
        <w:tc>
          <w:tcPr>
            <w:tcW w:w="857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109" w:right="81"/>
              <w:rPr>
                <w:sz w:val="20"/>
              </w:rPr>
            </w:pPr>
            <w:r>
              <w:rPr>
                <w:sz w:val="20"/>
              </w:rPr>
              <w:t>270,4</w:t>
            </w:r>
          </w:p>
        </w:tc>
        <w:tc>
          <w:tcPr>
            <w:tcW w:w="812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87" w:right="100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14" w:hRule="atLeast"/>
        </w:trPr>
        <w:tc>
          <w:tcPr>
            <w:tcW w:w="1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450" w:right="277"/>
              <w:rPr>
                <w:sz w:val="20"/>
              </w:rPr>
            </w:pPr>
            <w:r>
              <w:rPr>
                <w:sz w:val="20"/>
              </w:rPr>
              <w:t>Água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mar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78" w:right="74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75" w:right="107"/>
              <w:rPr>
                <w:sz w:val="20"/>
              </w:rPr>
            </w:pPr>
            <w:r>
              <w:rPr>
                <w:sz w:val="20"/>
              </w:rPr>
              <w:t>0,227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108" w:right="110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109" w:right="81"/>
              <w:rPr>
                <w:sz w:val="20"/>
              </w:rPr>
            </w:pPr>
            <w:r>
              <w:rPr>
                <w:sz w:val="20"/>
              </w:rPr>
              <w:t>1,160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913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446" w:right="277"/>
              <w:rPr>
                <w:sz w:val="20"/>
              </w:rPr>
            </w:pPr>
            <w:r>
              <w:rPr>
                <w:sz w:val="20"/>
              </w:rPr>
              <w:t>Precipitação</w:t>
            </w:r>
          </w:p>
        </w:tc>
        <w:tc>
          <w:tcPr>
            <w:tcW w:w="126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0,755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78" w:right="74"/>
              <w:rPr>
                <w:sz w:val="20"/>
              </w:rPr>
            </w:pPr>
            <w:r>
              <w:rPr>
                <w:sz w:val="20"/>
              </w:rPr>
              <w:t>7,640</w:t>
            </w:r>
          </w:p>
        </w:tc>
        <w:tc>
          <w:tcPr>
            <w:tcW w:w="851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75" w:right="107"/>
              <w:rPr>
                <w:sz w:val="20"/>
              </w:rPr>
            </w:pPr>
            <w:r>
              <w:rPr>
                <w:sz w:val="20"/>
              </w:rPr>
              <w:t>0,550</w:t>
            </w:r>
          </w:p>
        </w:tc>
        <w:tc>
          <w:tcPr>
            <w:tcW w:w="886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08" w:right="110"/>
              <w:rPr>
                <w:sz w:val="20"/>
              </w:rPr>
            </w:pPr>
            <w:r>
              <w:rPr>
                <w:sz w:val="20"/>
              </w:rPr>
              <w:t>15,200</w:t>
            </w:r>
          </w:p>
        </w:tc>
        <w:tc>
          <w:tcPr>
            <w:tcW w:w="857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09" w:right="81"/>
              <w:rPr>
                <w:sz w:val="20"/>
              </w:rPr>
            </w:pPr>
            <w:r>
              <w:rPr>
                <w:sz w:val="20"/>
              </w:rPr>
              <w:t>1,360</w:t>
            </w:r>
          </w:p>
        </w:tc>
        <w:tc>
          <w:tcPr>
            <w:tcW w:w="812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62" w:hRule="atLeast"/>
        </w:trPr>
        <w:tc>
          <w:tcPr>
            <w:tcW w:w="1913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450" w:right="276"/>
              <w:rPr>
                <w:sz w:val="20"/>
              </w:rPr>
            </w:pPr>
            <w:r>
              <w:rPr>
                <w:sz w:val="20"/>
              </w:rPr>
              <w:t>FE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</w:t>
            </w:r>
          </w:p>
        </w:tc>
        <w:tc>
          <w:tcPr>
            <w:tcW w:w="1260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0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right="208"/>
              <w:jc w:val="right"/>
              <w:rPr>
                <w:sz w:val="20"/>
              </w:rPr>
            </w:pPr>
            <w:r>
              <w:rPr>
                <w:sz w:val="20"/>
              </w:rPr>
              <w:t>34,6</w:t>
            </w:r>
          </w:p>
        </w:tc>
        <w:tc>
          <w:tcPr>
            <w:tcW w:w="820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78" w:right="75"/>
              <w:rPr>
                <w:sz w:val="20"/>
              </w:rPr>
            </w:pPr>
            <w:r>
              <w:rPr>
                <w:sz w:val="20"/>
              </w:rPr>
              <w:t>174,0</w:t>
            </w:r>
          </w:p>
        </w:tc>
        <w:tc>
          <w:tcPr>
            <w:tcW w:w="851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75" w:right="110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886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108" w:right="110"/>
              <w:rPr>
                <w:sz w:val="20"/>
              </w:rPr>
            </w:pPr>
            <w:r>
              <w:rPr>
                <w:sz w:val="20"/>
              </w:rPr>
              <w:t>121,0</w:t>
            </w:r>
          </w:p>
        </w:tc>
        <w:tc>
          <w:tcPr>
            <w:tcW w:w="857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left="108" w:right="83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812" w:type="dxa"/>
            <w:tcBorders>
              <w:top w:val="dashSmallGap" w:sz="4" w:space="0" w:color="000000"/>
            </w:tcBorders>
          </w:tcPr>
          <w:p>
            <w:pPr>
              <w:pStyle w:val="TableParagraph"/>
              <w:spacing w:before="53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7" w:type="dxa"/>
          </w:tcPr>
          <w:p>
            <w:pPr>
              <w:pStyle w:val="TableParagraph"/>
              <w:spacing w:line="169" w:lineRule="exact" w:before="173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45" w:hRule="atLeast"/>
        </w:trPr>
        <w:tc>
          <w:tcPr>
            <w:tcW w:w="1913" w:type="dxa"/>
          </w:tcPr>
          <w:p>
            <w:pPr>
              <w:pStyle w:val="TableParagraph"/>
              <w:spacing w:line="210" w:lineRule="exact" w:before="0"/>
              <w:ind w:left="447" w:right="277"/>
              <w:rPr>
                <w:sz w:val="20"/>
              </w:rPr>
            </w:pPr>
            <w:r>
              <w:rPr>
                <w:sz w:val="20"/>
              </w:rPr>
              <w:t>Solo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 w:before="0"/>
              <w:ind w:left="274" w:right="94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820" w:type="dxa"/>
          </w:tcPr>
          <w:p>
            <w:pPr>
              <w:pStyle w:val="TableParagraph"/>
              <w:spacing w:line="210" w:lineRule="exact" w:before="0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0,504</w:t>
            </w:r>
          </w:p>
        </w:tc>
        <w:tc>
          <w:tcPr>
            <w:tcW w:w="820" w:type="dxa"/>
          </w:tcPr>
          <w:p>
            <w:pPr>
              <w:pStyle w:val="TableParagraph"/>
              <w:spacing w:line="210" w:lineRule="exact" w:before="0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 w:before="0"/>
              <w:ind w:left="75" w:right="107"/>
              <w:rPr>
                <w:sz w:val="20"/>
              </w:rPr>
            </w:pPr>
            <w:r>
              <w:rPr>
                <w:sz w:val="20"/>
              </w:rPr>
              <w:t>0,561</w:t>
            </w:r>
          </w:p>
        </w:tc>
        <w:tc>
          <w:tcPr>
            <w:tcW w:w="886" w:type="dxa"/>
          </w:tcPr>
          <w:p>
            <w:pPr>
              <w:pStyle w:val="TableParagraph"/>
              <w:spacing w:line="210" w:lineRule="exact" w:before="0"/>
              <w:ind w:left="108" w:right="110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857" w:type="dxa"/>
          </w:tcPr>
          <w:p>
            <w:pPr>
              <w:pStyle w:val="TableParagraph"/>
              <w:spacing w:line="210" w:lineRule="exact" w:before="0"/>
              <w:ind w:left="109" w:right="81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812" w:type="dxa"/>
          </w:tcPr>
          <w:p>
            <w:pPr>
              <w:pStyle w:val="TableParagraph"/>
              <w:spacing w:line="210" w:lineRule="exact" w:before="0"/>
              <w:ind w:left="89" w:right="100"/>
              <w:rPr>
                <w:sz w:val="20"/>
              </w:rPr>
            </w:pPr>
            <w:r>
              <w:rPr>
                <w:sz w:val="20"/>
              </w:rPr>
              <w:t>0,569</w:t>
            </w:r>
          </w:p>
        </w:tc>
        <w:tc>
          <w:tcPr>
            <w:tcW w:w="85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1913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446" w:right="277"/>
              <w:rPr>
                <w:sz w:val="20"/>
              </w:rPr>
            </w:pPr>
            <w:r>
              <w:rPr>
                <w:sz w:val="20"/>
              </w:rPr>
              <w:t>Precipitação</w:t>
            </w:r>
          </w:p>
        </w:tc>
        <w:tc>
          <w:tcPr>
            <w:tcW w:w="126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274" w:right="94"/>
              <w:rPr>
                <w:sz w:val="20"/>
              </w:rPr>
            </w:pPr>
            <w:r>
              <w:rPr>
                <w:sz w:val="20"/>
              </w:rPr>
              <w:t>2,020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0,193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75" w:right="107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886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08" w:right="110"/>
              <w:rPr>
                <w:sz w:val="20"/>
              </w:rPr>
            </w:pPr>
            <w:r>
              <w:rPr>
                <w:sz w:val="20"/>
              </w:rPr>
              <w:t>4,760</w:t>
            </w:r>
          </w:p>
        </w:tc>
        <w:tc>
          <w:tcPr>
            <w:tcW w:w="857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109" w:right="81"/>
              <w:rPr>
                <w:sz w:val="20"/>
              </w:rPr>
            </w:pPr>
            <w:r>
              <w:rPr>
                <w:sz w:val="20"/>
              </w:rPr>
              <w:t>0,315</w:t>
            </w:r>
          </w:p>
        </w:tc>
        <w:tc>
          <w:tcPr>
            <w:tcW w:w="812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31"/>
              <w:ind w:left="89" w:right="100"/>
              <w:rPr>
                <w:sz w:val="20"/>
              </w:rPr>
            </w:pPr>
            <w:r>
              <w:rPr>
                <w:sz w:val="20"/>
              </w:rPr>
              <w:t>0,150</w:t>
            </w:r>
          </w:p>
        </w:tc>
        <w:tc>
          <w:tcPr>
            <w:tcW w:w="85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1913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444" w:right="277"/>
              <w:rPr>
                <w:sz w:val="20"/>
              </w:rPr>
            </w:pPr>
            <w:r>
              <w:rPr>
                <w:sz w:val="20"/>
              </w:rPr>
              <w:t>FE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Solo</w:t>
            </w:r>
          </w:p>
        </w:tc>
        <w:tc>
          <w:tcPr>
            <w:tcW w:w="1260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274" w:right="94"/>
              <w:rPr>
                <w:sz w:val="20"/>
              </w:rPr>
            </w:pPr>
            <w:r>
              <w:rPr>
                <w:sz w:val="20"/>
              </w:rPr>
              <w:t>961,0</w:t>
            </w:r>
          </w:p>
        </w:tc>
        <w:tc>
          <w:tcPr>
            <w:tcW w:w="820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20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75" w:right="110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86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08" w:right="110"/>
              <w:rPr>
                <w:sz w:val="20"/>
              </w:rPr>
            </w:pPr>
            <w:r>
              <w:rPr>
                <w:sz w:val="20"/>
              </w:rPr>
              <w:t>253,0</w:t>
            </w:r>
          </w:p>
        </w:tc>
        <w:tc>
          <w:tcPr>
            <w:tcW w:w="857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09" w:right="81"/>
              <w:rPr>
                <w:sz w:val="20"/>
              </w:rPr>
            </w:pPr>
            <w:r>
              <w:rPr>
                <w:sz w:val="20"/>
              </w:rPr>
              <w:t>101,0</w:t>
            </w:r>
          </w:p>
        </w:tc>
        <w:tc>
          <w:tcPr>
            <w:tcW w:w="812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87" w:right="100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03" w:hRule="atLeast"/>
        </w:trPr>
        <w:tc>
          <w:tcPr>
            <w:tcW w:w="191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50" w:right="277"/>
              <w:rPr>
                <w:sz w:val="20"/>
              </w:rPr>
            </w:pPr>
            <w:r>
              <w:rPr>
                <w:sz w:val="20"/>
              </w:rPr>
              <w:t>Água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mar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78" w:right="74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75" w:right="107"/>
              <w:rPr>
                <w:sz w:val="20"/>
              </w:rPr>
            </w:pPr>
            <w:r>
              <w:rPr>
                <w:sz w:val="20"/>
              </w:rPr>
              <w:t>0,227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8" w:right="110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9" w:right="81"/>
              <w:rPr>
                <w:sz w:val="20"/>
              </w:rPr>
            </w:pPr>
            <w:r>
              <w:rPr>
                <w:sz w:val="20"/>
              </w:rPr>
              <w:t>1,167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74" w:hRule="atLeast"/>
        </w:trPr>
        <w:tc>
          <w:tcPr>
            <w:tcW w:w="1913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44"/>
              <w:ind w:left="446" w:right="277"/>
              <w:rPr>
                <w:sz w:val="20"/>
              </w:rPr>
            </w:pPr>
            <w:r>
              <w:rPr>
                <w:sz w:val="20"/>
              </w:rPr>
              <w:t>Precipitação</w:t>
            </w:r>
          </w:p>
        </w:tc>
        <w:tc>
          <w:tcPr>
            <w:tcW w:w="126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44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44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0,156</w:t>
            </w:r>
          </w:p>
        </w:tc>
        <w:tc>
          <w:tcPr>
            <w:tcW w:w="820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44"/>
              <w:ind w:left="78" w:right="74"/>
              <w:rPr>
                <w:sz w:val="20"/>
              </w:rPr>
            </w:pPr>
            <w:r>
              <w:rPr>
                <w:sz w:val="20"/>
              </w:rPr>
              <w:t>3,152</w:t>
            </w:r>
          </w:p>
        </w:tc>
        <w:tc>
          <w:tcPr>
            <w:tcW w:w="851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44"/>
              <w:ind w:left="75" w:right="107"/>
              <w:rPr>
                <w:sz w:val="20"/>
              </w:rPr>
            </w:pPr>
            <w:r>
              <w:rPr>
                <w:sz w:val="20"/>
              </w:rPr>
              <w:t>0,290</w:t>
            </w:r>
          </w:p>
        </w:tc>
        <w:tc>
          <w:tcPr>
            <w:tcW w:w="886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44"/>
              <w:ind w:left="108" w:right="110"/>
              <w:rPr>
                <w:sz w:val="20"/>
              </w:rPr>
            </w:pPr>
            <w:r>
              <w:rPr>
                <w:sz w:val="20"/>
              </w:rPr>
              <w:t>5,769</w:t>
            </w:r>
          </w:p>
        </w:tc>
        <w:tc>
          <w:tcPr>
            <w:tcW w:w="857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44"/>
              <w:ind w:left="109" w:right="81"/>
              <w:rPr>
                <w:sz w:val="20"/>
              </w:rPr>
            </w:pPr>
            <w:r>
              <w:rPr>
                <w:sz w:val="20"/>
              </w:rPr>
              <w:t>1,838</w:t>
            </w:r>
          </w:p>
        </w:tc>
        <w:tc>
          <w:tcPr>
            <w:tcW w:w="812" w:type="dxa"/>
            <w:tcBorders>
              <w:bottom w:val="dashSmallGap" w:sz="4" w:space="0" w:color="000000"/>
            </w:tcBorders>
          </w:tcPr>
          <w:p>
            <w:pPr>
              <w:pStyle w:val="TableParagraph"/>
              <w:spacing w:line="210" w:lineRule="exact" w:before="44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7" w:type="dxa"/>
          </w:tcPr>
          <w:p>
            <w:pPr>
              <w:pStyle w:val="TableParagraph"/>
              <w:spacing w:before="18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282" w:hRule="atLeast"/>
        </w:trPr>
        <w:tc>
          <w:tcPr>
            <w:tcW w:w="1913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450" w:right="276"/>
              <w:rPr>
                <w:sz w:val="20"/>
              </w:rPr>
            </w:pPr>
            <w:r>
              <w:rPr>
                <w:sz w:val="20"/>
              </w:rPr>
              <w:t>FE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</w:t>
            </w:r>
          </w:p>
        </w:tc>
        <w:tc>
          <w:tcPr>
            <w:tcW w:w="1260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0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7,1</w:t>
            </w:r>
          </w:p>
        </w:tc>
        <w:tc>
          <w:tcPr>
            <w:tcW w:w="820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78" w:right="77"/>
              <w:rPr>
                <w:sz w:val="20"/>
              </w:rPr>
            </w:pPr>
            <w:r>
              <w:rPr>
                <w:sz w:val="20"/>
              </w:rPr>
              <w:t>71,6</w:t>
            </w:r>
          </w:p>
        </w:tc>
        <w:tc>
          <w:tcPr>
            <w:tcW w:w="851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75" w:right="110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886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110" w:right="110"/>
              <w:rPr>
                <w:sz w:val="20"/>
              </w:rPr>
            </w:pPr>
            <w:r>
              <w:rPr>
                <w:sz w:val="20"/>
              </w:rPr>
              <w:t>46,2</w:t>
            </w:r>
          </w:p>
        </w:tc>
        <w:tc>
          <w:tcPr>
            <w:tcW w:w="857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left="108" w:right="83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812" w:type="dxa"/>
            <w:tcBorders>
              <w:top w:val="dashSmallGap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53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8"/>
        </w:rPr>
        <w:sectPr>
          <w:pgSz w:w="11910" w:h="16840"/>
          <w:pgMar w:header="712" w:footer="0" w:top="1660" w:bottom="280" w:left="1580" w:right="1020"/>
        </w:sectPr>
      </w:pPr>
    </w:p>
    <w:p>
      <w:pPr>
        <w:pStyle w:val="BodyText"/>
        <w:spacing w:before="10"/>
        <w:rPr>
          <w:sz w:val="9"/>
        </w:rPr>
      </w:pPr>
    </w:p>
    <w:p>
      <w:pPr>
        <w:spacing w:line="244" w:lineRule="auto" w:before="96"/>
        <w:ind w:left="122" w:right="75" w:firstLine="0"/>
        <w:jc w:val="left"/>
        <w:rPr>
          <w:sz w:val="20"/>
        </w:rPr>
      </w:pPr>
      <w:r>
        <w:rPr>
          <w:position w:val="6"/>
          <w:sz w:val="13"/>
        </w:rPr>
        <w:t>a</w:t>
      </w:r>
      <w:r>
        <w:rPr>
          <w:spacing w:val="19"/>
          <w:position w:val="6"/>
          <w:sz w:val="13"/>
        </w:rPr>
        <w:t> </w:t>
      </w:r>
      <w:r>
        <w:rPr>
          <w:sz w:val="20"/>
        </w:rPr>
        <w:t>Huang</w:t>
      </w:r>
      <w:r>
        <w:rPr>
          <w:spacing w:val="28"/>
          <w:sz w:val="20"/>
        </w:rPr>
        <w:t> </w:t>
      </w:r>
      <w:r>
        <w:rPr>
          <w:sz w:val="20"/>
        </w:rPr>
        <w:t>et</w:t>
      </w:r>
      <w:r>
        <w:rPr>
          <w:spacing w:val="30"/>
          <w:sz w:val="20"/>
        </w:rPr>
        <w:t> </w:t>
      </w:r>
      <w:r>
        <w:rPr>
          <w:sz w:val="20"/>
        </w:rPr>
        <w:t>al.(2008);</w:t>
      </w:r>
      <w:r>
        <w:rPr>
          <w:spacing w:val="30"/>
          <w:sz w:val="20"/>
        </w:rPr>
        <w:t> </w:t>
      </w:r>
      <w:r>
        <w:rPr>
          <w:position w:val="6"/>
          <w:sz w:val="13"/>
        </w:rPr>
        <w:t>b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Keene</w:t>
      </w:r>
      <w:r>
        <w:rPr>
          <w:spacing w:val="28"/>
          <w:sz w:val="20"/>
        </w:rPr>
        <w:t> </w:t>
      </w:r>
      <w:r>
        <w:rPr>
          <w:sz w:val="20"/>
        </w:rPr>
        <w:t>et</w:t>
      </w:r>
      <w:r>
        <w:rPr>
          <w:spacing w:val="29"/>
          <w:sz w:val="20"/>
        </w:rPr>
        <w:t> </w:t>
      </w:r>
      <w:r>
        <w:rPr>
          <w:sz w:val="20"/>
        </w:rPr>
        <w:t>al.</w:t>
      </w:r>
      <w:r>
        <w:rPr>
          <w:spacing w:val="28"/>
          <w:sz w:val="20"/>
        </w:rPr>
        <w:t> </w:t>
      </w:r>
      <w:r>
        <w:rPr>
          <w:sz w:val="20"/>
        </w:rPr>
        <w:t>(1986);</w:t>
      </w:r>
      <w:r>
        <w:rPr>
          <w:spacing w:val="30"/>
          <w:sz w:val="20"/>
        </w:rPr>
        <w:t> </w:t>
      </w:r>
      <w:r>
        <w:rPr>
          <w:position w:val="6"/>
          <w:sz w:val="13"/>
        </w:rPr>
        <w:t>c</w:t>
      </w:r>
      <w:r>
        <w:rPr>
          <w:spacing w:val="13"/>
          <w:position w:val="6"/>
          <w:sz w:val="13"/>
        </w:rPr>
        <w:t> </w:t>
      </w:r>
      <w:r>
        <w:rPr>
          <w:sz w:val="20"/>
        </w:rPr>
        <w:t>Taylor</w:t>
      </w:r>
      <w:r>
        <w:rPr>
          <w:spacing w:val="29"/>
          <w:sz w:val="20"/>
        </w:rPr>
        <w:t> </w:t>
      </w:r>
      <w:r>
        <w:rPr>
          <w:sz w:val="20"/>
        </w:rPr>
        <w:t>(1964);</w:t>
      </w:r>
      <w:r>
        <w:rPr>
          <w:spacing w:val="30"/>
          <w:sz w:val="20"/>
        </w:rPr>
        <w:t> </w:t>
      </w:r>
      <w:r>
        <w:rPr>
          <w:sz w:val="20"/>
        </w:rPr>
        <w:t>1)</w:t>
      </w:r>
      <w:r>
        <w:rPr>
          <w:spacing w:val="31"/>
          <w:sz w:val="20"/>
        </w:rPr>
        <w:t> </w:t>
      </w:r>
      <w:r>
        <w:rPr>
          <w:sz w:val="20"/>
        </w:rPr>
        <w:t>Estudo;</w:t>
      </w:r>
      <w:r>
        <w:rPr>
          <w:spacing w:val="29"/>
          <w:sz w:val="20"/>
        </w:rPr>
        <w:t> </w:t>
      </w:r>
      <w:r>
        <w:rPr>
          <w:sz w:val="20"/>
        </w:rPr>
        <w:t>2)</w:t>
      </w:r>
      <w:r>
        <w:rPr>
          <w:spacing w:val="31"/>
          <w:sz w:val="20"/>
        </w:rPr>
        <w:t> </w:t>
      </w:r>
      <w:r>
        <w:rPr>
          <w:sz w:val="20"/>
        </w:rPr>
        <w:t>Momolli</w:t>
      </w:r>
      <w:r>
        <w:rPr>
          <w:spacing w:val="27"/>
          <w:sz w:val="20"/>
        </w:rPr>
        <w:t> </w:t>
      </w:r>
      <w:r>
        <w:rPr>
          <w:sz w:val="20"/>
        </w:rPr>
        <w:t>et</w:t>
      </w:r>
      <w:r>
        <w:rPr>
          <w:spacing w:val="28"/>
          <w:sz w:val="20"/>
        </w:rPr>
        <w:t> </w:t>
      </w:r>
      <w:r>
        <w:rPr>
          <w:sz w:val="20"/>
        </w:rPr>
        <w:t>al.</w:t>
      </w:r>
      <w:r>
        <w:rPr>
          <w:spacing w:val="31"/>
          <w:sz w:val="20"/>
        </w:rPr>
        <w:t> </w:t>
      </w:r>
      <w:r>
        <w:rPr>
          <w:sz w:val="20"/>
        </w:rPr>
        <w:t>(2020);</w:t>
      </w:r>
      <w:r>
        <w:rPr>
          <w:spacing w:val="28"/>
          <w:sz w:val="20"/>
        </w:rPr>
        <w:t> </w:t>
      </w:r>
      <w:r>
        <w:rPr>
          <w:sz w:val="20"/>
        </w:rPr>
        <w:t>3)</w:t>
      </w:r>
      <w:r>
        <w:rPr>
          <w:spacing w:val="-51"/>
          <w:sz w:val="20"/>
        </w:rPr>
        <w:t> </w:t>
      </w:r>
      <w:r>
        <w:rPr>
          <w:sz w:val="20"/>
        </w:rPr>
        <w:t>Caggiano</w:t>
      </w:r>
      <w:r>
        <w:rPr>
          <w:spacing w:val="21"/>
          <w:sz w:val="20"/>
        </w:rPr>
        <w:t> </w:t>
      </w:r>
      <w:r>
        <w:rPr>
          <w:sz w:val="20"/>
        </w:rPr>
        <w:t>et</w:t>
      </w:r>
      <w:r>
        <w:rPr>
          <w:spacing w:val="23"/>
          <w:sz w:val="20"/>
        </w:rPr>
        <w:t> </w:t>
      </w:r>
      <w:r>
        <w:rPr>
          <w:sz w:val="20"/>
        </w:rPr>
        <w:t>al.</w:t>
      </w:r>
      <w:r>
        <w:rPr>
          <w:spacing w:val="22"/>
          <w:sz w:val="20"/>
        </w:rPr>
        <w:t> </w:t>
      </w:r>
      <w:r>
        <w:rPr>
          <w:sz w:val="20"/>
        </w:rPr>
        <w:t>(2014);</w:t>
      </w:r>
      <w:r>
        <w:rPr>
          <w:spacing w:val="22"/>
          <w:sz w:val="20"/>
        </w:rPr>
        <w:t> </w:t>
      </w:r>
      <w:r>
        <w:rPr>
          <w:sz w:val="20"/>
        </w:rPr>
        <w:t>4)</w:t>
      </w:r>
      <w:r>
        <w:rPr>
          <w:spacing w:val="24"/>
          <w:sz w:val="20"/>
        </w:rPr>
        <w:t> </w:t>
      </w:r>
      <w:r>
        <w:rPr>
          <w:sz w:val="20"/>
        </w:rPr>
        <w:t>Xiao</w:t>
      </w:r>
      <w:r>
        <w:rPr>
          <w:spacing w:val="20"/>
          <w:sz w:val="20"/>
        </w:rPr>
        <w:t> </w:t>
      </w:r>
      <w:r>
        <w:rPr>
          <w:sz w:val="20"/>
        </w:rPr>
        <w:t>(2016);</w:t>
      </w:r>
      <w:r>
        <w:rPr>
          <w:spacing w:val="22"/>
          <w:sz w:val="20"/>
        </w:rPr>
        <w:t> </w:t>
      </w:r>
      <w:r>
        <w:rPr>
          <w:sz w:val="20"/>
        </w:rPr>
        <w:t>5)</w:t>
      </w:r>
      <w:r>
        <w:rPr>
          <w:spacing w:val="22"/>
          <w:sz w:val="20"/>
        </w:rPr>
        <w:t> </w:t>
      </w:r>
      <w:r>
        <w:rPr>
          <w:sz w:val="20"/>
        </w:rPr>
        <w:t>Cao</w:t>
      </w:r>
      <w:r>
        <w:rPr>
          <w:spacing w:val="21"/>
          <w:sz w:val="20"/>
        </w:rPr>
        <w:t> </w:t>
      </w:r>
      <w:r>
        <w:rPr>
          <w:sz w:val="20"/>
        </w:rPr>
        <w:t>et</w:t>
      </w:r>
      <w:r>
        <w:rPr>
          <w:spacing w:val="21"/>
          <w:sz w:val="20"/>
        </w:rPr>
        <w:t> </w:t>
      </w:r>
      <w:r>
        <w:rPr>
          <w:sz w:val="20"/>
        </w:rPr>
        <w:t>al.</w:t>
      </w:r>
      <w:r>
        <w:rPr>
          <w:spacing w:val="23"/>
          <w:sz w:val="20"/>
        </w:rPr>
        <w:t> </w:t>
      </w:r>
      <w:r>
        <w:rPr>
          <w:sz w:val="20"/>
        </w:rPr>
        <w:t>(2009);</w:t>
      </w:r>
      <w:r>
        <w:rPr>
          <w:spacing w:val="21"/>
          <w:sz w:val="20"/>
        </w:rPr>
        <w:t> </w:t>
      </w:r>
      <w:r>
        <w:rPr>
          <w:sz w:val="20"/>
        </w:rPr>
        <w:t>6)</w:t>
      </w:r>
      <w:r>
        <w:rPr>
          <w:spacing w:val="24"/>
          <w:sz w:val="20"/>
        </w:rPr>
        <w:t> </w:t>
      </w:r>
      <w:r>
        <w:rPr>
          <w:sz w:val="20"/>
        </w:rPr>
        <w:t>Zhang</w:t>
      </w:r>
      <w:r>
        <w:rPr>
          <w:spacing w:val="23"/>
          <w:sz w:val="20"/>
        </w:rPr>
        <w:t> </w:t>
      </w:r>
      <w:r>
        <w:rPr>
          <w:sz w:val="20"/>
        </w:rPr>
        <w:t>et</w:t>
      </w:r>
      <w:r>
        <w:rPr>
          <w:spacing w:val="20"/>
          <w:sz w:val="20"/>
        </w:rPr>
        <w:t> </w:t>
      </w:r>
      <w:r>
        <w:rPr>
          <w:sz w:val="20"/>
        </w:rPr>
        <w:t>al.</w:t>
      </w:r>
      <w:r>
        <w:rPr>
          <w:spacing w:val="23"/>
          <w:sz w:val="20"/>
        </w:rPr>
        <w:t> </w:t>
      </w:r>
      <w:r>
        <w:rPr>
          <w:sz w:val="20"/>
        </w:rPr>
        <w:t>(2007);</w:t>
      </w:r>
      <w:r>
        <w:rPr>
          <w:spacing w:val="21"/>
          <w:sz w:val="20"/>
        </w:rPr>
        <w:t> </w:t>
      </w:r>
      <w:r>
        <w:rPr>
          <w:sz w:val="20"/>
        </w:rPr>
        <w:t>7)</w:t>
      </w:r>
      <w:r>
        <w:rPr>
          <w:spacing w:val="21"/>
          <w:sz w:val="20"/>
        </w:rPr>
        <w:t> </w:t>
      </w:r>
      <w:r>
        <w:rPr>
          <w:sz w:val="20"/>
        </w:rPr>
        <w:t>Huang</w:t>
      </w:r>
      <w:r>
        <w:rPr>
          <w:spacing w:val="21"/>
          <w:sz w:val="20"/>
        </w:rPr>
        <w:t> </w:t>
      </w:r>
      <w:r>
        <w:rPr>
          <w:sz w:val="20"/>
        </w:rPr>
        <w:t>et</w:t>
      </w:r>
      <w:r>
        <w:rPr>
          <w:spacing w:val="21"/>
          <w:sz w:val="20"/>
        </w:rPr>
        <w:t> </w:t>
      </w:r>
      <w:r>
        <w:rPr>
          <w:sz w:val="20"/>
        </w:rPr>
        <w:t>al.</w:t>
      </w:r>
    </w:p>
    <w:p>
      <w:pPr>
        <w:spacing w:line="225" w:lineRule="exact" w:before="0"/>
        <w:ind w:left="122" w:right="0" w:firstLine="0"/>
        <w:jc w:val="left"/>
        <w:rPr>
          <w:sz w:val="20"/>
        </w:rPr>
      </w:pPr>
      <w:r>
        <w:rPr>
          <w:sz w:val="20"/>
        </w:rPr>
        <w:t>(2010).</w:t>
      </w:r>
    </w:p>
    <w:p>
      <w:pPr>
        <w:spacing w:before="4"/>
        <w:ind w:left="122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1"/>
          <w:sz w:val="20"/>
        </w:rPr>
        <w:t> </w:t>
      </w:r>
      <w:r>
        <w:rPr>
          <w:sz w:val="20"/>
        </w:rPr>
        <w:t>Elaborado pela autora.</w:t>
      </w:r>
    </w:p>
    <w:p>
      <w:pPr>
        <w:pStyle w:val="BodyText"/>
        <w:rPr>
          <w:sz w:val="22"/>
        </w:rPr>
      </w:pPr>
    </w:p>
    <w:p>
      <w:pPr>
        <w:pStyle w:val="BodyText"/>
        <w:spacing w:line="364" w:lineRule="auto" w:before="163"/>
        <w:ind w:left="122" w:right="107" w:firstLine="707"/>
        <w:jc w:val="both"/>
      </w:pPr>
      <w:r>
        <w:rPr>
          <w:position w:val="1"/>
        </w:rPr>
        <w:t>O SO</w:t>
      </w:r>
      <w:r>
        <w:rPr>
          <w:sz w:val="16"/>
        </w:rPr>
        <w:t>4</w:t>
      </w:r>
      <w:r>
        <w:rPr>
          <w:position w:val="9"/>
          <w:sz w:val="16"/>
        </w:rPr>
        <w:t>-</w:t>
      </w:r>
      <w:r>
        <w:rPr>
          <w:spacing w:val="1"/>
          <w:position w:val="9"/>
          <w:sz w:val="16"/>
        </w:rPr>
        <w:t> </w:t>
      </w:r>
      <w:r>
        <w:rPr>
          <w:position w:val="1"/>
        </w:rPr>
        <w:t>possui sua origem predominante de fontes antropogênicas, podendo</w:t>
      </w:r>
      <w:r>
        <w:rPr>
          <w:spacing w:val="1"/>
          <w:position w:val="1"/>
        </w:rPr>
        <w:t> </w:t>
      </w:r>
      <w:r>
        <w:rPr/>
        <w:t>ser atribuído a queima de combustíveis fósseis ou industrialização (MOMOLLI et</w:t>
      </w:r>
      <w:r>
        <w:rPr>
          <w:spacing w:val="1"/>
        </w:rPr>
        <w:t> </w:t>
      </w:r>
      <w:r>
        <w:rPr/>
        <w:t>al.,2020; ZHANG et al., 2007; CHENG et al., 2011; CAO et al., 2009). Entretanto, o</w:t>
      </w:r>
      <w:r>
        <w:rPr>
          <w:spacing w:val="1"/>
        </w:rPr>
        <w:t> </w:t>
      </w:r>
      <w:r>
        <w:rPr/>
        <w:t>presente estudo apresentou a menor contribuição de origem antropogênica para este</w:t>
      </w:r>
      <w:r>
        <w:rPr>
          <w:spacing w:val="-61"/>
        </w:rPr>
        <w:t> </w:t>
      </w:r>
      <w:r>
        <w:rPr/>
        <w:t>íon quando comparado aos demais estudos da literatura (</w:t>
      </w:r>
      <w:hyperlink w:history="true" w:anchor="_bookmark78">
        <w:r>
          <w:rPr/>
          <w:t>Tabela 17</w:t>
        </w:r>
      </w:hyperlink>
      <w:r>
        <w:rPr/>
        <w:t>). A China possui</w:t>
      </w:r>
      <w:r>
        <w:rPr>
          <w:spacing w:val="1"/>
        </w:rPr>
        <w:t> </w:t>
      </w:r>
      <w:r>
        <w:rPr>
          <w:position w:val="1"/>
        </w:rPr>
        <w:t>maior</w:t>
      </w:r>
      <w:r>
        <w:rPr>
          <w:spacing w:val="-10"/>
          <w:position w:val="1"/>
        </w:rPr>
        <w:t> </w:t>
      </w:r>
      <w:r>
        <w:rPr>
          <w:position w:val="1"/>
        </w:rPr>
        <w:t>contribuição</w:t>
      </w:r>
      <w:r>
        <w:rPr>
          <w:spacing w:val="-9"/>
          <w:position w:val="1"/>
        </w:rPr>
        <w:t> </w:t>
      </w:r>
      <w:r>
        <w:rPr>
          <w:position w:val="1"/>
        </w:rPr>
        <w:t>de</w:t>
      </w:r>
      <w:r>
        <w:rPr>
          <w:spacing w:val="-11"/>
          <w:position w:val="1"/>
        </w:rPr>
        <w:t> </w:t>
      </w:r>
      <w:r>
        <w:rPr>
          <w:position w:val="1"/>
        </w:rPr>
        <w:t>SO</w:t>
      </w:r>
      <w:r>
        <w:rPr>
          <w:sz w:val="16"/>
        </w:rPr>
        <w:t>4</w:t>
      </w:r>
      <w:r>
        <w:rPr>
          <w:position w:val="9"/>
          <w:sz w:val="16"/>
        </w:rPr>
        <w:t>-</w:t>
      </w:r>
      <w:r>
        <w:rPr>
          <w:spacing w:val="-7"/>
          <w:position w:val="9"/>
          <w:sz w:val="16"/>
        </w:rPr>
        <w:t> </w:t>
      </w:r>
      <w:r>
        <w:rPr>
          <w:position w:val="1"/>
        </w:rPr>
        <w:t>por</w:t>
      </w:r>
      <w:r>
        <w:rPr>
          <w:spacing w:val="-10"/>
          <w:position w:val="1"/>
        </w:rPr>
        <w:t> </w:t>
      </w:r>
      <w:r>
        <w:rPr>
          <w:position w:val="1"/>
        </w:rPr>
        <w:t>origem</w:t>
      </w:r>
      <w:r>
        <w:rPr>
          <w:spacing w:val="-11"/>
          <w:position w:val="1"/>
        </w:rPr>
        <w:t> </w:t>
      </w:r>
      <w:r>
        <w:rPr>
          <w:position w:val="1"/>
        </w:rPr>
        <w:t>antropogênica</w:t>
      </w:r>
      <w:r>
        <w:rPr>
          <w:spacing w:val="-8"/>
          <w:position w:val="1"/>
        </w:rPr>
        <w:t> </w:t>
      </w:r>
      <w:r>
        <w:rPr>
          <w:position w:val="1"/>
        </w:rPr>
        <w:t>por</w:t>
      </w:r>
      <w:r>
        <w:rPr>
          <w:spacing w:val="-10"/>
          <w:position w:val="1"/>
        </w:rPr>
        <w:t> </w:t>
      </w:r>
      <w:r>
        <w:rPr>
          <w:position w:val="1"/>
        </w:rPr>
        <w:t>ter</w:t>
      </w:r>
      <w:r>
        <w:rPr>
          <w:spacing w:val="-10"/>
          <w:position w:val="1"/>
        </w:rPr>
        <w:t> </w:t>
      </w:r>
      <w:r>
        <w:rPr>
          <w:position w:val="1"/>
        </w:rPr>
        <w:t>o</w:t>
      </w:r>
      <w:r>
        <w:rPr>
          <w:spacing w:val="-11"/>
          <w:position w:val="1"/>
        </w:rPr>
        <w:t> </w:t>
      </w:r>
      <w:r>
        <w:rPr>
          <w:position w:val="1"/>
        </w:rPr>
        <w:t>carvão</w:t>
      </w:r>
      <w:r>
        <w:rPr>
          <w:spacing w:val="-9"/>
          <w:position w:val="1"/>
        </w:rPr>
        <w:t> </w:t>
      </w:r>
      <w:r>
        <w:rPr>
          <w:position w:val="1"/>
        </w:rPr>
        <w:t>como</w:t>
      </w:r>
      <w:r>
        <w:rPr>
          <w:spacing w:val="-11"/>
          <w:position w:val="1"/>
        </w:rPr>
        <w:t> </w:t>
      </w:r>
      <w:r>
        <w:rPr>
          <w:position w:val="1"/>
        </w:rPr>
        <w:t>a</w:t>
      </w:r>
      <w:r>
        <w:rPr>
          <w:spacing w:val="-8"/>
          <w:position w:val="1"/>
        </w:rPr>
        <w:t> </w:t>
      </w:r>
      <w:r>
        <w:rPr>
          <w:position w:val="1"/>
        </w:rPr>
        <w:t>principal</w:t>
      </w:r>
      <w:r>
        <w:rPr>
          <w:spacing w:val="-62"/>
          <w:position w:val="1"/>
        </w:rPr>
        <w:t> </w:t>
      </w:r>
      <w:r>
        <w:rPr/>
        <w:t>fonte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consumo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combustível</w:t>
      </w:r>
      <w:r>
        <w:rPr>
          <w:spacing w:val="2"/>
        </w:rPr>
        <w:t> </w:t>
      </w:r>
      <w:r>
        <w:rPr/>
        <w:t>(CAO</w:t>
      </w:r>
      <w:r>
        <w:rPr>
          <w:spacing w:val="2"/>
        </w:rPr>
        <w:t> </w:t>
      </w:r>
      <w:r>
        <w:rPr/>
        <w:t>et</w:t>
      </w:r>
      <w:r>
        <w:rPr>
          <w:spacing w:val="3"/>
        </w:rPr>
        <w:t> </w:t>
      </w:r>
      <w:r>
        <w:rPr/>
        <w:t>al.,</w:t>
      </w:r>
      <w:r>
        <w:rPr>
          <w:spacing w:val="3"/>
        </w:rPr>
        <w:t> </w:t>
      </w:r>
      <w:r>
        <w:rPr/>
        <w:t>2009).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spacing w:line="244" w:lineRule="auto"/>
        <w:ind w:left="1398" w:hanging="1277"/>
      </w:pPr>
      <w:r>
        <w:rPr/>
        <w:pict>
          <v:shape style="position:absolute;margin-left:190.970016pt;margin-top:58.94347pt;width:298.650pt;height:.5pt;mso-position-horizontal-relative:page;mso-position-vertical-relative:paragraph;z-index:-21713920" coordorigin="3819,1179" coordsize="5973,10" path="m4933,1179l4923,1179,3819,1179,3819,1188,4923,1188,4933,1188,4933,1179xm6813,1179l6803,1179,5874,1179,5865,1179,5865,1179,4933,1179,4933,1188,5865,1188,5865,1188,5874,1188,6803,1188,6813,1188,6813,1179xm7744,1179l6813,1179,6813,1188,7744,1188,7744,1179xm8695,1179l8685,1179,7754,1179,7744,1179,7744,1188,7754,1188,8685,1188,8695,1188,8695,1179xm9792,1179l8695,1179,8695,1188,9792,1188,9792,1179xe" filled="true" fillcolor="#000000" stroked="false">
            <v:path arrowok="t"/>
            <v:fill type="solid"/>
            <w10:wrap type="none"/>
          </v:shape>
        </w:pict>
      </w:r>
      <w:bookmarkStart w:name="_bookmark78" w:id="111"/>
      <w:bookmarkEnd w:id="111"/>
      <w:r>
        <w:rPr/>
      </w:r>
      <w:r>
        <w:rPr/>
        <w:t>Tabela 17</w:t>
      </w:r>
      <w:r>
        <w:rPr>
          <w:spacing w:val="3"/>
        </w:rPr>
        <w:t> </w:t>
      </w:r>
      <w:r>
        <w:rPr/>
        <w:t>-</w:t>
      </w:r>
      <w:r>
        <w:rPr>
          <w:spacing w:val="-6"/>
        </w:rPr>
        <w:t> </w:t>
      </w:r>
      <w:r>
        <w:rPr/>
        <w:t>Origem</w:t>
      </w:r>
      <w:r>
        <w:rPr>
          <w:spacing w:val="36"/>
        </w:rPr>
        <w:t> </w:t>
      </w:r>
      <w:r>
        <w:rPr/>
        <w:t>percentual</w:t>
      </w:r>
      <w:r>
        <w:rPr>
          <w:spacing w:val="31"/>
        </w:rPr>
        <w:t> </w:t>
      </w:r>
      <w:r>
        <w:rPr/>
        <w:t>de</w:t>
      </w:r>
      <w:r>
        <w:rPr>
          <w:spacing w:val="33"/>
        </w:rPr>
        <w:t> </w:t>
      </w:r>
      <w:r>
        <w:rPr/>
        <w:t>íons</w:t>
      </w:r>
      <w:r>
        <w:rPr>
          <w:spacing w:val="39"/>
        </w:rPr>
        <w:t> </w:t>
      </w:r>
      <w:r>
        <w:rPr/>
        <w:t>da</w:t>
      </w:r>
      <w:r>
        <w:rPr>
          <w:spacing w:val="35"/>
        </w:rPr>
        <w:t> </w:t>
      </w:r>
      <w:r>
        <w:rPr/>
        <w:t>precipitação</w:t>
      </w:r>
      <w:r>
        <w:rPr>
          <w:spacing w:val="34"/>
        </w:rPr>
        <w:t> </w:t>
      </w:r>
      <w:r>
        <w:rPr/>
        <w:t>pluviométrica</w:t>
      </w:r>
      <w:r>
        <w:rPr>
          <w:spacing w:val="36"/>
        </w:rPr>
        <w:t> </w:t>
      </w:r>
      <w:r>
        <w:rPr/>
        <w:t>em</w:t>
      </w:r>
      <w:r>
        <w:rPr>
          <w:spacing w:val="34"/>
        </w:rPr>
        <w:t> </w:t>
      </w:r>
      <w:r>
        <w:rPr/>
        <w:t>Telêmaco</w:t>
      </w:r>
      <w:r>
        <w:rPr>
          <w:spacing w:val="-61"/>
        </w:rPr>
        <w:t> </w:t>
      </w:r>
      <w:r>
        <w:rPr/>
        <w:t>Borba,</w:t>
      </w:r>
      <w:r>
        <w:rPr>
          <w:spacing w:val="2"/>
        </w:rPr>
        <w:t> </w:t>
      </w:r>
      <w:r>
        <w:rPr/>
        <w:t>PR.</w:t>
      </w:r>
    </w:p>
    <w:p>
      <w:pPr>
        <w:pStyle w:val="BodyText"/>
        <w:spacing w:before="2"/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1347"/>
        <w:gridCol w:w="954"/>
        <w:gridCol w:w="940"/>
        <w:gridCol w:w="940"/>
        <w:gridCol w:w="956"/>
        <w:gridCol w:w="1131"/>
        <w:gridCol w:w="949"/>
      </w:tblGrid>
      <w:tr>
        <w:trPr>
          <w:trHeight w:val="270" w:hRule="atLeast"/>
        </w:trPr>
        <w:tc>
          <w:tcPr>
            <w:tcW w:w="18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57" w:lineRule="exact" w:before="50"/>
              <w:ind w:left="60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</w:t>
            </w:r>
            <w:r>
              <w:rPr>
                <w:rFonts w:ascii="Arial"/>
                <w:b/>
                <w:spacing w:val="16"/>
                <w:sz w:val="20"/>
              </w:rPr>
              <w:t> </w:t>
            </w:r>
            <w:r>
              <w:rPr>
                <w:rFonts w:ascii="Arial"/>
                <w:b/>
                <w:sz w:val="20"/>
                <w:vertAlign w:val="superscript"/>
              </w:rPr>
              <w:t>-</w:t>
            </w:r>
          </w:p>
          <w:p>
            <w:pPr>
              <w:pStyle w:val="TableParagraph"/>
              <w:spacing w:line="43" w:lineRule="exact" w:before="0"/>
              <w:ind w:right="371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3</w:t>
            </w:r>
          </w:p>
        </w:tc>
        <w:tc>
          <w:tcPr>
            <w:tcW w:w="9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 w:before="46"/>
              <w:ind w:left="352" w:right="34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position w:val="-6"/>
                <w:sz w:val="20"/>
              </w:rPr>
              <w:t>K</w:t>
            </w:r>
            <w:r>
              <w:rPr>
                <w:rFonts w:ascii="Arial"/>
                <w:b/>
                <w:sz w:val="13"/>
              </w:rPr>
              <w:t>+</w:t>
            </w:r>
          </w:p>
        </w:tc>
        <w:tc>
          <w:tcPr>
            <w:tcW w:w="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 w:before="46"/>
              <w:ind w:left="199" w:right="19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position w:val="-6"/>
                <w:sz w:val="20"/>
              </w:rPr>
              <w:t>Ca</w:t>
            </w:r>
            <w:r>
              <w:rPr>
                <w:rFonts w:ascii="Arial"/>
                <w:b/>
                <w:sz w:val="13"/>
              </w:rPr>
              <w:t>2+</w:t>
            </w:r>
          </w:p>
        </w:tc>
        <w:tc>
          <w:tcPr>
            <w:tcW w:w="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 w:before="46"/>
              <w:ind w:left="199" w:right="19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position w:val="-6"/>
                <w:sz w:val="20"/>
              </w:rPr>
              <w:t>Mg</w:t>
            </w:r>
            <w:r>
              <w:rPr>
                <w:rFonts w:ascii="Arial"/>
                <w:b/>
                <w:sz w:val="13"/>
              </w:rPr>
              <w:t>2+</w:t>
            </w:r>
          </w:p>
        </w:tc>
        <w:tc>
          <w:tcPr>
            <w:tcW w:w="9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 w:before="46"/>
              <w:ind w:left="233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position w:val="-6"/>
                <w:sz w:val="20"/>
              </w:rPr>
              <w:t>SO</w:t>
            </w:r>
            <w:r>
              <w:rPr>
                <w:rFonts w:ascii="Arial"/>
                <w:b/>
                <w:spacing w:val="15"/>
                <w:position w:val="-6"/>
                <w:sz w:val="20"/>
              </w:rPr>
              <w:t> </w:t>
            </w:r>
            <w:r>
              <w:rPr>
                <w:rFonts w:ascii="Arial"/>
                <w:b/>
                <w:sz w:val="13"/>
              </w:rPr>
              <w:t>2-</w:t>
            </w:r>
          </w:p>
          <w:p>
            <w:pPr>
              <w:pStyle w:val="TableParagraph"/>
              <w:spacing w:line="43" w:lineRule="exact" w:before="0"/>
              <w:ind w:left="15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4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0" w:lineRule="exact" w:before="50"/>
              <w:ind w:left="215" w:right="2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</w:t>
            </w:r>
            <w:r>
              <w:rPr>
                <w:rFonts w:ascii="Arial"/>
                <w:b/>
                <w:sz w:val="20"/>
                <w:vertAlign w:val="superscript"/>
              </w:rPr>
              <w:t>-</w:t>
            </w:r>
          </w:p>
        </w:tc>
        <w:tc>
          <w:tcPr>
            <w:tcW w:w="9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161" w:hRule="atLeast"/>
        </w:trPr>
        <w:tc>
          <w:tcPr>
            <w:tcW w:w="1873" w:type="dxa"/>
          </w:tcPr>
          <w:p>
            <w:pPr>
              <w:pStyle w:val="TableParagraph"/>
              <w:spacing w:line="141" w:lineRule="exact" w:before="0"/>
              <w:ind w:left="8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Origem</w:t>
            </w:r>
          </w:p>
        </w:tc>
        <w:tc>
          <w:tcPr>
            <w:tcW w:w="134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spacing w:line="141" w:lineRule="exact" w:before="0"/>
              <w:ind w:left="166" w:right="2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Autor</w:t>
            </w:r>
          </w:p>
        </w:tc>
      </w:tr>
      <w:tr>
        <w:trPr>
          <w:trHeight w:val="257" w:hRule="atLeast"/>
        </w:trPr>
        <w:tc>
          <w:tcPr>
            <w:tcW w:w="9090" w:type="dxa"/>
            <w:gridSpan w:val="8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4940" w:right="37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(%)</w:t>
            </w:r>
          </w:p>
        </w:tc>
      </w:tr>
      <w:tr>
        <w:trPr>
          <w:trHeight w:val="347" w:hRule="atLeast"/>
        </w:trPr>
        <w:tc>
          <w:tcPr>
            <w:tcW w:w="18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8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Mar</w:t>
            </w:r>
          </w:p>
        </w:tc>
        <w:tc>
          <w:tcPr>
            <w:tcW w:w="13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8"/>
              <w:ind w:left="616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9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8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1,45</w:t>
            </w:r>
          </w:p>
        </w:tc>
        <w:tc>
          <w:tcPr>
            <w:tcW w:w="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8"/>
              <w:ind w:left="199" w:right="199"/>
              <w:rPr>
                <w:sz w:val="20"/>
              </w:rPr>
            </w:pPr>
            <w:r>
              <w:rPr>
                <w:sz w:val="20"/>
              </w:rPr>
              <w:t>2,10</w:t>
            </w:r>
          </w:p>
        </w:tc>
        <w:tc>
          <w:tcPr>
            <w:tcW w:w="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8"/>
              <w:ind w:left="198" w:right="199"/>
              <w:rPr>
                <w:sz w:val="20"/>
              </w:rPr>
            </w:pPr>
            <w:r>
              <w:rPr>
                <w:sz w:val="20"/>
              </w:rPr>
              <w:t>44,67</w:t>
            </w:r>
          </w:p>
        </w:tc>
        <w:tc>
          <w:tcPr>
            <w:tcW w:w="9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8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33,53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8"/>
              <w:ind w:left="215" w:right="264"/>
              <w:rPr>
                <w:sz w:val="20"/>
              </w:rPr>
            </w:pPr>
            <w:r>
              <w:rPr>
                <w:sz w:val="20"/>
              </w:rPr>
              <w:t>99,03</w:t>
            </w:r>
          </w:p>
        </w:tc>
        <w:tc>
          <w:tcPr>
            <w:tcW w:w="9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9" w:hRule="atLeast"/>
        </w:trPr>
        <w:tc>
          <w:tcPr>
            <w:tcW w:w="1873" w:type="dxa"/>
          </w:tcPr>
          <w:p>
            <w:pPr>
              <w:pStyle w:val="TableParagraph"/>
              <w:spacing w:before="58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Solo</w:t>
            </w:r>
          </w:p>
        </w:tc>
        <w:tc>
          <w:tcPr>
            <w:tcW w:w="1347" w:type="dxa"/>
          </w:tcPr>
          <w:p>
            <w:pPr>
              <w:pStyle w:val="TableParagraph"/>
              <w:spacing w:before="58"/>
              <w:ind w:left="616"/>
              <w:jc w:val="left"/>
              <w:rPr>
                <w:sz w:val="20"/>
              </w:rPr>
            </w:pPr>
            <w:r>
              <w:rPr>
                <w:sz w:val="20"/>
              </w:rPr>
              <w:t>2,82</w:t>
            </w:r>
          </w:p>
        </w:tc>
        <w:tc>
          <w:tcPr>
            <w:tcW w:w="954" w:type="dxa"/>
          </w:tcPr>
          <w:p>
            <w:pPr>
              <w:pStyle w:val="TableParagraph"/>
              <w:spacing w:before="58"/>
              <w:ind w:left="234"/>
              <w:jc w:val="left"/>
              <w:rPr>
                <w:sz w:val="20"/>
              </w:rPr>
            </w:pPr>
            <w:r>
              <w:rPr>
                <w:sz w:val="20"/>
              </w:rPr>
              <w:t>98,55</w:t>
            </w:r>
          </w:p>
        </w:tc>
        <w:tc>
          <w:tcPr>
            <w:tcW w:w="940" w:type="dxa"/>
          </w:tcPr>
          <w:p>
            <w:pPr>
              <w:pStyle w:val="TableParagraph"/>
              <w:spacing w:before="58"/>
              <w:ind w:left="199" w:right="198"/>
              <w:rPr>
                <w:sz w:val="20"/>
              </w:rPr>
            </w:pPr>
            <w:r>
              <w:rPr>
                <w:sz w:val="20"/>
              </w:rPr>
              <w:t>97,90</w:t>
            </w:r>
          </w:p>
        </w:tc>
        <w:tc>
          <w:tcPr>
            <w:tcW w:w="940" w:type="dxa"/>
          </w:tcPr>
          <w:p>
            <w:pPr>
              <w:pStyle w:val="TableParagraph"/>
              <w:spacing w:before="58"/>
              <w:ind w:left="198" w:right="199"/>
              <w:rPr>
                <w:sz w:val="20"/>
              </w:rPr>
            </w:pPr>
            <w:r>
              <w:rPr>
                <w:sz w:val="20"/>
              </w:rPr>
              <w:t>55,33</w:t>
            </w:r>
          </w:p>
        </w:tc>
        <w:tc>
          <w:tcPr>
            <w:tcW w:w="956" w:type="dxa"/>
          </w:tcPr>
          <w:p>
            <w:pPr>
              <w:pStyle w:val="TableParagraph"/>
              <w:spacing w:before="58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23,50</w:t>
            </w:r>
          </w:p>
        </w:tc>
        <w:tc>
          <w:tcPr>
            <w:tcW w:w="1131" w:type="dxa"/>
          </w:tcPr>
          <w:p>
            <w:pPr>
              <w:pStyle w:val="TableParagraph"/>
              <w:spacing w:before="58"/>
              <w:ind w:left="212" w:right="264"/>
              <w:rPr>
                <w:sz w:val="20"/>
              </w:rPr>
            </w:pPr>
            <w:r>
              <w:rPr>
                <w:sz w:val="20"/>
              </w:rPr>
              <w:t>0,97</w:t>
            </w:r>
          </w:p>
        </w:tc>
        <w:tc>
          <w:tcPr>
            <w:tcW w:w="949" w:type="dxa"/>
          </w:tcPr>
          <w:p>
            <w:pPr>
              <w:pStyle w:val="TableParagraph"/>
              <w:spacing w:before="58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345" w:hRule="atLeast"/>
        </w:trPr>
        <w:tc>
          <w:tcPr>
            <w:tcW w:w="18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Antropogênica</w:t>
            </w:r>
          </w:p>
        </w:tc>
        <w:tc>
          <w:tcPr>
            <w:tcW w:w="13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558"/>
              <w:jc w:val="left"/>
              <w:rPr>
                <w:sz w:val="20"/>
              </w:rPr>
            </w:pPr>
            <w:r>
              <w:rPr>
                <w:sz w:val="20"/>
              </w:rPr>
              <w:t>97,17</w:t>
            </w:r>
          </w:p>
        </w:tc>
        <w:tc>
          <w:tcPr>
            <w:tcW w:w="9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42,97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12" w:right="26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187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Mar</w:t>
            </w:r>
          </w:p>
        </w:tc>
        <w:tc>
          <w:tcPr>
            <w:tcW w:w="134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7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5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3,23</w:t>
            </w:r>
          </w:p>
        </w:tc>
        <w:tc>
          <w:tcPr>
            <w:tcW w:w="94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99" w:right="199"/>
              <w:rPr>
                <w:sz w:val="20"/>
              </w:rPr>
            </w:pPr>
            <w:r>
              <w:rPr>
                <w:sz w:val="20"/>
              </w:rPr>
              <w:t>3,59</w:t>
            </w:r>
          </w:p>
        </w:tc>
        <w:tc>
          <w:tcPr>
            <w:tcW w:w="94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98" w:right="199"/>
              <w:rPr>
                <w:sz w:val="20"/>
              </w:rPr>
            </w:pPr>
            <w:r>
              <w:rPr>
                <w:sz w:val="20"/>
              </w:rPr>
              <w:t>61,99</w:t>
            </w:r>
          </w:p>
        </w:tc>
        <w:tc>
          <w:tcPr>
            <w:tcW w:w="95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26,90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15" w:right="264"/>
              <w:rPr>
                <w:sz w:val="20"/>
              </w:rPr>
            </w:pPr>
            <w:r>
              <w:rPr>
                <w:sz w:val="20"/>
              </w:rPr>
              <w:t>69,61</w:t>
            </w:r>
          </w:p>
        </w:tc>
        <w:tc>
          <w:tcPr>
            <w:tcW w:w="9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1873" w:type="dxa"/>
          </w:tcPr>
          <w:p>
            <w:pPr>
              <w:pStyle w:val="TableParagraph"/>
              <w:spacing w:before="60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Solo</w:t>
            </w:r>
          </w:p>
        </w:tc>
        <w:tc>
          <w:tcPr>
            <w:tcW w:w="1347" w:type="dxa"/>
          </w:tcPr>
          <w:p>
            <w:pPr>
              <w:pStyle w:val="TableParagraph"/>
              <w:spacing w:before="60"/>
              <w:ind w:left="616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954" w:type="dxa"/>
          </w:tcPr>
          <w:p>
            <w:pPr>
              <w:pStyle w:val="TableParagraph"/>
              <w:spacing w:before="60"/>
              <w:ind w:left="234"/>
              <w:jc w:val="left"/>
              <w:rPr>
                <w:sz w:val="20"/>
              </w:rPr>
            </w:pPr>
            <w:r>
              <w:rPr>
                <w:sz w:val="20"/>
              </w:rPr>
              <w:t>96,77</w:t>
            </w:r>
          </w:p>
        </w:tc>
        <w:tc>
          <w:tcPr>
            <w:tcW w:w="940" w:type="dxa"/>
          </w:tcPr>
          <w:p>
            <w:pPr>
              <w:pStyle w:val="TableParagraph"/>
              <w:spacing w:before="60"/>
              <w:ind w:left="199" w:right="198"/>
              <w:rPr>
                <w:sz w:val="20"/>
              </w:rPr>
            </w:pPr>
            <w:r>
              <w:rPr>
                <w:sz w:val="20"/>
              </w:rPr>
              <w:t>96,41</w:t>
            </w:r>
          </w:p>
        </w:tc>
        <w:tc>
          <w:tcPr>
            <w:tcW w:w="940" w:type="dxa"/>
          </w:tcPr>
          <w:p>
            <w:pPr>
              <w:pStyle w:val="TableParagraph"/>
              <w:spacing w:before="60"/>
              <w:ind w:left="198" w:right="199"/>
              <w:rPr>
                <w:sz w:val="20"/>
              </w:rPr>
            </w:pPr>
            <w:r>
              <w:rPr>
                <w:sz w:val="20"/>
              </w:rPr>
              <w:t>38,01</w:t>
            </w:r>
          </w:p>
        </w:tc>
        <w:tc>
          <w:tcPr>
            <w:tcW w:w="956" w:type="dxa"/>
          </w:tcPr>
          <w:p>
            <w:pPr>
              <w:pStyle w:val="TableParagraph"/>
              <w:spacing w:before="60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131" w:type="dxa"/>
          </w:tcPr>
          <w:p>
            <w:pPr>
              <w:pStyle w:val="TableParagraph"/>
              <w:spacing w:before="60"/>
              <w:ind w:left="212" w:right="264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949" w:type="dxa"/>
          </w:tcPr>
          <w:p>
            <w:pPr>
              <w:pStyle w:val="TableParagraph"/>
              <w:spacing w:before="60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342" w:hRule="atLeast"/>
        </w:trPr>
        <w:tc>
          <w:tcPr>
            <w:tcW w:w="18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Antropogênica</w:t>
            </w:r>
          </w:p>
        </w:tc>
        <w:tc>
          <w:tcPr>
            <w:tcW w:w="13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558"/>
              <w:jc w:val="left"/>
              <w:rPr>
                <w:sz w:val="20"/>
              </w:rPr>
            </w:pPr>
            <w:r>
              <w:rPr>
                <w:sz w:val="20"/>
              </w:rPr>
              <w:t>99,80</w:t>
            </w:r>
          </w:p>
        </w:tc>
        <w:tc>
          <w:tcPr>
            <w:tcW w:w="9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71,10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15" w:right="264"/>
              <w:rPr>
                <w:sz w:val="20"/>
              </w:rPr>
            </w:pPr>
            <w:r>
              <w:rPr>
                <w:sz w:val="20"/>
              </w:rPr>
              <w:t>29,95</w:t>
            </w: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7" w:hRule="atLeast"/>
        </w:trPr>
        <w:tc>
          <w:tcPr>
            <w:tcW w:w="18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8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Mar</w:t>
            </w:r>
          </w:p>
        </w:tc>
        <w:tc>
          <w:tcPr>
            <w:tcW w:w="13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8"/>
              <w:ind w:left="27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8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2,90</w:t>
            </w:r>
          </w:p>
        </w:tc>
        <w:tc>
          <w:tcPr>
            <w:tcW w:w="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8"/>
              <w:ind w:left="199" w:right="199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8"/>
              <w:ind w:left="198" w:right="199"/>
              <w:rPr>
                <w:sz w:val="20"/>
              </w:rPr>
            </w:pPr>
            <w:r>
              <w:rPr>
                <w:sz w:val="20"/>
              </w:rPr>
              <w:t>41,30</w:t>
            </w:r>
          </w:p>
        </w:tc>
        <w:tc>
          <w:tcPr>
            <w:tcW w:w="9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8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8"/>
              <w:ind w:left="215" w:right="264"/>
              <w:rPr>
                <w:sz w:val="20"/>
              </w:rPr>
            </w:pPr>
            <w:r>
              <w:rPr>
                <w:sz w:val="20"/>
              </w:rPr>
              <w:t>85,30</w:t>
            </w:r>
          </w:p>
        </w:tc>
        <w:tc>
          <w:tcPr>
            <w:tcW w:w="9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9" w:hRule="atLeast"/>
        </w:trPr>
        <w:tc>
          <w:tcPr>
            <w:tcW w:w="1873" w:type="dxa"/>
          </w:tcPr>
          <w:p>
            <w:pPr>
              <w:pStyle w:val="TableParagraph"/>
              <w:spacing w:before="58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Solo</w:t>
            </w:r>
          </w:p>
        </w:tc>
        <w:tc>
          <w:tcPr>
            <w:tcW w:w="1347" w:type="dxa"/>
          </w:tcPr>
          <w:p>
            <w:pPr>
              <w:pStyle w:val="TableParagraph"/>
              <w:spacing w:before="58"/>
              <w:ind w:left="616"/>
              <w:jc w:val="lef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954" w:type="dxa"/>
          </w:tcPr>
          <w:p>
            <w:pPr>
              <w:pStyle w:val="TableParagraph"/>
              <w:spacing w:before="58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40" w:type="dxa"/>
          </w:tcPr>
          <w:p>
            <w:pPr>
              <w:pStyle w:val="TableParagraph"/>
              <w:spacing w:before="5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40" w:type="dxa"/>
          </w:tcPr>
          <w:p>
            <w:pPr>
              <w:pStyle w:val="TableParagraph"/>
              <w:spacing w:before="5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58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1131" w:type="dxa"/>
          </w:tcPr>
          <w:p>
            <w:pPr>
              <w:pStyle w:val="TableParagraph"/>
              <w:spacing w:before="58"/>
              <w:ind w:left="212" w:right="264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949" w:type="dxa"/>
          </w:tcPr>
          <w:p>
            <w:pPr>
              <w:pStyle w:val="TableParagraph"/>
              <w:spacing w:before="58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44" w:hRule="atLeast"/>
        </w:trPr>
        <w:tc>
          <w:tcPr>
            <w:tcW w:w="18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Antropogênica</w:t>
            </w:r>
          </w:p>
        </w:tc>
        <w:tc>
          <w:tcPr>
            <w:tcW w:w="13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558"/>
              <w:jc w:val="left"/>
              <w:rPr>
                <w:sz w:val="20"/>
              </w:rPr>
            </w:pPr>
            <w:r>
              <w:rPr>
                <w:sz w:val="20"/>
              </w:rPr>
              <w:t>99,90</w:t>
            </w:r>
          </w:p>
        </w:tc>
        <w:tc>
          <w:tcPr>
            <w:tcW w:w="9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34"/>
              <w:jc w:val="left"/>
              <w:rPr>
                <w:sz w:val="20"/>
              </w:rPr>
            </w:pPr>
            <w:r>
              <w:rPr>
                <w:sz w:val="20"/>
              </w:rPr>
              <w:t>97,10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99" w:right="198"/>
              <w:rPr>
                <w:sz w:val="20"/>
              </w:rPr>
            </w:pPr>
            <w:r>
              <w:rPr>
                <w:sz w:val="20"/>
              </w:rPr>
              <w:t>99,40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98" w:right="199"/>
              <w:rPr>
                <w:sz w:val="20"/>
              </w:rPr>
            </w:pPr>
            <w:r>
              <w:rPr>
                <w:sz w:val="20"/>
              </w:rPr>
              <w:t>58,70</w:t>
            </w:r>
          </w:p>
        </w:tc>
        <w:tc>
          <w:tcPr>
            <w:tcW w:w="9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98,80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15" w:right="264"/>
              <w:rPr>
                <w:sz w:val="20"/>
              </w:rPr>
            </w:pPr>
            <w:r>
              <w:rPr>
                <w:sz w:val="20"/>
              </w:rPr>
              <w:t>13,70</w:t>
            </w: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187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Mar</w:t>
            </w:r>
          </w:p>
        </w:tc>
        <w:tc>
          <w:tcPr>
            <w:tcW w:w="134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616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5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2,40</w:t>
            </w:r>
          </w:p>
        </w:tc>
        <w:tc>
          <w:tcPr>
            <w:tcW w:w="94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99" w:right="199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  <w:tc>
          <w:tcPr>
            <w:tcW w:w="94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98" w:right="199"/>
              <w:rPr>
                <w:sz w:val="20"/>
              </w:rPr>
            </w:pPr>
            <w:r>
              <w:rPr>
                <w:sz w:val="20"/>
              </w:rPr>
              <w:t>23,00</w:t>
            </w:r>
          </w:p>
        </w:tc>
        <w:tc>
          <w:tcPr>
            <w:tcW w:w="95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1,80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15" w:right="264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  <w:tc>
          <w:tcPr>
            <w:tcW w:w="9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1873" w:type="dxa"/>
          </w:tcPr>
          <w:p>
            <w:pPr>
              <w:pStyle w:val="TableParagraph"/>
              <w:spacing w:before="60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Solo</w:t>
            </w:r>
          </w:p>
        </w:tc>
        <w:tc>
          <w:tcPr>
            <w:tcW w:w="1347" w:type="dxa"/>
          </w:tcPr>
          <w:p>
            <w:pPr>
              <w:pStyle w:val="TableParagraph"/>
              <w:spacing w:before="60"/>
              <w:ind w:left="616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54" w:type="dxa"/>
          </w:tcPr>
          <w:p>
            <w:pPr>
              <w:pStyle w:val="TableParagraph"/>
              <w:spacing w:before="60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940" w:type="dxa"/>
          </w:tcPr>
          <w:p>
            <w:pPr>
              <w:pStyle w:val="TableParagraph"/>
              <w:spacing w:before="60"/>
              <w:ind w:left="199" w:right="199"/>
              <w:rPr>
                <w:sz w:val="20"/>
              </w:rPr>
            </w:pPr>
            <w:r>
              <w:rPr>
                <w:sz w:val="20"/>
              </w:rPr>
              <w:t>3,50</w:t>
            </w:r>
          </w:p>
        </w:tc>
        <w:tc>
          <w:tcPr>
            <w:tcW w:w="940" w:type="dxa"/>
          </w:tcPr>
          <w:p>
            <w:pPr>
              <w:pStyle w:val="TableParagraph"/>
              <w:spacing w:before="60"/>
              <w:ind w:left="198" w:right="199"/>
              <w:rPr>
                <w:sz w:val="20"/>
              </w:rPr>
            </w:pPr>
            <w:r>
              <w:rPr>
                <w:sz w:val="20"/>
              </w:rPr>
              <w:t>77,00</w:t>
            </w:r>
          </w:p>
        </w:tc>
        <w:tc>
          <w:tcPr>
            <w:tcW w:w="956" w:type="dxa"/>
          </w:tcPr>
          <w:p>
            <w:pPr>
              <w:pStyle w:val="TableParagraph"/>
              <w:spacing w:before="60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31" w:type="dxa"/>
          </w:tcPr>
          <w:p>
            <w:pPr>
              <w:pStyle w:val="TableParagraph"/>
              <w:spacing w:before="60"/>
              <w:ind w:left="212" w:right="26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9" w:type="dxa"/>
          </w:tcPr>
          <w:p>
            <w:pPr>
              <w:pStyle w:val="TableParagraph"/>
              <w:spacing w:before="60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342" w:hRule="atLeast"/>
        </w:trPr>
        <w:tc>
          <w:tcPr>
            <w:tcW w:w="18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Antropogênica</w:t>
            </w:r>
          </w:p>
        </w:tc>
        <w:tc>
          <w:tcPr>
            <w:tcW w:w="13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503"/>
              <w:jc w:val="left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  <w:tc>
          <w:tcPr>
            <w:tcW w:w="9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34"/>
              <w:jc w:val="left"/>
              <w:rPr>
                <w:sz w:val="20"/>
              </w:rPr>
            </w:pPr>
            <w:r>
              <w:rPr>
                <w:sz w:val="20"/>
              </w:rPr>
              <w:t>97,50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99" w:right="198"/>
              <w:rPr>
                <w:sz w:val="20"/>
              </w:rPr>
            </w:pPr>
            <w:r>
              <w:rPr>
                <w:sz w:val="20"/>
              </w:rPr>
              <w:t>95,60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98" w:right="19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97,00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12" w:right="26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7" w:hRule="atLeast"/>
        </w:trPr>
        <w:tc>
          <w:tcPr>
            <w:tcW w:w="18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8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Mar</w:t>
            </w:r>
          </w:p>
        </w:tc>
        <w:tc>
          <w:tcPr>
            <w:tcW w:w="13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8"/>
              <w:ind w:left="27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8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3,70</w:t>
            </w:r>
          </w:p>
        </w:tc>
        <w:tc>
          <w:tcPr>
            <w:tcW w:w="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8"/>
              <w:ind w:left="199" w:right="199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8"/>
              <w:ind w:left="198" w:right="199"/>
              <w:rPr>
                <w:sz w:val="20"/>
              </w:rPr>
            </w:pPr>
            <w:r>
              <w:rPr>
                <w:sz w:val="20"/>
              </w:rPr>
              <w:t>73,40</w:t>
            </w:r>
          </w:p>
        </w:tc>
        <w:tc>
          <w:tcPr>
            <w:tcW w:w="9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8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8"/>
              <w:ind w:left="215" w:right="264"/>
              <w:rPr>
                <w:sz w:val="20"/>
              </w:rPr>
            </w:pPr>
            <w:r>
              <w:rPr>
                <w:sz w:val="20"/>
              </w:rPr>
              <w:t>73,50</w:t>
            </w:r>
          </w:p>
        </w:tc>
        <w:tc>
          <w:tcPr>
            <w:tcW w:w="9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9" w:hRule="atLeast"/>
        </w:trPr>
        <w:tc>
          <w:tcPr>
            <w:tcW w:w="1873" w:type="dxa"/>
          </w:tcPr>
          <w:p>
            <w:pPr>
              <w:pStyle w:val="TableParagraph"/>
              <w:spacing w:before="58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Solo</w:t>
            </w:r>
          </w:p>
        </w:tc>
        <w:tc>
          <w:tcPr>
            <w:tcW w:w="1347" w:type="dxa"/>
          </w:tcPr>
          <w:p>
            <w:pPr>
              <w:pStyle w:val="TableParagraph"/>
              <w:spacing w:before="58"/>
              <w:ind w:left="616"/>
              <w:jc w:val="left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954" w:type="dxa"/>
          </w:tcPr>
          <w:p>
            <w:pPr>
              <w:pStyle w:val="TableParagraph"/>
              <w:spacing w:before="58"/>
              <w:ind w:left="234"/>
              <w:jc w:val="left"/>
              <w:rPr>
                <w:sz w:val="20"/>
              </w:rPr>
            </w:pPr>
            <w:r>
              <w:rPr>
                <w:sz w:val="20"/>
              </w:rPr>
              <w:t>96,30</w:t>
            </w:r>
          </w:p>
        </w:tc>
        <w:tc>
          <w:tcPr>
            <w:tcW w:w="940" w:type="dxa"/>
          </w:tcPr>
          <w:p>
            <w:pPr>
              <w:pStyle w:val="TableParagraph"/>
              <w:spacing w:before="58"/>
              <w:ind w:left="199" w:right="198"/>
              <w:rPr>
                <w:sz w:val="20"/>
              </w:rPr>
            </w:pPr>
            <w:r>
              <w:rPr>
                <w:sz w:val="20"/>
              </w:rPr>
              <w:t>97,70</w:t>
            </w:r>
          </w:p>
        </w:tc>
        <w:tc>
          <w:tcPr>
            <w:tcW w:w="940" w:type="dxa"/>
          </w:tcPr>
          <w:p>
            <w:pPr>
              <w:pStyle w:val="TableParagraph"/>
              <w:spacing w:before="58"/>
              <w:ind w:left="198" w:right="199"/>
              <w:rPr>
                <w:sz w:val="20"/>
              </w:rPr>
            </w:pPr>
            <w:r>
              <w:rPr>
                <w:sz w:val="20"/>
              </w:rPr>
              <w:t>26,60</w:t>
            </w:r>
          </w:p>
        </w:tc>
        <w:tc>
          <w:tcPr>
            <w:tcW w:w="956" w:type="dxa"/>
          </w:tcPr>
          <w:p>
            <w:pPr>
              <w:pStyle w:val="TableParagraph"/>
              <w:spacing w:before="58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131" w:type="dxa"/>
          </w:tcPr>
          <w:p>
            <w:pPr>
              <w:pStyle w:val="TableParagraph"/>
              <w:spacing w:before="58"/>
              <w:ind w:left="212" w:right="264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949" w:type="dxa"/>
          </w:tcPr>
          <w:p>
            <w:pPr>
              <w:pStyle w:val="TableParagraph"/>
              <w:spacing w:before="58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344" w:hRule="atLeast"/>
        </w:trPr>
        <w:tc>
          <w:tcPr>
            <w:tcW w:w="18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Antropogênica</w:t>
            </w:r>
          </w:p>
        </w:tc>
        <w:tc>
          <w:tcPr>
            <w:tcW w:w="13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558"/>
              <w:jc w:val="left"/>
              <w:rPr>
                <w:sz w:val="20"/>
              </w:rPr>
            </w:pPr>
            <w:r>
              <w:rPr>
                <w:sz w:val="20"/>
              </w:rPr>
              <w:t>99,60</w:t>
            </w:r>
          </w:p>
        </w:tc>
        <w:tc>
          <w:tcPr>
            <w:tcW w:w="9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96,50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15" w:right="264"/>
              <w:rPr>
                <w:sz w:val="20"/>
              </w:rPr>
            </w:pPr>
            <w:r>
              <w:rPr>
                <w:sz w:val="20"/>
              </w:rPr>
              <w:t>26,10</w:t>
            </w: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8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Mar</w:t>
            </w:r>
          </w:p>
        </w:tc>
        <w:tc>
          <w:tcPr>
            <w:tcW w:w="13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7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14,1</w:t>
            </w:r>
          </w:p>
        </w:tc>
        <w:tc>
          <w:tcPr>
            <w:tcW w:w="9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99" w:right="199"/>
              <w:rPr>
                <w:sz w:val="20"/>
              </w:rPr>
            </w:pPr>
            <w:r>
              <w:rPr>
                <w:sz w:val="20"/>
              </w:rPr>
              <w:t>1,42</w:t>
            </w:r>
          </w:p>
        </w:tc>
        <w:tc>
          <w:tcPr>
            <w:tcW w:w="9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98" w:right="199"/>
              <w:rPr>
                <w:sz w:val="20"/>
              </w:rPr>
            </w:pPr>
            <w:r>
              <w:rPr>
                <w:sz w:val="20"/>
              </w:rPr>
              <w:t>78,2</w:t>
            </w:r>
          </w:p>
        </w:tc>
        <w:tc>
          <w:tcPr>
            <w:tcW w:w="9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2,21</w:t>
            </w: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12" w:right="264"/>
              <w:rPr>
                <w:sz w:val="20"/>
              </w:rPr>
            </w:pPr>
            <w:r>
              <w:rPr>
                <w:sz w:val="20"/>
              </w:rPr>
              <w:t>63,5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</w:tbl>
    <w:p>
      <w:pPr>
        <w:spacing w:before="231"/>
        <w:ind w:left="122" w:right="0" w:firstLine="0"/>
        <w:jc w:val="left"/>
        <w:rPr>
          <w:sz w:val="20"/>
        </w:rPr>
      </w:pPr>
      <w:r>
        <w:rPr>
          <w:sz w:val="20"/>
        </w:rPr>
        <w:t>1)</w:t>
      </w:r>
      <w:r>
        <w:rPr>
          <w:spacing w:val="4"/>
          <w:sz w:val="20"/>
        </w:rPr>
        <w:t> </w:t>
      </w:r>
      <w:r>
        <w:rPr>
          <w:sz w:val="20"/>
        </w:rPr>
        <w:t>Estudo;</w:t>
      </w:r>
      <w:r>
        <w:rPr>
          <w:spacing w:val="4"/>
          <w:sz w:val="20"/>
        </w:rPr>
        <w:t> </w:t>
      </w:r>
      <w:r>
        <w:rPr>
          <w:sz w:val="20"/>
        </w:rPr>
        <w:t>2)</w:t>
      </w:r>
      <w:r>
        <w:rPr>
          <w:spacing w:val="5"/>
          <w:sz w:val="20"/>
        </w:rPr>
        <w:t> </w:t>
      </w:r>
      <w:r>
        <w:rPr>
          <w:sz w:val="20"/>
        </w:rPr>
        <w:t>Momolli</w:t>
      </w:r>
      <w:r>
        <w:rPr>
          <w:spacing w:val="3"/>
          <w:sz w:val="20"/>
        </w:rPr>
        <w:t> </w:t>
      </w:r>
      <w:r>
        <w:rPr>
          <w:sz w:val="20"/>
        </w:rPr>
        <w:t>et</w:t>
      </w:r>
      <w:r>
        <w:rPr>
          <w:spacing w:val="4"/>
          <w:sz w:val="20"/>
        </w:rPr>
        <w:t> </w:t>
      </w:r>
      <w:r>
        <w:rPr>
          <w:sz w:val="20"/>
        </w:rPr>
        <w:t>al.</w:t>
      </w:r>
      <w:r>
        <w:rPr>
          <w:spacing w:val="6"/>
          <w:sz w:val="20"/>
        </w:rPr>
        <w:t> </w:t>
      </w:r>
      <w:r>
        <w:rPr>
          <w:sz w:val="20"/>
        </w:rPr>
        <w:t>(2020);</w:t>
      </w:r>
      <w:r>
        <w:rPr>
          <w:spacing w:val="4"/>
          <w:sz w:val="20"/>
        </w:rPr>
        <w:t> </w:t>
      </w:r>
      <w:r>
        <w:rPr>
          <w:sz w:val="20"/>
        </w:rPr>
        <w:t>3)</w:t>
      </w:r>
      <w:r>
        <w:rPr>
          <w:spacing w:val="8"/>
          <w:sz w:val="20"/>
        </w:rPr>
        <w:t> </w:t>
      </w:r>
      <w:r>
        <w:rPr>
          <w:sz w:val="20"/>
        </w:rPr>
        <w:t>Zhang</w:t>
      </w:r>
      <w:r>
        <w:rPr>
          <w:spacing w:val="4"/>
          <w:sz w:val="20"/>
        </w:rPr>
        <w:t> </w:t>
      </w:r>
      <w:r>
        <w:rPr>
          <w:sz w:val="20"/>
        </w:rPr>
        <w:t>et</w:t>
      </w:r>
      <w:r>
        <w:rPr>
          <w:spacing w:val="3"/>
          <w:sz w:val="20"/>
        </w:rPr>
        <w:t> </w:t>
      </w:r>
      <w:r>
        <w:rPr>
          <w:sz w:val="20"/>
        </w:rPr>
        <w:t>al.</w:t>
      </w:r>
      <w:r>
        <w:rPr>
          <w:spacing w:val="6"/>
          <w:sz w:val="20"/>
        </w:rPr>
        <w:t> </w:t>
      </w:r>
      <w:r>
        <w:rPr>
          <w:sz w:val="20"/>
        </w:rPr>
        <w:t>(2007);</w:t>
      </w:r>
      <w:r>
        <w:rPr>
          <w:spacing w:val="4"/>
          <w:sz w:val="20"/>
        </w:rPr>
        <w:t> </w:t>
      </w:r>
      <w:r>
        <w:rPr>
          <w:sz w:val="20"/>
        </w:rPr>
        <w:t>4)</w:t>
      </w:r>
      <w:r>
        <w:rPr>
          <w:spacing w:val="5"/>
          <w:sz w:val="20"/>
        </w:rPr>
        <w:t> </w:t>
      </w:r>
      <w:r>
        <w:rPr>
          <w:sz w:val="20"/>
        </w:rPr>
        <w:t>Cheng</w:t>
      </w:r>
      <w:r>
        <w:rPr>
          <w:spacing w:val="4"/>
          <w:sz w:val="20"/>
        </w:rPr>
        <w:t> </w:t>
      </w:r>
      <w:r>
        <w:rPr>
          <w:sz w:val="20"/>
        </w:rPr>
        <w:t>et</w:t>
      </w:r>
      <w:r>
        <w:rPr>
          <w:spacing w:val="4"/>
          <w:sz w:val="20"/>
        </w:rPr>
        <w:t> </w:t>
      </w:r>
      <w:r>
        <w:rPr>
          <w:sz w:val="20"/>
        </w:rPr>
        <w:t>al.</w:t>
      </w:r>
      <w:r>
        <w:rPr>
          <w:spacing w:val="7"/>
          <w:sz w:val="20"/>
        </w:rPr>
        <w:t> </w:t>
      </w:r>
      <w:r>
        <w:rPr>
          <w:sz w:val="20"/>
        </w:rPr>
        <w:t>(2011);</w:t>
      </w:r>
      <w:r>
        <w:rPr>
          <w:spacing w:val="6"/>
          <w:sz w:val="20"/>
        </w:rPr>
        <w:t> </w:t>
      </w:r>
      <w:r>
        <w:rPr>
          <w:sz w:val="20"/>
        </w:rPr>
        <w:t>5)</w:t>
      </w:r>
      <w:r>
        <w:rPr>
          <w:spacing w:val="5"/>
          <w:sz w:val="20"/>
        </w:rPr>
        <w:t> </w:t>
      </w:r>
      <w:r>
        <w:rPr>
          <w:sz w:val="20"/>
        </w:rPr>
        <w:t>Cao</w:t>
      </w:r>
      <w:r>
        <w:rPr>
          <w:spacing w:val="3"/>
          <w:sz w:val="20"/>
        </w:rPr>
        <w:t> </w:t>
      </w:r>
      <w:r>
        <w:rPr>
          <w:sz w:val="20"/>
        </w:rPr>
        <w:t>et</w:t>
      </w:r>
      <w:r>
        <w:rPr>
          <w:spacing w:val="4"/>
          <w:sz w:val="20"/>
        </w:rPr>
        <w:t> </w:t>
      </w:r>
      <w:r>
        <w:rPr>
          <w:sz w:val="20"/>
        </w:rPr>
        <w:t>al.</w:t>
      </w:r>
      <w:r>
        <w:rPr>
          <w:spacing w:val="6"/>
          <w:sz w:val="20"/>
        </w:rPr>
        <w:t> </w:t>
      </w:r>
      <w:r>
        <w:rPr>
          <w:sz w:val="20"/>
        </w:rPr>
        <w:t>(2009);</w:t>
      </w:r>
    </w:p>
    <w:p>
      <w:pPr>
        <w:spacing w:before="4"/>
        <w:ind w:left="122" w:right="0" w:firstLine="0"/>
        <w:jc w:val="left"/>
        <w:rPr>
          <w:sz w:val="20"/>
        </w:rPr>
      </w:pPr>
      <w:r>
        <w:rPr>
          <w:sz w:val="20"/>
        </w:rPr>
        <w:t>6) Huang et</w:t>
      </w:r>
      <w:r>
        <w:rPr>
          <w:spacing w:val="3"/>
          <w:sz w:val="20"/>
        </w:rPr>
        <w:t> </w:t>
      </w:r>
      <w:r>
        <w:rPr>
          <w:sz w:val="20"/>
        </w:rPr>
        <w:t>al. (2010).</w:t>
      </w:r>
    </w:p>
    <w:p>
      <w:pPr>
        <w:spacing w:before="1"/>
        <w:ind w:left="122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1"/>
          <w:sz w:val="20"/>
        </w:rPr>
        <w:t> </w:t>
      </w:r>
      <w:r>
        <w:rPr>
          <w:sz w:val="20"/>
        </w:rPr>
        <w:t>Elaborado pela autora.</w:t>
      </w:r>
    </w:p>
    <w:p>
      <w:pPr>
        <w:spacing w:after="0"/>
        <w:jc w:val="left"/>
        <w:rPr>
          <w:sz w:val="20"/>
        </w:rPr>
        <w:sectPr>
          <w:pgSz w:w="11910" w:h="16840"/>
          <w:pgMar w:header="712" w:footer="0" w:top="1660" w:bottom="280" w:left="1580" w:right="1020"/>
        </w:sect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712" w:footer="0" w:top="1660" w:bottom="280" w:left="1580" w:right="1020"/>
        </w:sectPr>
      </w:pPr>
    </w:p>
    <w:p>
      <w:pPr>
        <w:pStyle w:val="BodyText"/>
        <w:rPr>
          <w:sz w:val="10"/>
        </w:rPr>
      </w:pPr>
    </w:p>
    <w:p>
      <w:pPr>
        <w:pStyle w:val="Heading1"/>
        <w:numPr>
          <w:ilvl w:val="0"/>
          <w:numId w:val="2"/>
        </w:numPr>
        <w:tabs>
          <w:tab w:pos="456" w:val="left" w:leader="none"/>
        </w:tabs>
        <w:spacing w:line="240" w:lineRule="auto" w:before="93" w:after="0"/>
        <w:ind w:left="455" w:right="0" w:hanging="334"/>
        <w:jc w:val="left"/>
      </w:pPr>
      <w:bookmarkStart w:name="_bookmark79" w:id="112"/>
      <w:bookmarkEnd w:id="112"/>
      <w:r>
        <w:rPr/>
        <w:t>CON</w:t>
      </w:r>
      <w:r>
        <w:rPr/>
        <w:t>CLUSÕES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122" w:right="108" w:firstLine="707"/>
        <w:jc w:val="both"/>
      </w:pPr>
      <w:r>
        <w:rPr/>
        <w:t>A biomassa arbórea foi composta principalmente por madeira comercial do</w:t>
      </w:r>
      <w:r>
        <w:rPr>
          <w:spacing w:val="1"/>
        </w:rPr>
        <w:t> </w:t>
      </w:r>
      <w:r>
        <w:rPr/>
        <w:t>fuste e raízes, demonstrando a importância da quantificação de raízes em estudos de</w:t>
      </w:r>
      <w:r>
        <w:rPr>
          <w:spacing w:val="-61"/>
        </w:rPr>
        <w:t> </w:t>
      </w:r>
      <w:r>
        <w:rPr/>
        <w:t>biomassa.</w:t>
      </w:r>
    </w:p>
    <w:p>
      <w:pPr>
        <w:pStyle w:val="BodyText"/>
        <w:spacing w:line="364" w:lineRule="auto" w:before="4"/>
        <w:ind w:left="122" w:right="109" w:firstLine="707"/>
        <w:jc w:val="both"/>
      </w:pPr>
      <w:r>
        <w:rPr/>
        <w:t>A produção de serapilheira apresentou sazonalidade ao longo do ano com as</w:t>
      </w:r>
      <w:r>
        <w:rPr>
          <w:spacing w:val="1"/>
        </w:rPr>
        <w:t> </w:t>
      </w:r>
      <w:r>
        <w:rPr/>
        <w:t>maiores</w:t>
      </w:r>
      <w:r>
        <w:rPr>
          <w:spacing w:val="1"/>
        </w:rPr>
        <w:t> </w:t>
      </w:r>
      <w:r>
        <w:rPr/>
        <w:t>deposições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verão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outono.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acículas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fração</w:t>
      </w:r>
      <w:r>
        <w:rPr>
          <w:spacing w:val="1"/>
        </w:rPr>
        <w:t> </w:t>
      </w:r>
      <w:r>
        <w:rPr/>
        <w:t>que</w:t>
      </w:r>
      <w:r>
        <w:rPr>
          <w:spacing w:val="-61"/>
        </w:rPr>
        <w:t> </w:t>
      </w:r>
      <w:r>
        <w:rPr/>
        <w:t>compõem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serapilheira</w:t>
      </w:r>
      <w:r>
        <w:rPr>
          <w:spacing w:val="4"/>
        </w:rPr>
        <w:t> </w:t>
      </w:r>
      <w:r>
        <w:rPr/>
        <w:t>produzida</w:t>
      </w:r>
      <w:r>
        <w:rPr>
          <w:spacing w:val="3"/>
        </w:rPr>
        <w:t> </w:t>
      </w:r>
      <w:r>
        <w:rPr/>
        <w:t>e</w:t>
      </w:r>
      <w:r>
        <w:rPr>
          <w:spacing w:val="4"/>
        </w:rPr>
        <w:t> </w:t>
      </w:r>
      <w:r>
        <w:rPr/>
        <w:t>também</w:t>
      </w:r>
      <w:r>
        <w:rPr>
          <w:spacing w:val="1"/>
        </w:rPr>
        <w:t> </w:t>
      </w:r>
      <w:r>
        <w:rPr/>
        <w:t>a</w:t>
      </w:r>
      <w:r>
        <w:rPr>
          <w:spacing w:val="4"/>
        </w:rPr>
        <w:t> </w:t>
      </w:r>
      <w:r>
        <w:rPr/>
        <w:t>serapilheira</w:t>
      </w:r>
      <w:r>
        <w:rPr>
          <w:spacing w:val="3"/>
        </w:rPr>
        <w:t> </w:t>
      </w:r>
      <w:r>
        <w:rPr/>
        <w:t>acumulada.</w:t>
      </w:r>
    </w:p>
    <w:p>
      <w:pPr>
        <w:pStyle w:val="BodyText"/>
        <w:spacing w:line="362" w:lineRule="auto" w:before="3"/>
        <w:ind w:left="122" w:right="108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acúmulo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serapilheira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alto.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raízes</w:t>
      </w:r>
      <w:r>
        <w:rPr>
          <w:spacing w:val="1"/>
        </w:rPr>
        <w:t> </w:t>
      </w:r>
      <w:r>
        <w:rPr/>
        <w:t>finas</w:t>
      </w:r>
      <w:r>
        <w:rPr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sazonalidade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longo</w:t>
      </w:r>
      <w:r>
        <w:rPr>
          <w:spacing w:val="1"/>
        </w:rPr>
        <w:t> </w:t>
      </w:r>
      <w:r>
        <w:rPr/>
        <w:t>do ano,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superior no</w:t>
      </w:r>
      <w:r>
        <w:rPr>
          <w:spacing w:val="1"/>
        </w:rPr>
        <w:t> </w:t>
      </w:r>
      <w:r>
        <w:rPr/>
        <w:t>inverno, estação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ano que</w:t>
      </w:r>
      <w:r>
        <w:rPr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menores</w:t>
      </w:r>
      <w:r>
        <w:rPr>
          <w:spacing w:val="1"/>
        </w:rPr>
        <w:t> </w:t>
      </w:r>
      <w:r>
        <w:rPr/>
        <w:t>taxas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decomposição,</w:t>
      </w:r>
      <w:r>
        <w:rPr>
          <w:spacing w:val="1"/>
        </w:rPr>
        <w:t> </w:t>
      </w:r>
      <w:r>
        <w:rPr/>
        <w:t>evidenciando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da</w:t>
      </w:r>
      <w:r>
        <w:rPr>
          <w:spacing w:val="-61"/>
        </w:rPr>
        <w:t> </w:t>
      </w:r>
      <w:r>
        <w:rPr/>
        <w:t>serapilheira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nutrição</w:t>
      </w:r>
      <w:r>
        <w:rPr>
          <w:spacing w:val="3"/>
        </w:rPr>
        <w:t> </w:t>
      </w:r>
      <w:r>
        <w:rPr/>
        <w:t>do</w:t>
      </w:r>
      <w:r>
        <w:rPr>
          <w:spacing w:val="4"/>
        </w:rPr>
        <w:t> </w:t>
      </w:r>
      <w:r>
        <w:rPr>
          <w:rFonts w:ascii="Arial" w:hAnsi="Arial"/>
          <w:i/>
        </w:rPr>
        <w:t>Pinus</w:t>
      </w:r>
      <w:r>
        <w:rPr>
          <w:rFonts w:ascii="Arial" w:hAnsi="Arial"/>
          <w:i/>
          <w:spacing w:val="-3"/>
        </w:rPr>
        <w:t> </w:t>
      </w:r>
      <w:r>
        <w:rPr>
          <w:rFonts w:ascii="Arial" w:hAnsi="Arial"/>
          <w:i/>
        </w:rPr>
        <w:t>taeda</w:t>
      </w:r>
      <w:r>
        <w:rPr/>
        <w:t>.</w:t>
      </w:r>
    </w:p>
    <w:p>
      <w:pPr>
        <w:pStyle w:val="BodyText"/>
        <w:spacing w:line="364" w:lineRule="auto" w:before="9"/>
        <w:ind w:left="122" w:right="108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decomposição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acículas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rápida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primeiro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apresentou uma inflexão no segundo e terceiro ano. Com isso, o modelo exponencial</w:t>
      </w:r>
      <w:r>
        <w:rPr>
          <w:spacing w:val="-61"/>
        </w:rPr>
        <w:t> </w:t>
      </w:r>
      <w:r>
        <w:rPr/>
        <w:t>duplo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</w:t>
      </w:r>
      <w:r>
        <w:rPr/>
        <w:t>o</w:t>
      </w:r>
      <w:r>
        <w:rPr>
          <w:spacing w:val="-5"/>
        </w:rPr>
        <w:t> </w:t>
      </w:r>
      <w:r>
        <w:rPr/>
        <w:t>modelo</w:t>
      </w:r>
      <w:r>
        <w:rPr>
          <w:spacing w:val="-5"/>
        </w:rPr>
        <w:t> </w:t>
      </w:r>
      <w:r>
        <w:rPr/>
        <w:t>assintótico</w:t>
      </w:r>
      <w:r>
        <w:rPr>
          <w:spacing w:val="-6"/>
        </w:rPr>
        <w:t> </w:t>
      </w:r>
      <w:r>
        <w:rPr/>
        <w:t>K∞</w:t>
      </w:r>
      <w:r>
        <w:rPr>
          <w:spacing w:val="-4"/>
        </w:rPr>
        <w:t> </w:t>
      </w:r>
      <w:r>
        <w:rPr/>
        <w:t>apresentaram</w:t>
      </w:r>
      <w:r>
        <w:rPr>
          <w:spacing w:val="-2"/>
        </w:rPr>
        <w:t> </w:t>
      </w:r>
      <w:r>
        <w:rPr/>
        <w:t>os</w:t>
      </w:r>
      <w:r>
        <w:rPr>
          <w:spacing w:val="-8"/>
        </w:rPr>
        <w:t> </w:t>
      </w:r>
      <w:r>
        <w:rPr/>
        <w:t>melhores</w:t>
      </w:r>
      <w:r>
        <w:rPr>
          <w:spacing w:val="-4"/>
        </w:rPr>
        <w:t> </w:t>
      </w:r>
      <w:r>
        <w:rPr/>
        <w:t>ajustes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descrição</w:t>
      </w:r>
      <w:r>
        <w:rPr>
          <w:spacing w:val="-5"/>
        </w:rPr>
        <w:t> </w:t>
      </w:r>
      <w:r>
        <w:rPr/>
        <w:t>da</w:t>
      </w:r>
      <w:r>
        <w:rPr>
          <w:spacing w:val="-62"/>
        </w:rPr>
        <w:t> </w:t>
      </w:r>
      <w:r>
        <w:rPr/>
        <w:t>decomposição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acículas</w:t>
      </w:r>
      <w:r>
        <w:rPr>
          <w:spacing w:val="3"/>
        </w:rPr>
        <w:t> </w:t>
      </w:r>
      <w:r>
        <w:rPr/>
        <w:t>ao</w:t>
      </w:r>
      <w:r>
        <w:rPr>
          <w:spacing w:val="3"/>
        </w:rPr>
        <w:t> </w:t>
      </w:r>
      <w:r>
        <w:rPr/>
        <w:t>longo</w:t>
      </w:r>
      <w:r>
        <w:rPr>
          <w:spacing w:val="1"/>
        </w:rPr>
        <w:t> </w:t>
      </w:r>
      <w:r>
        <w:rPr/>
        <w:t>prazo.</w:t>
      </w:r>
    </w:p>
    <w:p>
      <w:pPr>
        <w:pStyle w:val="BodyText"/>
        <w:spacing w:line="364" w:lineRule="auto" w:before="4"/>
        <w:ind w:left="122" w:right="106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decomposição</w:t>
      </w:r>
      <w:r>
        <w:rPr>
          <w:spacing w:val="1"/>
        </w:rPr>
        <w:t> </w:t>
      </w:r>
      <w:r>
        <w:rPr/>
        <w:t>estimada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indireto</w:t>
      </w:r>
      <w:r>
        <w:rPr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sazonalidade entre as estações do ano, sendo maior no verão e outono. Estima-se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para decompor</w:t>
      </w:r>
      <w:r>
        <w:rPr>
          <w:spacing w:val="1"/>
        </w:rPr>
        <w:t> </w:t>
      </w:r>
      <w:r>
        <w:rPr/>
        <w:t>95 %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serapilheira</w:t>
      </w:r>
      <w:r>
        <w:rPr>
          <w:spacing w:val="2"/>
        </w:rPr>
        <w:t> </w:t>
      </w:r>
      <w:r>
        <w:rPr/>
        <w:t>total</w:t>
      </w:r>
      <w:r>
        <w:rPr>
          <w:spacing w:val="3"/>
        </w:rPr>
        <w:t> </w:t>
      </w:r>
      <w:r>
        <w:rPr/>
        <w:t>leva</w:t>
      </w:r>
      <w:r>
        <w:rPr>
          <w:spacing w:val="3"/>
        </w:rPr>
        <w:t> </w:t>
      </w:r>
      <w:r>
        <w:rPr/>
        <w:t>em</w:t>
      </w:r>
      <w:r>
        <w:rPr>
          <w:spacing w:val="1"/>
        </w:rPr>
        <w:t> </w:t>
      </w:r>
      <w:r>
        <w:rPr/>
        <w:t>média</w:t>
      </w:r>
      <w:r>
        <w:rPr>
          <w:spacing w:val="4"/>
        </w:rPr>
        <w:t> </w:t>
      </w:r>
      <w:r>
        <w:rPr/>
        <w:t>14,9</w:t>
      </w:r>
      <w:r>
        <w:rPr>
          <w:spacing w:val="1"/>
        </w:rPr>
        <w:t> </w:t>
      </w:r>
      <w:r>
        <w:rPr/>
        <w:t>anos.</w:t>
      </w:r>
    </w:p>
    <w:p>
      <w:pPr>
        <w:pStyle w:val="BodyText"/>
        <w:spacing w:line="362" w:lineRule="auto"/>
        <w:ind w:left="122" w:right="110" w:firstLine="707"/>
        <w:jc w:val="both"/>
      </w:pPr>
      <w:r>
        <w:rPr/>
        <w:t>A interceptação da precipitação pelas copas de </w:t>
      </w:r>
      <w:r>
        <w:rPr>
          <w:rFonts w:ascii="Arial" w:hAnsi="Arial"/>
          <w:i/>
        </w:rPr>
        <w:t>Pinus taeda</w:t>
      </w:r>
      <w:r>
        <w:rPr/>
        <w:t>, dos 17 aos 18</w:t>
      </w:r>
      <w:r>
        <w:rPr>
          <w:spacing w:val="1"/>
        </w:rPr>
        <w:t> </w:t>
      </w:r>
      <w:r>
        <w:rPr/>
        <w:t>anos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idade,</w:t>
      </w:r>
      <w:r>
        <w:rPr>
          <w:spacing w:val="-6"/>
        </w:rPr>
        <w:t> </w:t>
      </w:r>
      <w:r>
        <w:rPr/>
        <w:t>apresentou</w:t>
      </w:r>
      <w:r>
        <w:rPr>
          <w:spacing w:val="-9"/>
        </w:rPr>
        <w:t> </w:t>
      </w:r>
      <w:r>
        <w:rPr/>
        <w:t>média</w:t>
      </w:r>
      <w:r>
        <w:rPr>
          <w:spacing w:val="-3"/>
        </w:rPr>
        <w:t> </w:t>
      </w:r>
      <w:r>
        <w:rPr/>
        <w:t>de</w:t>
      </w:r>
      <w:r>
        <w:rPr>
          <w:spacing w:val="-9"/>
        </w:rPr>
        <w:t> </w:t>
      </w:r>
      <w:r>
        <w:rPr/>
        <w:t>31,5</w:t>
      </w:r>
      <w:r>
        <w:rPr>
          <w:spacing w:val="-7"/>
        </w:rPr>
        <w:t> </w:t>
      </w:r>
      <w:r>
        <w:rPr/>
        <w:t>%.</w:t>
      </w:r>
      <w:r>
        <w:rPr>
          <w:spacing w:val="-9"/>
        </w:rPr>
        <w:t> </w:t>
      </w:r>
      <w:r>
        <w:rPr/>
        <w:t>O</w:t>
      </w:r>
      <w:r>
        <w:rPr>
          <w:spacing w:val="-7"/>
        </w:rPr>
        <w:t> </w:t>
      </w:r>
      <w:r>
        <w:rPr/>
        <w:t>Ca</w:t>
      </w:r>
      <w:r>
        <w:rPr>
          <w:position w:val="8"/>
          <w:sz w:val="16"/>
        </w:rPr>
        <w:t>2+</w:t>
      </w:r>
      <w:r>
        <w:rPr>
          <w:spacing w:val="14"/>
          <w:position w:val="8"/>
          <w:sz w:val="16"/>
        </w:rPr>
        <w:t> </w:t>
      </w:r>
      <w:r>
        <w:rPr/>
        <w:t>foi</w:t>
      </w:r>
      <w:r>
        <w:rPr>
          <w:spacing w:val="-8"/>
        </w:rPr>
        <w:t> </w:t>
      </w:r>
      <w:r>
        <w:rPr/>
        <w:t>o</w:t>
      </w:r>
      <w:r>
        <w:rPr>
          <w:spacing w:val="-6"/>
        </w:rPr>
        <w:t> </w:t>
      </w:r>
      <w:r>
        <w:rPr/>
        <w:t>íon</w:t>
      </w:r>
      <w:r>
        <w:rPr>
          <w:spacing w:val="-7"/>
        </w:rPr>
        <w:t> </w:t>
      </w:r>
      <w:r>
        <w:rPr/>
        <w:t>com</w:t>
      </w:r>
      <w:r>
        <w:rPr>
          <w:spacing w:val="-9"/>
        </w:rPr>
        <w:t> </w:t>
      </w:r>
      <w:r>
        <w:rPr/>
        <w:t>maior</w:t>
      </w:r>
      <w:r>
        <w:rPr>
          <w:spacing w:val="-7"/>
        </w:rPr>
        <w:t> </w:t>
      </w:r>
      <w:r>
        <w:rPr/>
        <w:t>concentração</w:t>
      </w:r>
      <w:r>
        <w:rPr>
          <w:spacing w:val="-62"/>
        </w:rPr>
        <w:t> </w:t>
      </w:r>
      <w:r>
        <w:rPr/>
        <w:t>na precipitação pluviométrica e o K</w:t>
      </w:r>
      <w:r>
        <w:rPr>
          <w:position w:val="8"/>
          <w:sz w:val="16"/>
        </w:rPr>
        <w:t>+ </w:t>
      </w:r>
      <w:r>
        <w:rPr/>
        <w:t>apresentou maior concentração da precipitação</w:t>
      </w:r>
      <w:r>
        <w:rPr>
          <w:spacing w:val="1"/>
        </w:rPr>
        <w:t> </w:t>
      </w:r>
      <w:r>
        <w:rPr/>
        <w:t>interna</w:t>
      </w:r>
      <w:r>
        <w:rPr>
          <w:spacing w:val="1"/>
        </w:rPr>
        <w:t> </w:t>
      </w:r>
      <w:r>
        <w:rPr/>
        <w:t>devido</w:t>
      </w:r>
      <w:r>
        <w:rPr>
          <w:spacing w:val="4"/>
        </w:rPr>
        <w:t> </w:t>
      </w:r>
      <w:r>
        <w:rPr/>
        <w:t>à forte</w:t>
      </w:r>
      <w:r>
        <w:rPr>
          <w:spacing w:val="1"/>
        </w:rPr>
        <w:t> </w:t>
      </w:r>
      <w:r>
        <w:rPr/>
        <w:t>lixiviação</w:t>
      </w:r>
      <w:r>
        <w:rPr>
          <w:spacing w:val="3"/>
        </w:rPr>
        <w:t> </w:t>
      </w:r>
      <w:r>
        <w:rPr/>
        <w:t>das</w:t>
      </w:r>
      <w:r>
        <w:rPr>
          <w:spacing w:val="1"/>
        </w:rPr>
        <w:t> </w:t>
      </w:r>
      <w:r>
        <w:rPr/>
        <w:t>copas.</w:t>
      </w:r>
    </w:p>
    <w:p>
      <w:pPr>
        <w:pStyle w:val="BodyText"/>
        <w:spacing w:line="364" w:lineRule="auto"/>
        <w:ind w:left="122" w:right="106" w:firstLine="707"/>
        <w:jc w:val="both"/>
      </w:pPr>
      <w:r>
        <w:rPr/>
        <w:t>Os íons Ca</w:t>
      </w:r>
      <w:r>
        <w:rPr>
          <w:position w:val="8"/>
          <w:sz w:val="16"/>
        </w:rPr>
        <w:t>2+</w:t>
      </w:r>
      <w:r>
        <w:rPr/>
        <w:t>, Mg</w:t>
      </w:r>
      <w:r>
        <w:rPr>
          <w:position w:val="8"/>
          <w:sz w:val="16"/>
        </w:rPr>
        <w:t>2+</w:t>
      </w:r>
      <w:r>
        <w:rPr>
          <w:spacing w:val="1"/>
          <w:position w:val="8"/>
          <w:sz w:val="16"/>
        </w:rPr>
        <w:t> </w:t>
      </w:r>
      <w:r>
        <w:rPr/>
        <w:t>e K</w:t>
      </w:r>
      <w:r>
        <w:rPr>
          <w:position w:val="8"/>
          <w:sz w:val="16"/>
        </w:rPr>
        <w:t>+</w:t>
      </w:r>
      <w:r>
        <w:rPr>
          <w:spacing w:val="1"/>
          <w:position w:val="8"/>
          <w:sz w:val="16"/>
        </w:rPr>
        <w:t> </w:t>
      </w:r>
      <w:r>
        <w:rPr/>
        <w:t>apresentaram correlação positiva na precipitação</w:t>
      </w:r>
      <w:r>
        <w:rPr>
          <w:spacing w:val="1"/>
        </w:rPr>
        <w:t> </w:t>
      </w:r>
      <w:r>
        <w:rPr/>
        <w:t>interna, indicando forte efeito da deposição seca no povoamento já que estes íons</w:t>
      </w:r>
      <w:r>
        <w:rPr>
          <w:spacing w:val="1"/>
        </w:rPr>
        <w:t> </w:t>
      </w:r>
      <w:r>
        <w:rPr/>
        <w:t>possuem</w:t>
      </w:r>
      <w:r>
        <w:rPr>
          <w:spacing w:val="1"/>
        </w:rPr>
        <w:t> </w:t>
      </w:r>
      <w:r>
        <w:rPr/>
        <w:t>origem</w:t>
      </w:r>
      <w:r>
        <w:rPr>
          <w:spacing w:val="4"/>
        </w:rPr>
        <w:t> </w:t>
      </w:r>
      <w:r>
        <w:rPr/>
        <w:t>predominante</w:t>
      </w:r>
      <w:r>
        <w:rPr>
          <w:spacing w:val="2"/>
        </w:rPr>
        <w:t> </w:t>
      </w:r>
      <w:r>
        <w:rPr/>
        <w:t>do</w:t>
      </w:r>
      <w:r>
        <w:rPr>
          <w:spacing w:val="3"/>
        </w:rPr>
        <w:t> </w:t>
      </w:r>
      <w:r>
        <w:rPr/>
        <w:t>solo.</w:t>
      </w:r>
    </w:p>
    <w:p>
      <w:pPr>
        <w:pStyle w:val="BodyText"/>
        <w:spacing w:line="364" w:lineRule="auto"/>
        <w:ind w:left="122" w:right="108" w:firstLine="707"/>
        <w:jc w:val="both"/>
      </w:pPr>
      <w:r>
        <w:rPr>
          <w:position w:val="1"/>
        </w:rPr>
        <w:t>O</w:t>
      </w:r>
      <w:r>
        <w:rPr>
          <w:spacing w:val="1"/>
          <w:position w:val="1"/>
        </w:rPr>
        <w:t> </w:t>
      </w:r>
      <w:r>
        <w:rPr>
          <w:position w:val="1"/>
        </w:rPr>
        <w:t>íon</w:t>
      </w:r>
      <w:r>
        <w:rPr>
          <w:spacing w:val="1"/>
          <w:position w:val="1"/>
        </w:rPr>
        <w:t> </w:t>
      </w:r>
      <w:r>
        <w:rPr>
          <w:position w:val="1"/>
        </w:rPr>
        <w:t>SO</w:t>
      </w:r>
      <w:r>
        <w:rPr>
          <w:sz w:val="16"/>
        </w:rPr>
        <w:t>4</w:t>
      </w:r>
      <w:r>
        <w:rPr>
          <w:position w:val="9"/>
          <w:sz w:val="16"/>
        </w:rPr>
        <w:t>-</w:t>
      </w:r>
      <w:r>
        <w:rPr>
          <w:spacing w:val="1"/>
          <w:position w:val="9"/>
          <w:sz w:val="16"/>
        </w:rPr>
        <w:t> </w:t>
      </w:r>
      <w:r>
        <w:rPr>
          <w:position w:val="1"/>
        </w:rPr>
        <w:t>da</w:t>
      </w:r>
      <w:r>
        <w:rPr>
          <w:spacing w:val="1"/>
          <w:position w:val="1"/>
        </w:rPr>
        <w:t> </w:t>
      </w:r>
      <w:r>
        <w:rPr>
          <w:position w:val="1"/>
        </w:rPr>
        <w:t>precipitação</w:t>
      </w:r>
      <w:r>
        <w:rPr>
          <w:spacing w:val="1"/>
          <w:position w:val="1"/>
        </w:rPr>
        <w:t> </w:t>
      </w:r>
      <w:r>
        <w:rPr>
          <w:position w:val="1"/>
        </w:rPr>
        <w:t>possui</w:t>
      </w:r>
      <w:r>
        <w:rPr>
          <w:spacing w:val="1"/>
          <w:position w:val="1"/>
        </w:rPr>
        <w:t> </w:t>
      </w:r>
      <w:r>
        <w:rPr>
          <w:position w:val="1"/>
        </w:rPr>
        <w:t>sua</w:t>
      </w:r>
      <w:r>
        <w:rPr>
          <w:spacing w:val="1"/>
          <w:position w:val="1"/>
        </w:rPr>
        <w:t> </w:t>
      </w:r>
      <w:r>
        <w:rPr>
          <w:position w:val="1"/>
        </w:rPr>
        <w:t>origem</w:t>
      </w:r>
      <w:r>
        <w:rPr>
          <w:spacing w:val="1"/>
          <w:position w:val="1"/>
        </w:rPr>
        <w:t> </w:t>
      </w:r>
      <w:r>
        <w:rPr>
          <w:position w:val="1"/>
        </w:rPr>
        <w:t>predominante</w:t>
      </w:r>
      <w:r>
        <w:rPr>
          <w:spacing w:val="1"/>
          <w:position w:val="1"/>
        </w:rPr>
        <w:t> </w:t>
      </w:r>
      <w:r>
        <w:rPr>
          <w:position w:val="1"/>
        </w:rPr>
        <w:t>de</w:t>
      </w:r>
      <w:r>
        <w:rPr>
          <w:spacing w:val="1"/>
          <w:position w:val="1"/>
        </w:rPr>
        <w:t> </w:t>
      </w:r>
      <w:r>
        <w:rPr>
          <w:position w:val="1"/>
        </w:rPr>
        <w:t>fontes</w:t>
      </w:r>
      <w:r>
        <w:rPr>
          <w:spacing w:val="1"/>
          <w:position w:val="1"/>
        </w:rPr>
        <w:t> </w:t>
      </w:r>
      <w:r>
        <w:rPr/>
        <w:t>antropogênicas.</w:t>
      </w:r>
      <w:r>
        <w:rPr>
          <w:spacing w:val="1"/>
        </w:rPr>
        <w:t> </w:t>
      </w:r>
      <w:r>
        <w:rPr/>
        <w:t>Entretanto,</w:t>
      </w:r>
      <w:r>
        <w:rPr>
          <w:spacing w:val="1"/>
        </w:rPr>
        <w:t> </w:t>
      </w:r>
      <w:r>
        <w:rPr/>
        <w:t>Telêmaco</w:t>
      </w:r>
      <w:r>
        <w:rPr>
          <w:spacing w:val="1"/>
        </w:rPr>
        <w:t> </w:t>
      </w:r>
      <w:r>
        <w:rPr/>
        <w:t>Borba-PR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percentual</w:t>
      </w:r>
      <w:r>
        <w:rPr>
          <w:spacing w:val="1"/>
        </w:rPr>
        <w:t> </w:t>
      </w:r>
      <w:r>
        <w:rPr/>
        <w:t>oriundo</w:t>
      </w:r>
      <w:r>
        <w:rPr>
          <w:spacing w:val="-1"/>
        </w:rPr>
        <w:t> </w:t>
      </w:r>
      <w:r>
        <w:rPr/>
        <w:t>desta fonte,</w:t>
      </w:r>
      <w:r>
        <w:rPr>
          <w:spacing w:val="1"/>
        </w:rPr>
        <w:t> </w:t>
      </w:r>
      <w:r>
        <w:rPr/>
        <w:t>já</w:t>
      </w:r>
      <w:r>
        <w:rPr>
          <w:spacing w:val="-3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origem do solo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origem</w:t>
      </w:r>
      <w:r>
        <w:rPr>
          <w:spacing w:val="3"/>
        </w:rPr>
        <w:t> </w:t>
      </w:r>
      <w:r>
        <w:rPr/>
        <w:t>marinha</w:t>
      </w:r>
      <w:r>
        <w:rPr>
          <w:spacing w:val="-1"/>
        </w:rPr>
        <w:t> </w:t>
      </w:r>
      <w:r>
        <w:rPr/>
        <w:t>juntos</w:t>
      </w:r>
      <w:r>
        <w:rPr>
          <w:spacing w:val="-2"/>
        </w:rPr>
        <w:t> </w:t>
      </w:r>
      <w:r>
        <w:rPr/>
        <w:t>representam</w:t>
      </w:r>
      <w:r>
        <w:rPr>
          <w:spacing w:val="2"/>
        </w:rPr>
        <w:t> </w:t>
      </w:r>
      <w:r>
        <w:rPr/>
        <w:t>57</w:t>
      </w:r>
    </w:p>
    <w:p>
      <w:pPr>
        <w:pStyle w:val="BodyText"/>
        <w:ind w:left="122"/>
      </w:pPr>
      <w:r>
        <w:rPr/>
        <w:t>%.</w:t>
      </w:r>
    </w:p>
    <w:p>
      <w:pPr>
        <w:spacing w:after="0"/>
        <w:sectPr>
          <w:headerReference w:type="default" r:id="rId195"/>
          <w:pgSz w:w="11910" w:h="16840"/>
          <w:pgMar w:header="475" w:footer="0" w:top="1660" w:bottom="280" w:left="1580" w:right="1020"/>
        </w:sectPr>
      </w:pPr>
    </w:p>
    <w:p>
      <w:pPr>
        <w:pStyle w:val="BodyText"/>
        <w:rPr>
          <w:sz w:val="10"/>
        </w:rPr>
      </w:pPr>
    </w:p>
    <w:p>
      <w:pPr>
        <w:pStyle w:val="Heading1"/>
        <w:spacing w:before="93"/>
        <w:ind w:left="122" w:firstLine="0"/>
      </w:pPr>
      <w:bookmarkStart w:name="_bookmark80" w:id="113"/>
      <w:bookmarkEnd w:id="113"/>
      <w:r>
        <w:rPr>
          <w:b w:val="0"/>
        </w:rPr>
      </w:r>
      <w:r>
        <w:rPr/>
        <w:t>REFERÊNCIAS</w:t>
      </w:r>
      <w:r>
        <w:rPr>
          <w:spacing w:val="-10"/>
        </w:rPr>
        <w:t> </w:t>
      </w:r>
      <w:r>
        <w:rPr/>
        <w:t>BIBLIOGRÁFICAS</w:t>
      </w:r>
    </w:p>
    <w:p>
      <w:pPr>
        <w:pStyle w:val="BodyText"/>
        <w:spacing w:before="2"/>
        <w:rPr>
          <w:rFonts w:ascii="Arial"/>
          <w:b/>
          <w:sz w:val="36"/>
        </w:rPr>
      </w:pPr>
    </w:p>
    <w:p>
      <w:pPr>
        <w:pStyle w:val="BodyText"/>
        <w:spacing w:line="242" w:lineRule="auto"/>
        <w:ind w:left="122" w:right="363"/>
      </w:pPr>
      <w:r>
        <w:rPr/>
        <w:t>ACHAT,</w:t>
      </w:r>
      <w:r>
        <w:rPr>
          <w:spacing w:val="1"/>
        </w:rPr>
        <w:t> </w:t>
      </w:r>
      <w:r>
        <w:rPr/>
        <w:t>D.</w:t>
      </w:r>
      <w:r>
        <w:rPr>
          <w:spacing w:val="-2"/>
        </w:rPr>
        <w:t> </w:t>
      </w:r>
      <w:r>
        <w:rPr/>
        <w:t>L.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</w:t>
      </w:r>
      <w:r>
        <w:rPr>
          <w:spacing w:val="2"/>
        </w:rPr>
        <w:t> </w:t>
      </w:r>
      <w:r>
        <w:rPr/>
        <w:t>Quantifying consequences of</w:t>
      </w:r>
      <w:r>
        <w:rPr>
          <w:spacing w:val="3"/>
        </w:rPr>
        <w:t> </w:t>
      </w:r>
      <w:r>
        <w:rPr/>
        <w:t>removing harvesting</w:t>
      </w:r>
      <w:r>
        <w:rPr>
          <w:spacing w:val="-1"/>
        </w:rPr>
        <w:t> </w:t>
      </w:r>
      <w:r>
        <w:rPr/>
        <w:t>residues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forest</w:t>
      </w:r>
      <w:r>
        <w:rPr>
          <w:spacing w:val="7"/>
        </w:rPr>
        <w:t> </w:t>
      </w:r>
      <w:r>
        <w:rPr/>
        <w:t>soils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tree</w:t>
      </w:r>
      <w:r>
        <w:rPr>
          <w:spacing w:val="7"/>
        </w:rPr>
        <w:t> </w:t>
      </w:r>
      <w:r>
        <w:rPr/>
        <w:t>growth</w:t>
      </w:r>
      <w:r>
        <w:rPr>
          <w:spacing w:val="11"/>
        </w:rPr>
        <w:t> </w:t>
      </w:r>
      <w:r>
        <w:rPr/>
        <w:t>–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meta-analysis.</w:t>
      </w:r>
      <w:r>
        <w:rPr>
          <w:spacing w:val="9"/>
        </w:rPr>
        <w:t> </w:t>
      </w:r>
      <w:r>
        <w:rPr>
          <w:rFonts w:ascii="Arial" w:hAnsi="Arial"/>
          <w:b/>
        </w:rPr>
        <w:t>Forest</w:t>
      </w:r>
      <w:r>
        <w:rPr>
          <w:rFonts w:ascii="Arial" w:hAnsi="Arial"/>
          <w:b/>
          <w:spacing w:val="4"/>
        </w:rPr>
        <w:t> </w:t>
      </w:r>
      <w:r>
        <w:rPr>
          <w:rFonts w:ascii="Arial" w:hAnsi="Arial"/>
          <w:b/>
        </w:rPr>
        <w:t>Ecology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and</w:t>
      </w:r>
      <w:r>
        <w:rPr>
          <w:rFonts w:ascii="Arial" w:hAnsi="Arial"/>
          <w:b/>
          <w:spacing w:val="5"/>
        </w:rPr>
        <w:t> </w:t>
      </w:r>
      <w:r>
        <w:rPr>
          <w:rFonts w:ascii="Arial" w:hAnsi="Arial"/>
          <w:b/>
        </w:rPr>
        <w:t>Management</w:t>
      </w:r>
      <w:r>
        <w:rPr/>
        <w:t>,</w:t>
      </w:r>
      <w:r>
        <w:rPr>
          <w:spacing w:val="-61"/>
        </w:rPr>
        <w:t> </w:t>
      </w:r>
      <w:r>
        <w:rPr>
          <w:w w:val="105"/>
        </w:rPr>
        <w:t>p.124-141,</w:t>
      </w:r>
      <w:r>
        <w:rPr>
          <w:spacing w:val="-2"/>
          <w:w w:val="105"/>
        </w:rPr>
        <w:t> </w:t>
      </w:r>
      <w:r>
        <w:rPr>
          <w:w w:val="105"/>
        </w:rPr>
        <w:t>v.</w:t>
      </w:r>
      <w:r>
        <w:rPr>
          <w:spacing w:val="-2"/>
          <w:w w:val="105"/>
        </w:rPr>
        <w:t> </w:t>
      </w:r>
      <w:r>
        <w:rPr>
          <w:w w:val="105"/>
        </w:rPr>
        <w:t>348,</w:t>
      </w:r>
      <w:r>
        <w:rPr>
          <w:spacing w:val="-2"/>
          <w:w w:val="105"/>
        </w:rPr>
        <w:t> </w:t>
      </w:r>
      <w:r>
        <w:rPr>
          <w:w w:val="105"/>
        </w:rPr>
        <w:t>n.1,</w:t>
      </w:r>
      <w:r>
        <w:rPr>
          <w:spacing w:val="-4"/>
          <w:w w:val="105"/>
        </w:rPr>
        <w:t> </w:t>
      </w:r>
      <w:r>
        <w:rPr>
          <w:w w:val="105"/>
        </w:rPr>
        <w:t>2015.</w:t>
      </w:r>
    </w:p>
    <w:p>
      <w:pPr>
        <w:pStyle w:val="BodyText"/>
        <w:spacing w:before="10"/>
        <w:rPr>
          <w:sz w:val="23"/>
        </w:rPr>
      </w:pPr>
    </w:p>
    <w:p>
      <w:pPr>
        <w:spacing w:line="242" w:lineRule="auto" w:before="0"/>
        <w:ind w:left="122" w:right="115" w:firstLine="0"/>
        <w:jc w:val="left"/>
        <w:rPr>
          <w:sz w:val="24"/>
        </w:rPr>
      </w:pPr>
      <w:r>
        <w:rPr>
          <w:sz w:val="24"/>
        </w:rPr>
        <w:t>ALBAUGH, T. J. et al. Post-thinning density and fertilization affect </w:t>
      </w:r>
      <w:r>
        <w:rPr>
          <w:rFonts w:ascii="Arial"/>
          <w:i/>
          <w:sz w:val="24"/>
        </w:rPr>
        <w:t>Pinus taeda </w:t>
      </w:r>
      <w:r>
        <w:rPr>
          <w:sz w:val="24"/>
        </w:rPr>
        <w:t>stand</w:t>
      </w:r>
      <w:r>
        <w:rPr>
          <w:spacing w:val="-61"/>
          <w:sz w:val="24"/>
        </w:rPr>
        <w:t> </w:t>
      </w:r>
      <w:r>
        <w:rPr>
          <w:sz w:val="24"/>
        </w:rPr>
        <w:t>and individual tree growth. </w:t>
      </w:r>
      <w:r>
        <w:rPr>
          <w:rFonts w:ascii="Arial"/>
          <w:b/>
          <w:sz w:val="24"/>
        </w:rPr>
        <w:t>Forest Ecology and Management</w:t>
      </w:r>
      <w:r>
        <w:rPr>
          <w:sz w:val="24"/>
        </w:rPr>
        <w:t>, v. 396, p.207-216,</w:t>
      </w:r>
      <w:r>
        <w:rPr>
          <w:spacing w:val="1"/>
          <w:sz w:val="24"/>
        </w:rPr>
        <w:t> </w:t>
      </w:r>
      <w:r>
        <w:rPr>
          <w:sz w:val="24"/>
        </w:rPr>
        <w:t>2017.</w:t>
      </w:r>
    </w:p>
    <w:p>
      <w:pPr>
        <w:pStyle w:val="BodyText"/>
        <w:spacing w:before="1"/>
      </w:pPr>
    </w:p>
    <w:p>
      <w:pPr>
        <w:spacing w:line="244" w:lineRule="auto" w:before="0"/>
        <w:ind w:left="122" w:right="115" w:firstLine="0"/>
        <w:jc w:val="left"/>
        <w:rPr>
          <w:sz w:val="24"/>
        </w:rPr>
      </w:pPr>
      <w:r>
        <w:rPr>
          <w:sz w:val="24"/>
        </w:rPr>
        <w:t>ALBAUGH, T. J. et al. Intra-annual nutrient flux in </w:t>
      </w:r>
      <w:r>
        <w:rPr>
          <w:rFonts w:ascii="Arial"/>
          <w:i/>
          <w:sz w:val="24"/>
        </w:rPr>
        <w:t>Pinus taeda</w:t>
      </w:r>
      <w:r>
        <w:rPr>
          <w:sz w:val="24"/>
        </w:rPr>
        <w:t>. </w:t>
      </w:r>
      <w:r>
        <w:rPr>
          <w:rFonts w:ascii="Arial"/>
          <w:b/>
          <w:sz w:val="24"/>
        </w:rPr>
        <w:t>Tree Physiology</w:t>
      </w:r>
      <w:r>
        <w:rPr>
          <w:sz w:val="24"/>
        </w:rPr>
        <w:t>,</w:t>
      </w:r>
      <w:r>
        <w:rPr>
          <w:spacing w:val="-61"/>
          <w:sz w:val="24"/>
        </w:rPr>
        <w:t> </w:t>
      </w:r>
      <w:r>
        <w:rPr>
          <w:sz w:val="24"/>
        </w:rPr>
        <w:t>v.32,</w:t>
      </w:r>
      <w:r>
        <w:rPr>
          <w:spacing w:val="2"/>
          <w:sz w:val="24"/>
        </w:rPr>
        <w:t> </w:t>
      </w:r>
      <w:r>
        <w:rPr>
          <w:sz w:val="24"/>
        </w:rPr>
        <w:t>n.10.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1237</w:t>
      </w:r>
      <w:r>
        <w:rPr>
          <w:spacing w:val="6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1258,</w:t>
      </w:r>
      <w:r>
        <w:rPr>
          <w:spacing w:val="1"/>
          <w:sz w:val="24"/>
        </w:rPr>
        <w:t> </w:t>
      </w:r>
      <w:r>
        <w:rPr>
          <w:sz w:val="24"/>
        </w:rPr>
        <w:t>2012.</w:t>
      </w:r>
    </w:p>
    <w:p>
      <w:pPr>
        <w:pStyle w:val="BodyText"/>
        <w:spacing w:before="2"/>
      </w:pPr>
    </w:p>
    <w:p>
      <w:pPr>
        <w:pStyle w:val="BodyText"/>
        <w:ind w:left="122"/>
      </w:pPr>
      <w:r>
        <w:rPr/>
        <w:t>ALVARES,</w:t>
      </w:r>
      <w:r>
        <w:rPr>
          <w:spacing w:val="-1"/>
        </w:rPr>
        <w:t> </w:t>
      </w:r>
      <w:r>
        <w:rPr/>
        <w:t>C.</w:t>
      </w:r>
      <w:r>
        <w:rPr>
          <w:spacing w:val="-2"/>
        </w:rPr>
        <w:t> </w:t>
      </w:r>
      <w:r>
        <w:rPr/>
        <w:t>A.</w:t>
      </w:r>
      <w:r>
        <w:rPr>
          <w:spacing w:val="3"/>
        </w:rPr>
        <w:t> </w:t>
      </w:r>
      <w:r>
        <w:rPr/>
        <w:t>et al.</w:t>
      </w:r>
      <w:r>
        <w:rPr>
          <w:spacing w:val="-2"/>
        </w:rPr>
        <w:t> </w:t>
      </w:r>
      <w:r>
        <w:rPr/>
        <w:t>Köppen’s</w:t>
      </w:r>
      <w:r>
        <w:rPr>
          <w:spacing w:val="-1"/>
        </w:rPr>
        <w:t> </w:t>
      </w:r>
      <w:r>
        <w:rPr/>
        <w:t>climate</w:t>
      </w:r>
      <w:r>
        <w:rPr>
          <w:spacing w:val="-1"/>
        </w:rPr>
        <w:t> </w:t>
      </w:r>
      <w:r>
        <w:rPr/>
        <w:t>classification</w:t>
      </w:r>
      <w:r>
        <w:rPr>
          <w:spacing w:val="-2"/>
        </w:rPr>
        <w:t> </w:t>
      </w:r>
      <w:r>
        <w:rPr/>
        <w:t>map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Brazil.</w:t>
      </w:r>
    </w:p>
    <w:p>
      <w:pPr>
        <w:spacing w:before="1"/>
        <w:ind w:left="122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Meteorologische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Zeitschrift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22, n.6,</w:t>
      </w:r>
      <w:r>
        <w:rPr>
          <w:spacing w:val="2"/>
          <w:sz w:val="24"/>
        </w:rPr>
        <w:t> </w:t>
      </w:r>
      <w:r>
        <w:rPr>
          <w:sz w:val="24"/>
        </w:rPr>
        <w:t>p.711-728, 2014.</w:t>
      </w:r>
    </w:p>
    <w:p>
      <w:pPr>
        <w:pStyle w:val="BodyText"/>
        <w:spacing w:before="8"/>
      </w:pPr>
    </w:p>
    <w:p>
      <w:pPr>
        <w:pStyle w:val="BodyText"/>
        <w:spacing w:line="242" w:lineRule="auto"/>
        <w:ind w:left="122" w:right="115"/>
      </w:pPr>
      <w:r>
        <w:rPr/>
        <w:t>ANTONELI, V.; FRANCISQUINI, V. Influência de alguns elementos climáticos na</w:t>
      </w:r>
      <w:r>
        <w:rPr>
          <w:spacing w:val="-61"/>
        </w:rPr>
        <w:t> </w:t>
      </w:r>
      <w:r>
        <w:rPr/>
        <w:t>produção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serrapilheira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reflorestamento de pinus</w:t>
      </w:r>
      <w:r>
        <w:rPr>
          <w:spacing w:val="-2"/>
        </w:rPr>
        <w:t> </w:t>
      </w:r>
      <w:r>
        <w:rPr/>
        <w:t>na FLONA</w:t>
      </w:r>
      <w:r>
        <w:rPr>
          <w:spacing w:val="2"/>
        </w:rPr>
        <w:t> </w:t>
      </w:r>
      <w:r>
        <w:rPr/>
        <w:t>(Floresta</w:t>
      </w:r>
      <w:r>
        <w:rPr>
          <w:spacing w:val="1"/>
        </w:rPr>
        <w:t> </w:t>
      </w:r>
      <w:r>
        <w:rPr/>
        <w:t>Nacional)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Irati-</w:t>
      </w:r>
      <w:r>
        <w:rPr>
          <w:spacing w:val="1"/>
        </w:rPr>
        <w:t> </w:t>
      </w:r>
      <w:r>
        <w:rPr/>
        <w:t>PR.</w:t>
      </w:r>
      <w:r>
        <w:rPr>
          <w:spacing w:val="-1"/>
        </w:rPr>
        <w:t> </w:t>
      </w:r>
      <w:r>
        <w:rPr>
          <w:rFonts w:ascii="Arial" w:hAnsi="Arial"/>
          <w:b/>
        </w:rPr>
        <w:t>Caderno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Geografia</w:t>
      </w:r>
      <w:r>
        <w:rPr/>
        <w:t>,</w:t>
      </w:r>
      <w:r>
        <w:rPr>
          <w:spacing w:val="2"/>
        </w:rPr>
        <w:t> </w:t>
      </w:r>
      <w:r>
        <w:rPr/>
        <w:t>v.25,</w:t>
      </w:r>
      <w:r>
        <w:rPr>
          <w:spacing w:val="-1"/>
        </w:rPr>
        <w:t> </w:t>
      </w:r>
      <w:r>
        <w:rPr/>
        <w:t>n.44,</w:t>
      </w:r>
      <w:r>
        <w:rPr>
          <w:spacing w:val="2"/>
        </w:rPr>
        <w:t> </w:t>
      </w:r>
      <w:r>
        <w:rPr/>
        <w:t>p.</w:t>
      </w:r>
      <w:r>
        <w:rPr>
          <w:spacing w:val="1"/>
        </w:rPr>
        <w:t> </w:t>
      </w:r>
      <w:r>
        <w:rPr/>
        <w:t>2318-2962,</w:t>
      </w:r>
      <w:r>
        <w:rPr>
          <w:spacing w:val="2"/>
        </w:rPr>
        <w:t> </w:t>
      </w:r>
      <w:r>
        <w:rPr/>
        <w:t>2015.</w:t>
      </w:r>
    </w:p>
    <w:p>
      <w:pPr>
        <w:pStyle w:val="BodyText"/>
        <w:spacing w:before="1"/>
      </w:pPr>
    </w:p>
    <w:p>
      <w:pPr>
        <w:spacing w:line="242" w:lineRule="auto" w:before="0"/>
        <w:ind w:left="122" w:right="115" w:firstLine="0"/>
        <w:jc w:val="left"/>
        <w:rPr>
          <w:sz w:val="24"/>
        </w:rPr>
      </w:pPr>
      <w:r>
        <w:rPr>
          <w:sz w:val="24"/>
        </w:rPr>
        <w:t>APHA. </w:t>
      </w:r>
      <w:r>
        <w:rPr>
          <w:rFonts w:ascii="Arial"/>
          <w:b/>
          <w:sz w:val="24"/>
        </w:rPr>
        <w:t>Standard methods for the examination of water and wastewater</w:t>
      </w:r>
      <w:r>
        <w:rPr>
          <w:sz w:val="24"/>
        </w:rPr>
        <w:t>. 19 ed.</w:t>
      </w:r>
      <w:r>
        <w:rPr>
          <w:spacing w:val="-61"/>
          <w:sz w:val="24"/>
        </w:rPr>
        <w:t> </w:t>
      </w:r>
      <w:r>
        <w:rPr>
          <w:sz w:val="24"/>
        </w:rPr>
        <w:t>Washington,</w:t>
      </w:r>
      <w:r>
        <w:rPr>
          <w:spacing w:val="2"/>
          <w:sz w:val="24"/>
        </w:rPr>
        <w:t> </w:t>
      </w:r>
      <w:r>
        <w:rPr>
          <w:sz w:val="24"/>
        </w:rPr>
        <w:t>D.C.:</w:t>
      </w:r>
      <w:r>
        <w:rPr>
          <w:spacing w:val="3"/>
          <w:sz w:val="24"/>
        </w:rPr>
        <w:t> </w:t>
      </w:r>
      <w:r>
        <w:rPr>
          <w:sz w:val="24"/>
        </w:rPr>
        <w:t>APHA/AWWA/WPCF.</w:t>
      </w:r>
      <w:r>
        <w:rPr>
          <w:spacing w:val="1"/>
          <w:sz w:val="24"/>
        </w:rPr>
        <w:t> </w:t>
      </w:r>
      <w:r>
        <w:rPr>
          <w:sz w:val="24"/>
        </w:rPr>
        <w:t>1998.</w:t>
      </w:r>
    </w:p>
    <w:p>
      <w:pPr>
        <w:pStyle w:val="BodyText"/>
        <w:spacing w:before="3"/>
      </w:pPr>
    </w:p>
    <w:p>
      <w:pPr>
        <w:spacing w:before="0"/>
        <w:ind w:left="122" w:right="115" w:firstLine="0"/>
        <w:jc w:val="left"/>
        <w:rPr>
          <w:sz w:val="24"/>
        </w:rPr>
      </w:pPr>
      <w:r>
        <w:rPr>
          <w:sz w:val="24"/>
        </w:rPr>
        <w:t>BACHA,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expansão</w:t>
      </w:r>
      <w:r>
        <w:rPr>
          <w:spacing w:val="2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silvicultura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Brasil.</w:t>
      </w:r>
      <w:r>
        <w:rPr>
          <w:spacing w:val="3"/>
          <w:sz w:val="24"/>
        </w:rPr>
        <w:t> </w:t>
      </w:r>
      <w:r>
        <w:rPr>
          <w:rFonts w:ascii="Arial" w:hAnsi="Arial"/>
          <w:b/>
          <w:sz w:val="24"/>
        </w:rPr>
        <w:t>Revista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Brasileira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3"/>
          <w:sz w:val="24"/>
        </w:rPr>
        <w:t> </w:t>
      </w:r>
      <w:r>
        <w:rPr>
          <w:rFonts w:ascii="Arial" w:hAnsi="Arial"/>
          <w:b/>
          <w:sz w:val="24"/>
        </w:rPr>
        <w:t>Economia</w:t>
      </w:r>
      <w:r>
        <w:rPr>
          <w:sz w:val="24"/>
        </w:rPr>
        <w:t>, v.45,</w:t>
      </w:r>
      <w:r>
        <w:rPr>
          <w:spacing w:val="3"/>
          <w:sz w:val="24"/>
        </w:rPr>
        <w:t> </w:t>
      </w:r>
      <w:r>
        <w:rPr>
          <w:sz w:val="24"/>
        </w:rPr>
        <w:t>n.1,</w:t>
      </w:r>
      <w:r>
        <w:rPr>
          <w:spacing w:val="1"/>
          <w:sz w:val="24"/>
        </w:rPr>
        <w:t> </w:t>
      </w:r>
      <w:r>
        <w:rPr>
          <w:sz w:val="24"/>
        </w:rPr>
        <w:t>p.145-168,</w:t>
      </w:r>
      <w:r>
        <w:rPr>
          <w:spacing w:val="3"/>
          <w:sz w:val="24"/>
        </w:rPr>
        <w:t> </w:t>
      </w:r>
      <w:r>
        <w:rPr>
          <w:sz w:val="24"/>
        </w:rPr>
        <w:t>1991.</w:t>
      </w:r>
    </w:p>
    <w:p>
      <w:pPr>
        <w:pStyle w:val="BodyText"/>
        <w:spacing w:before="9"/>
      </w:pPr>
    </w:p>
    <w:p>
      <w:pPr>
        <w:pStyle w:val="BodyText"/>
        <w:ind w:left="122" w:right="115"/>
      </w:pPr>
      <w:r>
        <w:rPr/>
        <w:t>BARBOSA, V. et al. Biomassa, Carbono e Nitrogênio na Serapilheira Acumulada de</w:t>
      </w:r>
      <w:r>
        <w:rPr>
          <w:spacing w:val="-61"/>
        </w:rPr>
        <w:t> </w:t>
      </w:r>
      <w:r>
        <w:rPr/>
        <w:t>Florestas</w:t>
      </w:r>
      <w:r>
        <w:rPr>
          <w:spacing w:val="1"/>
        </w:rPr>
        <w:t> </w:t>
      </w:r>
      <w:r>
        <w:rPr/>
        <w:t>Plantadas e</w:t>
      </w:r>
      <w:r>
        <w:rPr>
          <w:spacing w:val="1"/>
        </w:rPr>
        <w:t> </w:t>
      </w:r>
      <w:r>
        <w:rPr/>
        <w:t>Nativa.</w:t>
      </w:r>
      <w:r>
        <w:rPr>
          <w:spacing w:val="5"/>
        </w:rPr>
        <w:t> </w:t>
      </w:r>
      <w:r>
        <w:rPr>
          <w:rFonts w:ascii="Arial" w:hAnsi="Arial"/>
          <w:b/>
        </w:rPr>
        <w:t>Floresta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2"/>
        </w:rPr>
        <w:t> </w:t>
      </w:r>
      <w:r>
        <w:rPr>
          <w:rFonts w:ascii="Arial" w:hAnsi="Arial"/>
          <w:b/>
        </w:rPr>
        <w:t>Ambiente</w:t>
      </w:r>
      <w:r>
        <w:rPr/>
        <w:t>.</w:t>
      </w:r>
      <w:r>
        <w:rPr>
          <w:spacing w:val="3"/>
        </w:rPr>
        <w:t> </w:t>
      </w:r>
      <w:r>
        <w:rPr/>
        <w:t>v.24, 2017.</w:t>
      </w:r>
    </w:p>
    <w:p>
      <w:pPr>
        <w:pStyle w:val="BodyText"/>
        <w:spacing w:before="5"/>
      </w:pPr>
    </w:p>
    <w:p>
      <w:pPr>
        <w:pStyle w:val="Heading1"/>
        <w:ind w:left="122" w:right="115" w:firstLine="0"/>
        <w:rPr>
          <w:rFonts w:ascii="Microsoft Sans Serif" w:hAnsi="Microsoft Sans Serif"/>
          <w:b w:val="0"/>
        </w:rPr>
      </w:pPr>
      <w:r>
        <w:rPr>
          <w:rFonts w:ascii="Microsoft Sans Serif" w:hAnsi="Microsoft Sans Serif"/>
          <w:b w:val="0"/>
        </w:rPr>
        <w:t>BEHLING, A. </w:t>
      </w:r>
      <w:r>
        <w:rPr/>
        <w:t>A produção de biomassa e o acúmulo de carbono em</w:t>
      </w:r>
      <w:r>
        <w:rPr>
          <w:spacing w:val="1"/>
        </w:rPr>
        <w:t> </w:t>
      </w:r>
      <w:r>
        <w:rPr/>
        <w:t>povoamentos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acácia</w:t>
      </w:r>
      <w:r>
        <w:rPr>
          <w:spacing w:val="-2"/>
        </w:rPr>
        <w:t> </w:t>
      </w:r>
      <w:r>
        <w:rPr/>
        <w:t>negra</w:t>
      </w:r>
      <w:r>
        <w:rPr>
          <w:spacing w:val="-2"/>
        </w:rPr>
        <w:t> </w:t>
      </w:r>
      <w:r>
        <w:rPr/>
        <w:t>em</w:t>
      </w:r>
      <w:r>
        <w:rPr>
          <w:spacing w:val="-2"/>
        </w:rPr>
        <w:t> </w:t>
      </w:r>
      <w:r>
        <w:rPr/>
        <w:t>função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variáveis</w:t>
      </w:r>
      <w:r>
        <w:rPr>
          <w:spacing w:val="-1"/>
        </w:rPr>
        <w:t> </w:t>
      </w:r>
      <w:r>
        <w:rPr/>
        <w:t>bioclimáticas.</w:t>
      </w:r>
      <w:r>
        <w:rPr>
          <w:spacing w:val="2"/>
        </w:rPr>
        <w:t> </w:t>
      </w:r>
      <w:r>
        <w:rPr>
          <w:rFonts w:ascii="Microsoft Sans Serif" w:hAnsi="Microsoft Sans Serif"/>
          <w:b w:val="0"/>
        </w:rPr>
        <w:t>2014.</w:t>
      </w:r>
      <w:r>
        <w:rPr>
          <w:rFonts w:ascii="Microsoft Sans Serif" w:hAnsi="Microsoft Sans Serif"/>
          <w:b w:val="0"/>
          <w:spacing w:val="-1"/>
        </w:rPr>
        <w:t> </w:t>
      </w:r>
      <w:r>
        <w:rPr>
          <w:rFonts w:ascii="Microsoft Sans Serif" w:hAnsi="Microsoft Sans Serif"/>
          <w:b w:val="0"/>
        </w:rPr>
        <w:t>158</w:t>
      </w:r>
    </w:p>
    <w:p>
      <w:pPr>
        <w:pStyle w:val="BodyText"/>
        <w:spacing w:line="244" w:lineRule="auto" w:before="4"/>
        <w:ind w:left="122" w:right="115"/>
      </w:pPr>
      <w:r>
        <w:rPr/>
        <w:t>p.</w:t>
      </w:r>
      <w:r>
        <w:rPr>
          <w:spacing w:val="6"/>
        </w:rPr>
        <w:t> </w:t>
      </w:r>
      <w:r>
        <w:rPr/>
        <w:t>Dissertação</w:t>
      </w:r>
      <w:r>
        <w:rPr>
          <w:spacing w:val="6"/>
        </w:rPr>
        <w:t> </w:t>
      </w:r>
      <w:r>
        <w:rPr/>
        <w:t>(Mestrado</w:t>
      </w:r>
      <w:r>
        <w:rPr>
          <w:spacing w:val="6"/>
        </w:rPr>
        <w:t> </w:t>
      </w:r>
      <w:r>
        <w:rPr/>
        <w:t>em</w:t>
      </w:r>
      <w:r>
        <w:rPr>
          <w:spacing w:val="5"/>
        </w:rPr>
        <w:t> </w:t>
      </w:r>
      <w:r>
        <w:rPr/>
        <w:t>Engenharia</w:t>
      </w:r>
      <w:r>
        <w:rPr>
          <w:spacing w:val="6"/>
        </w:rPr>
        <w:t> </w:t>
      </w:r>
      <w:r>
        <w:rPr/>
        <w:t>Florestal)</w:t>
      </w:r>
      <w:r>
        <w:rPr>
          <w:spacing w:val="10"/>
        </w:rPr>
        <w:t> </w:t>
      </w:r>
      <w:r>
        <w:rPr/>
        <w:t>–</w:t>
      </w:r>
      <w:r>
        <w:rPr>
          <w:spacing w:val="7"/>
        </w:rPr>
        <w:t> </w:t>
      </w:r>
      <w:r>
        <w:rPr/>
        <w:t>Universidade</w:t>
      </w:r>
      <w:r>
        <w:rPr>
          <w:spacing w:val="4"/>
        </w:rPr>
        <w:t> </w:t>
      </w:r>
      <w:r>
        <w:rPr/>
        <w:t>Federal</w:t>
      </w:r>
      <w:r>
        <w:rPr>
          <w:spacing w:val="3"/>
        </w:rPr>
        <w:t> </w:t>
      </w:r>
      <w:r>
        <w:rPr/>
        <w:t>do</w:t>
      </w:r>
      <w:r>
        <w:rPr>
          <w:spacing w:val="-61"/>
        </w:rPr>
        <w:t> </w:t>
      </w:r>
      <w:r>
        <w:rPr>
          <w:w w:val="105"/>
        </w:rPr>
        <w:t>Paraná,</w:t>
      </w:r>
      <w:r>
        <w:rPr>
          <w:spacing w:val="-2"/>
          <w:w w:val="105"/>
        </w:rPr>
        <w:t> </w:t>
      </w:r>
      <w:r>
        <w:rPr>
          <w:w w:val="105"/>
        </w:rPr>
        <w:t>Curitiba,</w:t>
      </w:r>
      <w:r>
        <w:rPr>
          <w:spacing w:val="-2"/>
          <w:w w:val="105"/>
        </w:rPr>
        <w:t> </w:t>
      </w:r>
      <w:r>
        <w:rPr>
          <w:w w:val="105"/>
        </w:rPr>
        <w:t>PR</w:t>
      </w:r>
      <w:r>
        <w:rPr>
          <w:spacing w:val="-3"/>
          <w:w w:val="105"/>
        </w:rPr>
        <w:t> </w:t>
      </w:r>
      <w:r>
        <w:rPr>
          <w:w w:val="105"/>
        </w:rPr>
        <w:t>2014.</w:t>
      </w:r>
    </w:p>
    <w:p>
      <w:pPr>
        <w:pStyle w:val="BodyText"/>
        <w:spacing w:before="2"/>
      </w:pPr>
    </w:p>
    <w:p>
      <w:pPr>
        <w:pStyle w:val="BodyText"/>
        <w:spacing w:line="271" w:lineRule="exact"/>
        <w:ind w:left="122"/>
      </w:pPr>
      <w:r>
        <w:rPr/>
        <w:t>BERG,</w:t>
      </w:r>
      <w:r>
        <w:rPr>
          <w:spacing w:val="1"/>
        </w:rPr>
        <w:t> </w:t>
      </w:r>
      <w:r>
        <w:rPr/>
        <w:t>B.</w:t>
      </w:r>
      <w:r>
        <w:rPr>
          <w:spacing w:val="2"/>
        </w:rPr>
        <w:t> </w:t>
      </w:r>
      <w:r>
        <w:rPr/>
        <w:t>Decomposition</w:t>
      </w:r>
      <w:r>
        <w:rPr>
          <w:spacing w:val="2"/>
        </w:rPr>
        <w:t> </w:t>
      </w:r>
      <w:r>
        <w:rPr/>
        <w:t>patterns for</w:t>
      </w:r>
      <w:r>
        <w:rPr>
          <w:spacing w:val="-2"/>
        </w:rPr>
        <w:t> </w:t>
      </w:r>
      <w:r>
        <w:rPr/>
        <w:t>foliar litter</w:t>
      </w:r>
      <w:r>
        <w:rPr>
          <w:spacing w:val="2"/>
        </w:rPr>
        <w:t> </w:t>
      </w:r>
      <w:r>
        <w:rPr/>
        <w:t>- A</w:t>
      </w:r>
      <w:r>
        <w:rPr>
          <w:spacing w:val="1"/>
        </w:rPr>
        <w:t> </w:t>
      </w:r>
      <w:r>
        <w:rPr/>
        <w:t>theory</w:t>
      </w:r>
      <w:r>
        <w:rPr>
          <w:spacing w:val="-2"/>
        </w:rPr>
        <w:t> </w:t>
      </w:r>
      <w:r>
        <w:rPr/>
        <w:t>for influencing factors.</w:t>
      </w:r>
    </w:p>
    <w:p>
      <w:pPr>
        <w:spacing w:line="275" w:lineRule="exact" w:before="0"/>
        <w:ind w:left="122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Soil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Biology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z w:val="24"/>
        </w:rPr>
        <w:t>&amp;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Biochemistry</w:t>
      </w:r>
      <w:r>
        <w:rPr>
          <w:rFonts w:ascii="Arial"/>
          <w:i/>
          <w:sz w:val="24"/>
        </w:rPr>
        <w:t>, </w:t>
      </w:r>
      <w:r>
        <w:rPr>
          <w:sz w:val="24"/>
        </w:rPr>
        <w:t>v.78,</w:t>
      </w:r>
      <w:r>
        <w:rPr>
          <w:spacing w:val="3"/>
          <w:sz w:val="24"/>
        </w:rPr>
        <w:t> </w:t>
      </w:r>
      <w:r>
        <w:rPr>
          <w:sz w:val="24"/>
        </w:rPr>
        <w:t>p.222-232,</w:t>
      </w:r>
      <w:r>
        <w:rPr>
          <w:spacing w:val="-1"/>
          <w:sz w:val="24"/>
        </w:rPr>
        <w:t> </w:t>
      </w:r>
      <w:r>
        <w:rPr>
          <w:sz w:val="24"/>
        </w:rPr>
        <w:t>2014.</w:t>
      </w:r>
    </w:p>
    <w:p>
      <w:pPr>
        <w:pStyle w:val="BodyText"/>
        <w:spacing w:before="10"/>
      </w:pPr>
    </w:p>
    <w:p>
      <w:pPr>
        <w:pStyle w:val="BodyText"/>
        <w:spacing w:before="1"/>
        <w:ind w:left="122" w:right="75"/>
      </w:pPr>
      <w:r>
        <w:rPr/>
        <w:t>BERG, B. &amp;</w:t>
      </w:r>
      <w:r>
        <w:rPr>
          <w:spacing w:val="2"/>
        </w:rPr>
        <w:t> </w:t>
      </w:r>
      <w:r>
        <w:rPr/>
        <w:t>MCCLAUGHERTY, C.</w:t>
      </w:r>
      <w:r>
        <w:rPr>
          <w:spacing w:val="1"/>
        </w:rPr>
        <w:t> </w:t>
      </w:r>
      <w:r>
        <w:rPr/>
        <w:t>Models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Describe Litter</w:t>
      </w:r>
      <w:r>
        <w:rPr>
          <w:spacing w:val="-1"/>
        </w:rPr>
        <w:t> </w:t>
      </w:r>
      <w:r>
        <w:rPr/>
        <w:t>Decomposition.</w:t>
      </w:r>
      <w:r>
        <w:rPr>
          <w:spacing w:val="1"/>
        </w:rPr>
        <w:t> </w:t>
      </w:r>
      <w:r>
        <w:rPr/>
        <w:t>In</w:t>
      </w:r>
      <w:r>
        <w:rPr>
          <w:spacing w:val="-61"/>
        </w:rPr>
        <w:t> </w:t>
      </w:r>
      <w:r>
        <w:rPr/>
        <w:t>Plant Litter.</w:t>
      </w:r>
      <w:r>
        <w:rPr>
          <w:spacing w:val="1"/>
        </w:rPr>
        <w:t> </w:t>
      </w:r>
      <w:r>
        <w:rPr>
          <w:rFonts w:ascii="Arial"/>
          <w:b/>
        </w:rPr>
        <w:t>Plant</w:t>
      </w:r>
      <w:r>
        <w:rPr>
          <w:rFonts w:ascii="Arial"/>
          <w:b/>
          <w:spacing w:val="-1"/>
        </w:rPr>
        <w:t> </w:t>
      </w:r>
      <w:r>
        <w:rPr>
          <w:rFonts w:ascii="Arial"/>
          <w:b/>
        </w:rPr>
        <w:t>Litter</w:t>
      </w:r>
      <w:r>
        <w:rPr>
          <w:rFonts w:ascii="Arial"/>
          <w:i/>
        </w:rPr>
        <w:t>,</w:t>
      </w:r>
      <w:r>
        <w:rPr>
          <w:rFonts w:ascii="Arial"/>
          <w:i/>
          <w:spacing w:val="1"/>
        </w:rPr>
        <w:t> </w:t>
      </w:r>
      <w:r>
        <w:rPr/>
        <w:t>p.189-199,</w:t>
      </w:r>
      <w:r>
        <w:rPr>
          <w:spacing w:val="1"/>
        </w:rPr>
        <w:t> </w:t>
      </w:r>
      <w:r>
        <w:rPr/>
        <w:t>2014.</w:t>
      </w:r>
    </w:p>
    <w:p>
      <w:pPr>
        <w:pStyle w:val="BodyText"/>
        <w:spacing w:before="9"/>
      </w:pPr>
    </w:p>
    <w:p>
      <w:pPr>
        <w:pStyle w:val="BodyText"/>
        <w:spacing w:line="242" w:lineRule="auto"/>
        <w:ind w:left="122" w:right="165"/>
      </w:pPr>
      <w:r>
        <w:rPr/>
        <w:t>BERG, B. et al. Factors influencing limit values for pine needle litter decomposition: a</w:t>
      </w:r>
      <w:r>
        <w:rPr>
          <w:spacing w:val="-61"/>
        </w:rPr>
        <w:t> </w:t>
      </w:r>
      <w:r>
        <w:rPr/>
        <w:t>synthesis</w:t>
      </w:r>
      <w:r>
        <w:rPr>
          <w:spacing w:val="-2"/>
        </w:rPr>
        <w:t> </w:t>
      </w:r>
      <w:r>
        <w:rPr/>
        <w:t>for boreal and</w:t>
      </w:r>
      <w:r>
        <w:rPr>
          <w:spacing w:val="1"/>
        </w:rPr>
        <w:t> </w:t>
      </w:r>
      <w:r>
        <w:rPr/>
        <w:t>temperate</w:t>
      </w:r>
      <w:r>
        <w:rPr>
          <w:spacing w:val="1"/>
        </w:rPr>
        <w:t> </w:t>
      </w:r>
      <w:r>
        <w:rPr/>
        <w:t>pine</w:t>
      </w:r>
      <w:r>
        <w:rPr>
          <w:spacing w:val="-2"/>
        </w:rPr>
        <w:t> </w:t>
      </w:r>
      <w:r>
        <w:rPr/>
        <w:t>forest</w:t>
      </w:r>
      <w:r>
        <w:rPr>
          <w:spacing w:val="1"/>
        </w:rPr>
        <w:t> </w:t>
      </w:r>
      <w:r>
        <w:rPr/>
        <w:t>systems.</w:t>
      </w:r>
      <w:r>
        <w:rPr>
          <w:spacing w:val="7"/>
        </w:rPr>
        <w:t> </w:t>
      </w:r>
      <w:r>
        <w:rPr>
          <w:rFonts w:ascii="Arial"/>
          <w:b/>
        </w:rPr>
        <w:t>Biogeochemistry</w:t>
      </w:r>
      <w:r>
        <w:rPr/>
        <w:t>,</w:t>
      </w:r>
      <w:r>
        <w:rPr>
          <w:spacing w:val="4"/>
        </w:rPr>
        <w:t> </w:t>
      </w:r>
      <w:r>
        <w:rPr/>
        <w:t>v.100,</w:t>
      </w:r>
      <w:r>
        <w:rPr>
          <w:spacing w:val="1"/>
        </w:rPr>
        <w:t> </w:t>
      </w:r>
      <w:r>
        <w:rPr/>
        <w:t>p.57-73, 2010.</w:t>
      </w:r>
    </w:p>
    <w:p>
      <w:pPr>
        <w:pStyle w:val="BodyText"/>
        <w:spacing w:before="1"/>
      </w:pPr>
    </w:p>
    <w:p>
      <w:pPr>
        <w:pStyle w:val="Heading1"/>
        <w:ind w:left="122" w:right="298" w:firstLine="0"/>
        <w:rPr>
          <w:rFonts w:ascii="Microsoft Sans Serif" w:hAnsi="Microsoft Sans Serif"/>
          <w:b w:val="0"/>
        </w:rPr>
      </w:pPr>
      <w:r>
        <w:rPr>
          <w:rFonts w:ascii="Microsoft Sans Serif" w:hAnsi="Microsoft Sans Serif"/>
          <w:b w:val="0"/>
        </w:rPr>
        <w:t>BIZON, J. M. C. </w:t>
      </w:r>
      <w:r>
        <w:rPr/>
        <w:t>Avaliação da sustentabilidade nutricional de plantios de Pinus</w:t>
      </w:r>
      <w:r>
        <w:rPr>
          <w:spacing w:val="-64"/>
        </w:rPr>
        <w:t> </w:t>
      </w:r>
      <w:r>
        <w:rPr/>
        <w:t>taeda</w:t>
      </w:r>
      <w:r>
        <w:rPr>
          <w:spacing w:val="-1"/>
        </w:rPr>
        <w:t> </w:t>
      </w:r>
      <w:r>
        <w:rPr/>
        <w:t>L.</w:t>
      </w:r>
      <w:r>
        <w:rPr>
          <w:spacing w:val="1"/>
        </w:rPr>
        <w:t> </w:t>
      </w:r>
      <w:r>
        <w:rPr/>
        <w:t>usando</w:t>
      </w:r>
      <w:r>
        <w:rPr>
          <w:spacing w:val="-1"/>
        </w:rPr>
        <w:t> </w:t>
      </w:r>
      <w:r>
        <w:rPr/>
        <w:t>um</w:t>
      </w:r>
      <w:r>
        <w:rPr>
          <w:spacing w:val="-3"/>
        </w:rPr>
        <w:t> </w:t>
      </w:r>
      <w:r>
        <w:rPr/>
        <w:t>balanço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entrada-saída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nutrientes</w:t>
      </w:r>
      <w:r>
        <w:rPr>
          <w:rFonts w:ascii="Microsoft Sans Serif" w:hAnsi="Microsoft Sans Serif"/>
          <w:b w:val="0"/>
        </w:rPr>
        <w:t>. 2005.</w:t>
      </w:r>
      <w:r>
        <w:rPr>
          <w:rFonts w:ascii="Microsoft Sans Serif" w:hAnsi="Microsoft Sans Serif"/>
          <w:b w:val="0"/>
          <w:spacing w:val="1"/>
        </w:rPr>
        <w:t> </w:t>
      </w:r>
      <w:r>
        <w:rPr>
          <w:rFonts w:ascii="Microsoft Sans Serif" w:hAnsi="Microsoft Sans Serif"/>
          <w:b w:val="0"/>
        </w:rPr>
        <w:t>95</w:t>
      </w:r>
      <w:r>
        <w:rPr>
          <w:rFonts w:ascii="Microsoft Sans Serif" w:hAnsi="Microsoft Sans Serif"/>
          <w:b w:val="0"/>
          <w:spacing w:val="1"/>
        </w:rPr>
        <w:t> </w:t>
      </w:r>
      <w:r>
        <w:rPr>
          <w:rFonts w:ascii="Microsoft Sans Serif" w:hAnsi="Microsoft Sans Serif"/>
          <w:b w:val="0"/>
        </w:rPr>
        <w:t>p.</w:t>
      </w:r>
    </w:p>
    <w:p>
      <w:pPr>
        <w:pStyle w:val="BodyText"/>
        <w:spacing w:line="244" w:lineRule="auto" w:before="4"/>
        <w:ind w:left="122" w:right="363"/>
      </w:pPr>
      <w:r>
        <w:rPr/>
        <w:t>Dissertação</w:t>
      </w:r>
      <w:r>
        <w:rPr>
          <w:spacing w:val="6"/>
        </w:rPr>
        <w:t> </w:t>
      </w:r>
      <w:r>
        <w:rPr/>
        <w:t>(Mestrado</w:t>
      </w:r>
      <w:r>
        <w:rPr>
          <w:spacing w:val="5"/>
        </w:rPr>
        <w:t> </w:t>
      </w:r>
      <w:r>
        <w:rPr/>
        <w:t>em</w:t>
      </w:r>
      <w:r>
        <w:rPr>
          <w:spacing w:val="5"/>
        </w:rPr>
        <w:t> </w:t>
      </w:r>
      <w:r>
        <w:rPr/>
        <w:t>Recursos</w:t>
      </w:r>
      <w:r>
        <w:rPr>
          <w:spacing w:val="7"/>
        </w:rPr>
        <w:t> </w:t>
      </w:r>
      <w:r>
        <w:rPr/>
        <w:t>Florestais)</w:t>
      </w:r>
      <w:r>
        <w:rPr>
          <w:spacing w:val="9"/>
        </w:rPr>
        <w:t> </w:t>
      </w:r>
      <w:r>
        <w:rPr/>
        <w:t>–</w:t>
      </w:r>
      <w:r>
        <w:rPr>
          <w:spacing w:val="7"/>
        </w:rPr>
        <w:t> </w:t>
      </w:r>
      <w:r>
        <w:rPr/>
        <w:t>Escola</w:t>
      </w:r>
      <w:r>
        <w:rPr>
          <w:spacing w:val="5"/>
        </w:rPr>
        <w:t> </w:t>
      </w:r>
      <w:r>
        <w:rPr/>
        <w:t>Superior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Agricultura</w:t>
      </w:r>
      <w:r>
        <w:rPr>
          <w:spacing w:val="-61"/>
        </w:rPr>
        <w:t> </w:t>
      </w:r>
      <w:r>
        <w:rPr>
          <w:w w:val="105"/>
        </w:rPr>
        <w:t>Luiz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Queiroz,</w:t>
      </w:r>
      <w:r>
        <w:rPr>
          <w:spacing w:val="-3"/>
          <w:w w:val="105"/>
        </w:rPr>
        <w:t> </w:t>
      </w:r>
      <w:r>
        <w:rPr>
          <w:w w:val="105"/>
        </w:rPr>
        <w:t>Piracicaba,</w:t>
      </w:r>
      <w:r>
        <w:rPr>
          <w:spacing w:val="-5"/>
          <w:w w:val="105"/>
        </w:rPr>
        <w:t> </w:t>
      </w:r>
      <w:r>
        <w:rPr>
          <w:w w:val="105"/>
        </w:rPr>
        <w:t>2005.</w:t>
      </w:r>
    </w:p>
    <w:p>
      <w:pPr>
        <w:spacing w:after="0" w:line="244" w:lineRule="auto"/>
        <w:sectPr>
          <w:pgSz w:w="11910" w:h="16840"/>
          <w:pgMar w:header="475" w:footer="0" w:top="1660" w:bottom="280" w:left="1580" w:right="1020"/>
        </w:sectPr>
      </w:pPr>
    </w:p>
    <w:p>
      <w:pPr>
        <w:pStyle w:val="BodyText"/>
        <w:spacing w:before="9"/>
        <w:rPr>
          <w:sz w:val="9"/>
        </w:rPr>
      </w:pPr>
    </w:p>
    <w:p>
      <w:pPr>
        <w:spacing w:line="242" w:lineRule="auto" w:before="93"/>
        <w:ind w:left="122" w:right="363" w:firstLine="0"/>
        <w:jc w:val="left"/>
        <w:rPr>
          <w:sz w:val="24"/>
        </w:rPr>
      </w:pPr>
      <w:r>
        <w:rPr>
          <w:sz w:val="24"/>
        </w:rPr>
        <w:t>BOHM, W. </w:t>
      </w:r>
      <w:r>
        <w:rPr>
          <w:rFonts w:ascii="Arial"/>
          <w:b/>
          <w:sz w:val="24"/>
        </w:rPr>
        <w:t>Methods of studing root systems</w:t>
      </w:r>
      <w:r>
        <w:rPr>
          <w:sz w:val="24"/>
        </w:rPr>
        <w:t>. New York: Springer Verlag, 1979.</w:t>
      </w:r>
      <w:r>
        <w:rPr>
          <w:spacing w:val="-61"/>
          <w:sz w:val="24"/>
        </w:rPr>
        <w:t> </w:t>
      </w:r>
      <w:r>
        <w:rPr>
          <w:sz w:val="24"/>
        </w:rPr>
        <w:t>190</w:t>
      </w:r>
      <w:r>
        <w:rPr>
          <w:spacing w:val="1"/>
          <w:sz w:val="24"/>
        </w:rPr>
        <w:t> </w:t>
      </w:r>
      <w:r>
        <w:rPr>
          <w:sz w:val="24"/>
        </w:rPr>
        <w:t>p.</w:t>
      </w:r>
    </w:p>
    <w:p>
      <w:pPr>
        <w:pStyle w:val="BodyText"/>
        <w:spacing w:before="7"/>
      </w:pPr>
    </w:p>
    <w:p>
      <w:pPr>
        <w:spacing w:line="242" w:lineRule="auto" w:before="0"/>
        <w:ind w:left="122" w:right="115" w:firstLine="0"/>
        <w:jc w:val="left"/>
        <w:rPr>
          <w:sz w:val="24"/>
        </w:rPr>
      </w:pPr>
      <w:r>
        <w:rPr>
          <w:sz w:val="24"/>
        </w:rPr>
        <w:t>BRUN,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2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2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Contribuição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nutrientes ao</w:t>
      </w:r>
      <w:r>
        <w:rPr>
          <w:spacing w:val="2"/>
          <w:sz w:val="24"/>
        </w:rPr>
        <w:t> </w:t>
      </w:r>
      <w:r>
        <w:rPr>
          <w:sz w:val="24"/>
        </w:rPr>
        <w:t>solo</w:t>
      </w:r>
      <w:r>
        <w:rPr>
          <w:spacing w:val="2"/>
          <w:sz w:val="24"/>
        </w:rPr>
        <w:t> </w:t>
      </w:r>
      <w:r>
        <w:rPr>
          <w:sz w:val="24"/>
        </w:rPr>
        <w:t>por</w:t>
      </w:r>
      <w:r>
        <w:rPr>
          <w:spacing w:val="2"/>
          <w:sz w:val="24"/>
        </w:rPr>
        <w:t> </w:t>
      </w:r>
      <w:r>
        <w:rPr>
          <w:sz w:val="24"/>
        </w:rPr>
        <w:t>resíduos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serraria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Pinus. </w:t>
      </w:r>
      <w:r>
        <w:rPr>
          <w:rFonts w:ascii="Arial" w:hAnsi="Arial"/>
          <w:b/>
          <w:sz w:val="24"/>
        </w:rPr>
        <w:t>Disciplinarum Scientia. Série: Naturais e Tecnológicas</w:t>
      </w:r>
      <w:r>
        <w:rPr>
          <w:sz w:val="24"/>
        </w:rPr>
        <w:t>, v.22, n.1, p.1-17,</w:t>
      </w:r>
      <w:r>
        <w:rPr>
          <w:spacing w:val="-61"/>
          <w:sz w:val="24"/>
        </w:rPr>
        <w:t> </w:t>
      </w:r>
      <w:r>
        <w:rPr>
          <w:sz w:val="24"/>
        </w:rPr>
        <w:t>2021.</w:t>
      </w:r>
    </w:p>
    <w:p>
      <w:pPr>
        <w:pStyle w:val="BodyText"/>
        <w:spacing w:before="10"/>
        <w:rPr>
          <w:sz w:val="23"/>
        </w:rPr>
      </w:pPr>
    </w:p>
    <w:p>
      <w:pPr>
        <w:spacing w:line="242" w:lineRule="auto" w:before="0"/>
        <w:ind w:left="122" w:right="115" w:firstLine="0"/>
        <w:jc w:val="left"/>
        <w:rPr>
          <w:sz w:val="24"/>
        </w:rPr>
      </w:pPr>
      <w:r>
        <w:rPr>
          <w:sz w:val="24"/>
        </w:rPr>
        <w:t>BRUN, E. </w:t>
      </w:r>
      <w:r>
        <w:rPr>
          <w:rFonts w:ascii="Arial" w:hAnsi="Arial"/>
          <w:b/>
          <w:sz w:val="24"/>
        </w:rPr>
        <w:t>Matéria orgânica do solo em plantios de </w:t>
      </w:r>
      <w:r>
        <w:rPr>
          <w:rFonts w:ascii="Arial" w:hAnsi="Arial"/>
          <w:i/>
          <w:sz w:val="24"/>
        </w:rPr>
        <w:t>Pinus taeda </w:t>
      </w:r>
      <w:r>
        <w:rPr>
          <w:rFonts w:ascii="Arial" w:hAnsi="Arial"/>
          <w:b/>
          <w:sz w:val="24"/>
        </w:rPr>
        <w:t>e </w:t>
      </w:r>
      <w:r>
        <w:rPr>
          <w:rFonts w:ascii="Arial" w:hAnsi="Arial"/>
          <w:i/>
          <w:sz w:val="24"/>
        </w:rPr>
        <w:t>P. elliottii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duas regiões do Rio Grande do Sul. </w:t>
      </w:r>
      <w:r>
        <w:rPr>
          <w:sz w:val="24"/>
        </w:rPr>
        <w:t>2008. 118 p. Tese (Doutorado em Engenharia</w:t>
      </w:r>
      <w:r>
        <w:rPr>
          <w:spacing w:val="-61"/>
          <w:sz w:val="24"/>
        </w:rPr>
        <w:t> </w:t>
      </w:r>
      <w:r>
        <w:rPr>
          <w:spacing w:val="-1"/>
          <w:sz w:val="24"/>
        </w:rPr>
        <w:t>Florestal)</w:t>
      </w:r>
      <w:r>
        <w:rPr>
          <w:spacing w:val="2"/>
          <w:sz w:val="24"/>
        </w:rPr>
        <w:t> </w:t>
      </w:r>
      <w:r>
        <w:rPr>
          <w:spacing w:val="-1"/>
          <w:w w:val="160"/>
          <w:sz w:val="24"/>
        </w:rPr>
        <w:t>–</w:t>
      </w:r>
      <w:r>
        <w:rPr>
          <w:spacing w:val="-34"/>
          <w:w w:val="160"/>
          <w:sz w:val="24"/>
        </w:rPr>
        <w:t> </w:t>
      </w:r>
      <w:r>
        <w:rPr>
          <w:spacing w:val="-1"/>
          <w:sz w:val="24"/>
        </w:rPr>
        <w:t>Universidade</w:t>
      </w:r>
      <w:r>
        <w:rPr>
          <w:spacing w:val="3"/>
          <w:sz w:val="24"/>
        </w:rPr>
        <w:t> </w:t>
      </w:r>
      <w:r>
        <w:rPr>
          <w:sz w:val="24"/>
        </w:rPr>
        <w:t>Federal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Santa</w:t>
      </w:r>
      <w:r>
        <w:rPr>
          <w:spacing w:val="4"/>
          <w:sz w:val="24"/>
        </w:rPr>
        <w:t> </w:t>
      </w:r>
      <w:r>
        <w:rPr>
          <w:sz w:val="24"/>
        </w:rPr>
        <w:t>Maria,</w:t>
      </w:r>
      <w:r>
        <w:rPr>
          <w:spacing w:val="3"/>
          <w:sz w:val="24"/>
        </w:rPr>
        <w:t> </w:t>
      </w:r>
      <w:r>
        <w:rPr>
          <w:sz w:val="24"/>
        </w:rPr>
        <w:t>Santa</w:t>
      </w:r>
      <w:r>
        <w:rPr>
          <w:spacing w:val="2"/>
          <w:sz w:val="24"/>
        </w:rPr>
        <w:t> </w:t>
      </w:r>
      <w:r>
        <w:rPr>
          <w:sz w:val="24"/>
        </w:rPr>
        <w:t>Maria,</w:t>
      </w:r>
      <w:r>
        <w:rPr>
          <w:spacing w:val="3"/>
          <w:sz w:val="24"/>
        </w:rPr>
        <w:t> </w:t>
      </w:r>
      <w:r>
        <w:rPr>
          <w:sz w:val="24"/>
        </w:rPr>
        <w:t>RS,</w:t>
      </w:r>
      <w:r>
        <w:rPr>
          <w:spacing w:val="1"/>
          <w:sz w:val="24"/>
        </w:rPr>
        <w:t> </w:t>
      </w:r>
      <w:r>
        <w:rPr>
          <w:sz w:val="24"/>
        </w:rPr>
        <w:t>2008.</w:t>
      </w:r>
    </w:p>
    <w:p>
      <w:pPr>
        <w:pStyle w:val="BodyText"/>
        <w:spacing w:before="6"/>
      </w:pPr>
    </w:p>
    <w:p>
      <w:pPr>
        <w:spacing w:line="242" w:lineRule="auto" w:before="1"/>
        <w:ind w:left="122" w:right="116" w:firstLine="0"/>
        <w:jc w:val="left"/>
        <w:rPr>
          <w:sz w:val="24"/>
        </w:rPr>
      </w:pPr>
      <w:r>
        <w:rPr>
          <w:sz w:val="24"/>
        </w:rPr>
        <w:t>CAGGIANO,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et al. An</w:t>
      </w:r>
      <w:r>
        <w:rPr>
          <w:spacing w:val="2"/>
          <w:sz w:val="24"/>
        </w:rPr>
        <w:t> </w:t>
      </w:r>
      <w:r>
        <w:rPr>
          <w:sz w:val="24"/>
        </w:rPr>
        <w:t>assessment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rainfall</w:t>
      </w:r>
      <w:r>
        <w:rPr>
          <w:spacing w:val="1"/>
          <w:sz w:val="24"/>
        </w:rPr>
        <w:t> </w:t>
      </w:r>
      <w:r>
        <w:rPr>
          <w:sz w:val="24"/>
        </w:rPr>
        <w:t>modification</w:t>
      </w:r>
      <w:r>
        <w:rPr>
          <w:spacing w:val="2"/>
          <w:sz w:val="24"/>
        </w:rPr>
        <w:t> </w:t>
      </w:r>
      <w:r>
        <w:rPr>
          <w:sz w:val="24"/>
        </w:rPr>
        <w:t>in mountainous</w:t>
      </w:r>
      <w:r>
        <w:rPr>
          <w:spacing w:val="1"/>
          <w:sz w:val="24"/>
        </w:rPr>
        <w:t> </w:t>
      </w:r>
      <w:r>
        <w:rPr>
          <w:sz w:val="24"/>
        </w:rPr>
        <w:t>ecosystems dominated by</w:t>
      </w:r>
      <w:r>
        <w:rPr>
          <w:spacing w:val="3"/>
          <w:sz w:val="24"/>
        </w:rPr>
        <w:t> </w:t>
      </w:r>
      <w:r>
        <w:rPr>
          <w:rFonts w:ascii="Arial"/>
          <w:i/>
          <w:sz w:val="24"/>
        </w:rPr>
        <w:t>Fagus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sylvatica</w:t>
      </w:r>
      <w:r>
        <w:rPr>
          <w:rFonts w:ascii="Arial"/>
          <w:i/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rFonts w:ascii="Arial"/>
          <w:i/>
          <w:sz w:val="24"/>
        </w:rPr>
        <w:t>Picea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abies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(L.)</w:t>
      </w:r>
      <w:r>
        <w:rPr>
          <w:spacing w:val="2"/>
          <w:sz w:val="24"/>
        </w:rPr>
        <w:t> </w:t>
      </w:r>
      <w:r>
        <w:rPr>
          <w:sz w:val="24"/>
        </w:rPr>
        <w:t>Karst.</w:t>
      </w:r>
      <w:r>
        <w:rPr>
          <w:spacing w:val="1"/>
          <w:sz w:val="24"/>
        </w:rPr>
        <w:t> </w:t>
      </w:r>
      <w:r>
        <w:rPr>
          <w:sz w:val="24"/>
        </w:rPr>
        <w:t>(Western</w:t>
      </w:r>
      <w:r>
        <w:rPr>
          <w:spacing w:val="1"/>
          <w:sz w:val="24"/>
        </w:rPr>
        <w:t> </w:t>
      </w:r>
      <w:r>
        <w:rPr>
          <w:sz w:val="24"/>
        </w:rPr>
        <w:t>Balkans, Bulgaria) by multivariate analyses. </w:t>
      </w:r>
      <w:r>
        <w:rPr>
          <w:rFonts w:ascii="Arial"/>
          <w:b/>
          <w:sz w:val="24"/>
        </w:rPr>
        <w:t>European Journal of Forest Research</w:t>
      </w:r>
      <w:r>
        <w:rPr>
          <w:sz w:val="24"/>
        </w:rPr>
        <w:t>,</w:t>
      </w:r>
      <w:r>
        <w:rPr>
          <w:spacing w:val="-61"/>
          <w:sz w:val="24"/>
        </w:rPr>
        <w:t> </w:t>
      </w:r>
      <w:r>
        <w:rPr>
          <w:sz w:val="24"/>
        </w:rPr>
        <w:t>v.133,</w:t>
      </w:r>
      <w:r>
        <w:rPr>
          <w:spacing w:val="2"/>
          <w:sz w:val="24"/>
        </w:rPr>
        <w:t> </w:t>
      </w:r>
      <w:r>
        <w:rPr>
          <w:sz w:val="24"/>
        </w:rPr>
        <w:t>n.4,</w:t>
      </w:r>
      <w:r>
        <w:rPr>
          <w:spacing w:val="1"/>
          <w:sz w:val="24"/>
        </w:rPr>
        <w:t> </w:t>
      </w:r>
      <w:r>
        <w:rPr>
          <w:sz w:val="24"/>
        </w:rPr>
        <w:t>p.699-711,</w:t>
      </w:r>
      <w:r>
        <w:rPr>
          <w:spacing w:val="1"/>
          <w:sz w:val="24"/>
        </w:rPr>
        <w:t> </w:t>
      </w:r>
      <w:r>
        <w:rPr>
          <w:sz w:val="24"/>
        </w:rPr>
        <w:t>2014.</w:t>
      </w:r>
    </w:p>
    <w:p>
      <w:pPr>
        <w:pStyle w:val="BodyText"/>
        <w:spacing w:before="10"/>
        <w:rPr>
          <w:sz w:val="23"/>
        </w:rPr>
      </w:pPr>
    </w:p>
    <w:p>
      <w:pPr>
        <w:spacing w:line="242" w:lineRule="auto" w:before="0"/>
        <w:ind w:left="122" w:right="294" w:firstLine="0"/>
        <w:jc w:val="left"/>
        <w:rPr>
          <w:sz w:val="24"/>
        </w:rPr>
      </w:pPr>
      <w:r>
        <w:rPr>
          <w:sz w:val="24"/>
        </w:rPr>
        <w:t>CALDATO, S. L. </w:t>
      </w:r>
      <w:r>
        <w:rPr>
          <w:rFonts w:ascii="Arial" w:hAnsi="Arial"/>
          <w:b/>
          <w:sz w:val="24"/>
        </w:rPr>
        <w:t>Ciclagem biogeoquímica dos nutrientes em uma plantação de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i/>
          <w:sz w:val="24"/>
        </w:rPr>
        <w:t>Pinus taeda </w:t>
      </w:r>
      <w:r>
        <w:rPr>
          <w:rFonts w:ascii="Arial" w:hAnsi="Arial"/>
          <w:b/>
          <w:sz w:val="24"/>
        </w:rPr>
        <w:t>L. no nordeste Argentino. </w:t>
      </w:r>
      <w:r>
        <w:rPr>
          <w:sz w:val="24"/>
        </w:rPr>
        <w:t>106f. Tese (Doutorado em Engenharia</w:t>
      </w:r>
      <w:r>
        <w:rPr>
          <w:spacing w:val="1"/>
          <w:sz w:val="24"/>
        </w:rPr>
        <w:t> </w:t>
      </w:r>
      <w:r>
        <w:rPr>
          <w:sz w:val="24"/>
        </w:rPr>
        <w:t>Florestal) -</w:t>
      </w:r>
      <w:r>
        <w:rPr>
          <w:spacing w:val="1"/>
          <w:sz w:val="24"/>
        </w:rPr>
        <w:t> </w:t>
      </w:r>
      <w:r>
        <w:rPr>
          <w:sz w:val="24"/>
        </w:rPr>
        <w:t>Universidade</w:t>
      </w:r>
      <w:r>
        <w:rPr>
          <w:spacing w:val="2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Santa</w:t>
      </w:r>
      <w:r>
        <w:rPr>
          <w:spacing w:val="2"/>
          <w:sz w:val="24"/>
        </w:rPr>
        <w:t> </w:t>
      </w:r>
      <w:r>
        <w:rPr>
          <w:sz w:val="24"/>
        </w:rPr>
        <w:t>Maria,</w:t>
      </w:r>
      <w:r>
        <w:rPr>
          <w:spacing w:val="1"/>
          <w:sz w:val="24"/>
        </w:rPr>
        <w:t> </w:t>
      </w:r>
      <w:r>
        <w:rPr>
          <w:sz w:val="24"/>
        </w:rPr>
        <w:t>Santa</w:t>
      </w:r>
      <w:r>
        <w:rPr>
          <w:spacing w:val="1"/>
          <w:sz w:val="24"/>
        </w:rPr>
        <w:t> </w:t>
      </w:r>
      <w:r>
        <w:rPr>
          <w:sz w:val="24"/>
        </w:rPr>
        <w:t>Maria,</w:t>
      </w:r>
      <w:r>
        <w:rPr>
          <w:spacing w:val="2"/>
          <w:sz w:val="24"/>
        </w:rPr>
        <w:t> </w:t>
      </w:r>
      <w:r>
        <w:rPr>
          <w:sz w:val="24"/>
        </w:rPr>
        <w:t>2011.</w:t>
      </w:r>
    </w:p>
    <w:p>
      <w:pPr>
        <w:pStyle w:val="BodyText"/>
        <w:spacing w:before="4"/>
      </w:pPr>
    </w:p>
    <w:p>
      <w:pPr>
        <w:pStyle w:val="BodyText"/>
        <w:ind w:left="122" w:right="115"/>
      </w:pPr>
      <w:r>
        <w:rPr/>
        <w:t>CALIL,</w:t>
      </w:r>
      <w:r>
        <w:rPr>
          <w:spacing w:val="-2"/>
        </w:rPr>
        <w:t> </w:t>
      </w:r>
      <w:r>
        <w:rPr/>
        <w:t>et</w:t>
      </w:r>
      <w:r>
        <w:rPr>
          <w:spacing w:val="-1"/>
        </w:rPr>
        <w:t> </w:t>
      </w:r>
      <w:r>
        <w:rPr/>
        <w:t>al. Ion input</w:t>
      </w:r>
      <w:r>
        <w:rPr>
          <w:spacing w:val="-1"/>
        </w:rPr>
        <w:t> </w:t>
      </w:r>
      <w:r>
        <w:rPr/>
        <w:t>via</w:t>
      </w:r>
      <w:r>
        <w:rPr>
          <w:spacing w:val="1"/>
        </w:rPr>
        <w:t> </w:t>
      </w:r>
      <w:r>
        <w:rPr/>
        <w:t>rainwater in the</w:t>
      </w:r>
      <w:r>
        <w:rPr>
          <w:spacing w:val="1"/>
        </w:rPr>
        <w:t> </w:t>
      </w:r>
      <w:r>
        <w:rPr/>
        <w:t>southwestern region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Rio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do Sul,</w:t>
      </w:r>
      <w:r>
        <w:rPr>
          <w:spacing w:val="-61"/>
        </w:rPr>
        <w:t> </w:t>
      </w:r>
      <w:r>
        <w:rPr/>
        <w:t>Brazil.</w:t>
      </w:r>
      <w:r>
        <w:rPr>
          <w:spacing w:val="2"/>
        </w:rPr>
        <w:t> </w:t>
      </w:r>
      <w:r>
        <w:rPr>
          <w:rFonts w:ascii="Arial"/>
          <w:b/>
        </w:rPr>
        <w:t>Cerne</w:t>
      </w:r>
      <w:r>
        <w:rPr/>
        <w:t>,</w:t>
      </w:r>
      <w:r>
        <w:rPr>
          <w:spacing w:val="3"/>
        </w:rPr>
        <w:t> </w:t>
      </w:r>
      <w:r>
        <w:rPr/>
        <w:t>v.16,</w:t>
      </w:r>
      <w:r>
        <w:rPr>
          <w:spacing w:val="3"/>
        </w:rPr>
        <w:t> </w:t>
      </w:r>
      <w:r>
        <w:rPr/>
        <w:t>n.3,</w:t>
      </w:r>
      <w:r>
        <w:rPr>
          <w:spacing w:val="3"/>
        </w:rPr>
        <w:t> </w:t>
      </w:r>
      <w:r>
        <w:rPr/>
        <w:t>p.373-380,</w:t>
      </w:r>
      <w:r>
        <w:rPr>
          <w:spacing w:val="2"/>
        </w:rPr>
        <w:t> </w:t>
      </w:r>
      <w:r>
        <w:rPr/>
        <w:t>2010.</w:t>
      </w:r>
    </w:p>
    <w:p>
      <w:pPr>
        <w:pStyle w:val="BodyText"/>
        <w:spacing w:before="9"/>
      </w:pPr>
    </w:p>
    <w:p>
      <w:pPr>
        <w:spacing w:line="242" w:lineRule="auto" w:before="0"/>
        <w:ind w:left="122" w:right="75" w:firstLine="0"/>
        <w:jc w:val="left"/>
        <w:rPr>
          <w:sz w:val="24"/>
        </w:rPr>
      </w:pPr>
      <w:r>
        <w:rPr>
          <w:sz w:val="24"/>
        </w:rPr>
        <w:t>CALLUX, J.; THOMAZ, E. L. Interceptação e precipitação interna: comparação entre</w:t>
      </w:r>
      <w:r>
        <w:rPr>
          <w:spacing w:val="-61"/>
          <w:sz w:val="24"/>
        </w:rPr>
        <w:t> </w:t>
      </w:r>
      <w:r>
        <w:rPr>
          <w:sz w:val="24"/>
        </w:rPr>
        <w:t>Floresta Ombrófila Mista e </w:t>
      </w:r>
      <w:r>
        <w:rPr>
          <w:rFonts w:ascii="Arial" w:hAnsi="Arial"/>
          <w:i/>
          <w:sz w:val="24"/>
        </w:rPr>
        <w:t>Pinus elliotttii var. elliotti</w:t>
      </w:r>
      <w:r>
        <w:rPr>
          <w:sz w:val="24"/>
        </w:rPr>
        <w:t>. </w:t>
      </w:r>
      <w:r>
        <w:rPr>
          <w:rFonts w:ascii="Arial" w:hAnsi="Arial"/>
          <w:b/>
          <w:sz w:val="24"/>
        </w:rPr>
        <w:t>Geoambiente On-line</w:t>
      </w:r>
      <w:r>
        <w:rPr>
          <w:sz w:val="24"/>
        </w:rPr>
        <w:t>, v.19, p.</w:t>
      </w:r>
      <w:r>
        <w:rPr>
          <w:spacing w:val="1"/>
          <w:sz w:val="24"/>
        </w:rPr>
        <w:t> </w:t>
      </w:r>
      <w:r>
        <w:rPr>
          <w:sz w:val="24"/>
        </w:rPr>
        <w:t>24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30,</w:t>
      </w:r>
      <w:r>
        <w:rPr>
          <w:spacing w:val="3"/>
          <w:sz w:val="24"/>
        </w:rPr>
        <w:t> </w:t>
      </w:r>
      <w:r>
        <w:rPr>
          <w:sz w:val="24"/>
        </w:rPr>
        <w:t>2012.</w:t>
      </w:r>
    </w:p>
    <w:p>
      <w:pPr>
        <w:pStyle w:val="BodyText"/>
        <w:spacing w:before="5"/>
      </w:pPr>
    </w:p>
    <w:p>
      <w:pPr>
        <w:pStyle w:val="BodyText"/>
        <w:ind w:left="122" w:right="115"/>
      </w:pPr>
      <w:r>
        <w:rPr/>
        <w:t>CAO,</w:t>
      </w:r>
      <w:r>
        <w:rPr>
          <w:spacing w:val="1"/>
        </w:rPr>
        <w:t> </w:t>
      </w:r>
      <w:r>
        <w:rPr/>
        <w:t>Y.-Z.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 Chemical characteristics of</w:t>
      </w:r>
      <w:r>
        <w:rPr>
          <w:spacing w:val="-1"/>
        </w:rPr>
        <w:t> </w:t>
      </w:r>
      <w:r>
        <w:rPr/>
        <w:t>wet</w:t>
      </w:r>
      <w:r>
        <w:rPr>
          <w:spacing w:val="1"/>
        </w:rPr>
        <w:t> </w:t>
      </w:r>
      <w:r>
        <w:rPr/>
        <w:t>precipitation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an urban</w:t>
      </w:r>
      <w:r>
        <w:rPr>
          <w:spacing w:val="-1"/>
        </w:rPr>
        <w:t> </w:t>
      </w:r>
      <w:r>
        <w:rPr/>
        <w:t>site of</w:t>
      </w:r>
      <w:r>
        <w:rPr>
          <w:spacing w:val="-61"/>
        </w:rPr>
        <w:t> </w:t>
      </w:r>
      <w:r>
        <w:rPr/>
        <w:t>Guangzhou,</w:t>
      </w:r>
      <w:r>
        <w:rPr>
          <w:spacing w:val="-2"/>
        </w:rPr>
        <w:t> </w:t>
      </w:r>
      <w:r>
        <w:rPr/>
        <w:t>South</w:t>
      </w:r>
      <w:r>
        <w:rPr>
          <w:spacing w:val="1"/>
        </w:rPr>
        <w:t> </w:t>
      </w:r>
      <w:r>
        <w:rPr/>
        <w:t>China.</w:t>
      </w:r>
      <w:r>
        <w:rPr>
          <w:spacing w:val="5"/>
        </w:rPr>
        <w:t> </w:t>
      </w:r>
      <w:r>
        <w:rPr>
          <w:rFonts w:ascii="Arial"/>
          <w:b/>
        </w:rPr>
        <w:t>Atmospheric</w:t>
      </w:r>
      <w:r>
        <w:rPr>
          <w:rFonts w:ascii="Arial"/>
          <w:b/>
          <w:spacing w:val="-2"/>
        </w:rPr>
        <w:t> </w:t>
      </w:r>
      <w:r>
        <w:rPr>
          <w:rFonts w:ascii="Arial"/>
          <w:b/>
        </w:rPr>
        <w:t>Research</w:t>
      </w:r>
      <w:r>
        <w:rPr/>
        <w:t>,</w:t>
      </w:r>
      <w:r>
        <w:rPr>
          <w:spacing w:val="-2"/>
        </w:rPr>
        <w:t> </w:t>
      </w:r>
      <w:r>
        <w:rPr/>
        <w:t>v.94, n.3,</w:t>
      </w:r>
      <w:r>
        <w:rPr>
          <w:spacing w:val="-2"/>
        </w:rPr>
        <w:t> </w:t>
      </w:r>
      <w:r>
        <w:rPr/>
        <w:t>p.462-469,</w:t>
      </w:r>
      <w:r>
        <w:rPr>
          <w:spacing w:val="-2"/>
        </w:rPr>
        <w:t> </w:t>
      </w:r>
      <w:r>
        <w:rPr/>
        <w:t>2009.</w:t>
      </w:r>
    </w:p>
    <w:p>
      <w:pPr>
        <w:pStyle w:val="BodyText"/>
        <w:spacing w:before="9"/>
      </w:pPr>
    </w:p>
    <w:p>
      <w:pPr>
        <w:pStyle w:val="BodyText"/>
        <w:ind w:left="122" w:right="75"/>
      </w:pPr>
      <w:r>
        <w:rPr/>
        <w:t>CARMO,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 Os</w:t>
      </w:r>
      <w:r>
        <w:rPr>
          <w:spacing w:val="1"/>
        </w:rPr>
        <w:t> </w:t>
      </w:r>
      <w:r>
        <w:rPr/>
        <w:t>Efeitos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Chuva</w:t>
      </w:r>
      <w:r>
        <w:rPr>
          <w:spacing w:val="2"/>
        </w:rPr>
        <w:t> </w:t>
      </w:r>
      <w:r>
        <w:rPr/>
        <w:t>Ácida Na</w:t>
      </w:r>
      <w:r>
        <w:rPr>
          <w:spacing w:val="1"/>
        </w:rPr>
        <w:t> </w:t>
      </w:r>
      <w:r>
        <w:rPr/>
        <w:t>Fertilidade</w:t>
      </w:r>
      <w:r>
        <w:rPr>
          <w:spacing w:val="-1"/>
        </w:rPr>
        <w:t> </w:t>
      </w:r>
      <w:r>
        <w:rPr/>
        <w:t>do Solo</w:t>
      </w:r>
      <w:r>
        <w:rPr>
          <w:spacing w:val="-3"/>
        </w:rPr>
        <w:t> </w:t>
      </w:r>
      <w:r>
        <w:rPr/>
        <w:t>e</w:t>
      </w:r>
      <w:r>
        <w:rPr>
          <w:spacing w:val="1"/>
        </w:rPr>
        <w:t> </w:t>
      </w:r>
      <w:r>
        <w:rPr/>
        <w:t>em</w:t>
      </w:r>
      <w:r>
        <w:rPr>
          <w:spacing w:val="3"/>
        </w:rPr>
        <w:t> </w:t>
      </w:r>
      <w:r>
        <w:rPr/>
        <w:t>Cultivares</w:t>
      </w:r>
      <w:r>
        <w:rPr>
          <w:spacing w:val="-61"/>
        </w:rPr>
        <w:t> </w:t>
      </w:r>
      <w:r>
        <w:rPr/>
        <w:t>Agrícolas.</w:t>
      </w:r>
      <w:r>
        <w:rPr>
          <w:spacing w:val="3"/>
        </w:rPr>
        <w:t> </w:t>
      </w:r>
      <w:r>
        <w:rPr>
          <w:rFonts w:ascii="Arial" w:hAnsi="Arial"/>
          <w:b/>
        </w:rPr>
        <w:t>Revista da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Meta</w:t>
      </w:r>
      <w:r>
        <w:rPr/>
        <w:t>,</w:t>
      </w:r>
      <w:r>
        <w:rPr>
          <w:spacing w:val="3"/>
        </w:rPr>
        <w:t> </w:t>
      </w:r>
      <w:r>
        <w:rPr/>
        <w:t>v.1,</w:t>
      </w:r>
      <w:r>
        <w:rPr>
          <w:spacing w:val="3"/>
        </w:rPr>
        <w:t> </w:t>
      </w:r>
      <w:r>
        <w:rPr/>
        <w:t>n.1,</w:t>
      </w:r>
      <w:r>
        <w:rPr>
          <w:spacing w:val="3"/>
        </w:rPr>
        <w:t> </w:t>
      </w:r>
      <w:r>
        <w:rPr/>
        <w:t>p.393-399,</w:t>
      </w:r>
      <w:r>
        <w:rPr>
          <w:spacing w:val="1"/>
        </w:rPr>
        <w:t> </w:t>
      </w:r>
      <w:r>
        <w:rPr/>
        <w:t>2016.</w:t>
      </w:r>
    </w:p>
    <w:p>
      <w:pPr>
        <w:pStyle w:val="BodyText"/>
        <w:spacing w:before="9"/>
      </w:pPr>
    </w:p>
    <w:p>
      <w:pPr>
        <w:pStyle w:val="BodyText"/>
        <w:ind w:left="122" w:right="115"/>
      </w:pPr>
      <w:r>
        <w:rPr/>
        <w:t>CARVALHO</w:t>
      </w:r>
      <w:r>
        <w:rPr>
          <w:spacing w:val="1"/>
        </w:rPr>
        <w:t> </w:t>
      </w:r>
      <w:r>
        <w:rPr/>
        <w:t>JÚNIOR, V.</w:t>
      </w:r>
      <w:r>
        <w:rPr>
          <w:spacing w:val="2"/>
        </w:rPr>
        <w:t> </w:t>
      </w:r>
      <w:r>
        <w:rPr/>
        <w:t>N.</w:t>
      </w:r>
      <w:r>
        <w:rPr>
          <w:spacing w:val="1"/>
        </w:rPr>
        <w:t> </w:t>
      </w:r>
      <w:r>
        <w:rPr/>
        <w:t>de.</w:t>
      </w:r>
      <w:r>
        <w:rPr>
          <w:spacing w:val="2"/>
        </w:rPr>
        <w:t> </w:t>
      </w:r>
      <w:r>
        <w:rPr/>
        <w:t>DEPOSIÇÃO</w:t>
      </w:r>
      <w:r>
        <w:rPr>
          <w:spacing w:val="1"/>
        </w:rPr>
        <w:t> </w:t>
      </w:r>
      <w:r>
        <w:rPr/>
        <w:t>ATMOSFÉRICA</w:t>
      </w:r>
      <w:r>
        <w:rPr>
          <w:spacing w:val="2"/>
        </w:rPr>
        <w:t> </w:t>
      </w:r>
      <w:r>
        <w:rPr/>
        <w:t>E</w:t>
      </w:r>
      <w:r>
        <w:rPr>
          <w:spacing w:val="5"/>
        </w:rPr>
        <w:t> </w:t>
      </w:r>
      <w:r>
        <w:rPr/>
        <w:t>COMPOSIÇÃO</w:t>
      </w:r>
      <w:r>
        <w:rPr>
          <w:spacing w:val="1"/>
        </w:rPr>
        <w:t> </w:t>
      </w:r>
      <w:r>
        <w:rPr/>
        <w:t>QUÍMICA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/>
        <w:t>ÁGUA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CHUVA.</w:t>
      </w:r>
      <w:r>
        <w:rPr>
          <w:spacing w:val="5"/>
        </w:rPr>
        <w:t> </w:t>
      </w:r>
      <w:r>
        <w:rPr>
          <w:rFonts w:ascii="Arial" w:hAnsi="Arial"/>
          <w:b/>
        </w:rPr>
        <w:t>Revista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Tecnologia</w:t>
      </w:r>
      <w:r>
        <w:rPr/>
        <w:t>,</w:t>
      </w:r>
      <w:r>
        <w:rPr>
          <w:spacing w:val="1"/>
        </w:rPr>
        <w:t> </w:t>
      </w:r>
      <w:r>
        <w:rPr/>
        <w:t>v.</w:t>
      </w:r>
      <w:r>
        <w:rPr>
          <w:spacing w:val="2"/>
        </w:rPr>
        <w:t> </w:t>
      </w:r>
      <w:r>
        <w:rPr/>
        <w:t>25,</w:t>
      </w:r>
      <w:r>
        <w:rPr>
          <w:spacing w:val="2"/>
        </w:rPr>
        <w:t> </w:t>
      </w:r>
      <w:r>
        <w:rPr/>
        <w:t>n.</w:t>
      </w:r>
      <w:r>
        <w:rPr>
          <w:spacing w:val="-1"/>
        </w:rPr>
        <w:t> </w:t>
      </w:r>
      <w:r>
        <w:rPr/>
        <w:t>2, p.</w:t>
      </w:r>
      <w:r>
        <w:rPr>
          <w:spacing w:val="2"/>
        </w:rPr>
        <w:t> </w:t>
      </w:r>
      <w:r>
        <w:rPr/>
        <w:t>61-71,</w:t>
      </w:r>
      <w:r>
        <w:rPr>
          <w:spacing w:val="1"/>
        </w:rPr>
        <w:t> </w:t>
      </w:r>
      <w:r>
        <w:rPr/>
        <w:t>2004.</w:t>
      </w:r>
    </w:p>
    <w:p>
      <w:pPr>
        <w:pStyle w:val="BodyText"/>
        <w:spacing w:before="9"/>
        <w:rPr>
          <w:sz w:val="36"/>
        </w:rPr>
      </w:pPr>
    </w:p>
    <w:p>
      <w:pPr>
        <w:pStyle w:val="BodyText"/>
        <w:spacing w:line="242" w:lineRule="auto"/>
        <w:ind w:left="122" w:right="115"/>
      </w:pPr>
      <w:r>
        <w:rPr/>
        <w:t>CHENG,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et</w:t>
      </w:r>
      <w:r>
        <w:rPr>
          <w:spacing w:val="2"/>
        </w:rPr>
        <w:t> </w:t>
      </w:r>
      <w:r>
        <w:rPr/>
        <w:t>al.</w:t>
      </w:r>
      <w:r>
        <w:rPr>
          <w:spacing w:val="1"/>
        </w:rPr>
        <w:t> </w:t>
      </w:r>
      <w:r>
        <w:rPr/>
        <w:t>Chemical characteristics of</w:t>
      </w:r>
      <w:r>
        <w:rPr>
          <w:spacing w:val="-1"/>
        </w:rPr>
        <w:t> </w:t>
      </w:r>
      <w:r>
        <w:rPr/>
        <w:t>precipitation at</w:t>
      </w:r>
      <w:r>
        <w:rPr>
          <w:spacing w:val="1"/>
        </w:rPr>
        <w:t> </w:t>
      </w:r>
      <w:r>
        <w:rPr/>
        <w:t>Nanping</w:t>
      </w:r>
      <w:r>
        <w:rPr>
          <w:spacing w:val="-1"/>
        </w:rPr>
        <w:t> </w:t>
      </w:r>
      <w:r>
        <w:rPr/>
        <w:t>Mangdang</w:t>
      </w:r>
      <w:r>
        <w:rPr>
          <w:spacing w:val="1"/>
        </w:rPr>
        <w:t> </w:t>
      </w:r>
      <w:r>
        <w:rPr/>
        <w:t>Mountain in eastern China during spring. </w:t>
      </w:r>
      <w:r>
        <w:rPr>
          <w:rFonts w:ascii="Arial"/>
          <w:b/>
        </w:rPr>
        <w:t>Journal of Environmental Sciences</w:t>
      </w:r>
      <w:r>
        <w:rPr/>
        <w:t>, v.23,</w:t>
      </w:r>
      <w:r>
        <w:rPr>
          <w:spacing w:val="-61"/>
        </w:rPr>
        <w:t> </w:t>
      </w:r>
      <w:r>
        <w:rPr/>
        <w:t>n.8, p.1350-1358,</w:t>
      </w:r>
      <w:r>
        <w:rPr>
          <w:spacing w:val="1"/>
        </w:rPr>
        <w:t> </w:t>
      </w:r>
      <w:r>
        <w:rPr/>
        <w:t>2011.</w:t>
      </w:r>
    </w:p>
    <w:p>
      <w:pPr>
        <w:pStyle w:val="BodyText"/>
        <w:spacing w:before="2"/>
      </w:pPr>
    </w:p>
    <w:p>
      <w:pPr>
        <w:spacing w:line="242" w:lineRule="auto" w:before="0"/>
        <w:ind w:left="122" w:right="779" w:firstLine="0"/>
        <w:jc w:val="left"/>
        <w:rPr>
          <w:sz w:val="24"/>
        </w:rPr>
      </w:pPr>
      <w:r>
        <w:rPr>
          <w:sz w:val="24"/>
        </w:rPr>
        <w:t>COELHO,</w:t>
      </w:r>
      <w:r>
        <w:rPr>
          <w:spacing w:val="2"/>
          <w:sz w:val="24"/>
        </w:rPr>
        <w:t> </w:t>
      </w:r>
      <w:r>
        <w:rPr>
          <w:sz w:val="24"/>
        </w:rPr>
        <w:t>G.</w:t>
      </w:r>
      <w:r>
        <w:rPr>
          <w:spacing w:val="2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2"/>
          <w:sz w:val="24"/>
        </w:rPr>
        <w:t> </w:t>
      </w:r>
      <w:r>
        <w:rPr>
          <w:sz w:val="24"/>
        </w:rPr>
        <w:t>BORGES,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6"/>
          <w:sz w:val="24"/>
        </w:rPr>
        <w:t> </w:t>
      </w:r>
      <w:r>
        <w:rPr>
          <w:rFonts w:ascii="Arial" w:hAnsi="Arial"/>
          <w:b/>
          <w:sz w:val="24"/>
        </w:rPr>
        <w:t>Mathematical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modelling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of the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litter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decomposition and accumulation in a forest plantation – a transient case</w:t>
      </w:r>
      <w:r>
        <w:rPr>
          <w:sz w:val="24"/>
        </w:rPr>
        <w:t>.</w:t>
      </w:r>
      <w:r>
        <w:rPr>
          <w:spacing w:val="-61"/>
          <w:sz w:val="24"/>
        </w:rPr>
        <w:t> </w:t>
      </w:r>
      <w:r>
        <w:rPr>
          <w:sz w:val="24"/>
        </w:rPr>
        <w:t>Proceedings of</w:t>
      </w:r>
      <w:r>
        <w:rPr>
          <w:spacing w:val="3"/>
          <w:sz w:val="24"/>
        </w:rPr>
        <w:t> </w:t>
      </w:r>
      <w:r>
        <w:rPr>
          <w:sz w:val="24"/>
        </w:rPr>
        <w:t>the 2005</w:t>
      </w:r>
      <w:r>
        <w:rPr>
          <w:spacing w:val="1"/>
          <w:sz w:val="24"/>
        </w:rPr>
        <w:t> </w:t>
      </w:r>
      <w:r>
        <w:rPr>
          <w:sz w:val="24"/>
        </w:rPr>
        <w:t>International Symposium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Mathematical and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Computational Biology </w:t>
      </w:r>
      <w:r>
        <w:rPr>
          <w:w w:val="160"/>
          <w:sz w:val="24"/>
        </w:rPr>
        <w:t>– </w:t>
      </w:r>
      <w:r>
        <w:rPr>
          <w:sz w:val="24"/>
        </w:rPr>
        <w:t>BIOMAT, Petrópolis-RJ, Brazil, E-papers Serviços</w:t>
      </w:r>
      <w:r>
        <w:rPr>
          <w:spacing w:val="1"/>
          <w:sz w:val="24"/>
        </w:rPr>
        <w:t> </w:t>
      </w:r>
      <w:r>
        <w:rPr>
          <w:sz w:val="24"/>
        </w:rPr>
        <w:t>Editoriais:</w:t>
      </w:r>
      <w:r>
        <w:rPr>
          <w:spacing w:val="1"/>
          <w:sz w:val="24"/>
        </w:rPr>
        <w:t> </w:t>
      </w:r>
      <w:r>
        <w:rPr>
          <w:sz w:val="24"/>
        </w:rPr>
        <w:t>Rio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Janeiro,</w:t>
      </w:r>
      <w:r>
        <w:rPr>
          <w:spacing w:val="3"/>
          <w:sz w:val="24"/>
        </w:rPr>
        <w:t> </w:t>
      </w:r>
      <w:r>
        <w:rPr>
          <w:sz w:val="24"/>
        </w:rPr>
        <w:t>Brazil,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263-279, 2005.</w:t>
      </w:r>
    </w:p>
    <w:p>
      <w:pPr>
        <w:pStyle w:val="BodyText"/>
        <w:spacing w:before="1"/>
      </w:pPr>
    </w:p>
    <w:p>
      <w:pPr>
        <w:spacing w:line="242" w:lineRule="auto" w:before="0"/>
        <w:ind w:left="122" w:right="363" w:firstLine="0"/>
        <w:jc w:val="left"/>
        <w:rPr>
          <w:sz w:val="24"/>
        </w:rPr>
      </w:pPr>
      <w:r>
        <w:rPr>
          <w:sz w:val="24"/>
        </w:rPr>
        <w:t>COÛTEAUX,</w:t>
      </w:r>
      <w:r>
        <w:rPr>
          <w:spacing w:val="2"/>
          <w:sz w:val="24"/>
        </w:rPr>
        <w:t> </w:t>
      </w:r>
      <w:r>
        <w:rPr>
          <w:sz w:val="24"/>
        </w:rPr>
        <w:t>M.</w:t>
      </w:r>
      <w:r>
        <w:rPr>
          <w:spacing w:val="2"/>
          <w:sz w:val="24"/>
        </w:rPr>
        <w:t> </w:t>
      </w:r>
      <w:r>
        <w:rPr>
          <w:sz w:val="24"/>
        </w:rPr>
        <w:t>M.; ALOUI,</w:t>
      </w:r>
      <w:r>
        <w:rPr>
          <w:spacing w:val="2"/>
          <w:sz w:val="24"/>
        </w:rPr>
        <w:t> </w:t>
      </w:r>
      <w:r>
        <w:rPr>
          <w:sz w:val="24"/>
        </w:rPr>
        <w:t>A.;</w:t>
      </w:r>
      <w:r>
        <w:rPr>
          <w:spacing w:val="2"/>
          <w:sz w:val="24"/>
        </w:rPr>
        <w:t> </w:t>
      </w:r>
      <w:r>
        <w:rPr>
          <w:sz w:val="24"/>
        </w:rPr>
        <w:t>BESSON, C. K.</w:t>
      </w:r>
      <w:r>
        <w:rPr>
          <w:spacing w:val="6"/>
          <w:sz w:val="24"/>
        </w:rPr>
        <w:t> </w:t>
      </w:r>
      <w:r>
        <w:rPr>
          <w:rFonts w:ascii="Arial" w:hAnsi="Arial"/>
          <w:i/>
          <w:sz w:val="24"/>
        </w:rPr>
        <w:t>Pinus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halepensis </w:t>
      </w:r>
      <w:r>
        <w:rPr>
          <w:sz w:val="24"/>
        </w:rPr>
        <w:t>litter</w:t>
      </w:r>
      <w:r>
        <w:rPr>
          <w:spacing w:val="1"/>
          <w:sz w:val="24"/>
        </w:rPr>
        <w:t> </w:t>
      </w:r>
      <w:r>
        <w:rPr>
          <w:sz w:val="24"/>
        </w:rPr>
        <w:t>decomposition in laboratory microcosms as influenced by temperature and a</w:t>
      </w:r>
      <w:r>
        <w:rPr>
          <w:spacing w:val="-61"/>
          <w:sz w:val="24"/>
        </w:rPr>
        <w:t> </w:t>
      </w:r>
      <w:r>
        <w:rPr>
          <w:sz w:val="24"/>
        </w:rPr>
        <w:t>millipede,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Glomeris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marginata</w:t>
      </w:r>
      <w:r>
        <w:rPr>
          <w:sz w:val="24"/>
        </w:rPr>
        <w:t>. </w:t>
      </w:r>
      <w:r>
        <w:rPr>
          <w:rFonts w:ascii="Arial" w:hAnsi="Arial"/>
          <w:b/>
          <w:sz w:val="24"/>
        </w:rPr>
        <w:t>Applied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Soil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Ecology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v.20, p.85-96, 2002.</w:t>
      </w:r>
    </w:p>
    <w:p>
      <w:pPr>
        <w:spacing w:after="0" w:line="242" w:lineRule="auto"/>
        <w:jc w:val="left"/>
        <w:rPr>
          <w:sz w:val="24"/>
        </w:rPr>
        <w:sectPr>
          <w:headerReference w:type="default" r:id="rId196"/>
          <w:pgSz w:w="11910" w:h="16840"/>
          <w:pgMar w:header="712" w:footer="0" w:top="1660" w:bottom="280" w:left="1580" w:right="1020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spacing w:before="93"/>
        <w:ind w:left="122"/>
        <w:rPr>
          <w:rFonts w:ascii="Arial" w:hAnsi="Arial"/>
          <w:b/>
        </w:rPr>
      </w:pPr>
      <w:r>
        <w:rPr/>
        <w:t>CQFS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COMISSÃO DE</w:t>
      </w:r>
      <w:r>
        <w:rPr>
          <w:spacing w:val="2"/>
        </w:rPr>
        <w:t> </w:t>
      </w:r>
      <w:r>
        <w:rPr/>
        <w:t>QUÍMICA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FERTILIDADE</w:t>
      </w:r>
      <w:r>
        <w:rPr>
          <w:spacing w:val="2"/>
        </w:rPr>
        <w:t> </w:t>
      </w:r>
      <w:r>
        <w:rPr/>
        <w:t>DO</w:t>
      </w:r>
      <w:r>
        <w:rPr>
          <w:spacing w:val="1"/>
        </w:rPr>
        <w:t> </w:t>
      </w:r>
      <w:r>
        <w:rPr/>
        <w:t>SOLO.</w:t>
      </w:r>
      <w:r>
        <w:rPr>
          <w:spacing w:val="7"/>
        </w:rPr>
        <w:t> </w:t>
      </w:r>
      <w:r>
        <w:rPr>
          <w:rFonts w:ascii="Arial" w:hAnsi="Arial"/>
          <w:b/>
        </w:rPr>
        <w:t>Manual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de</w:t>
      </w:r>
    </w:p>
    <w:p>
      <w:pPr>
        <w:spacing w:line="242" w:lineRule="auto" w:before="0"/>
        <w:ind w:left="122" w:right="75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adubação e de calagem para os Estados do Rio Grande do Sul e de Santa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Catarina. </w:t>
      </w:r>
      <w:r>
        <w:rPr>
          <w:sz w:val="24"/>
        </w:rPr>
        <w:t>Editora Pallotti, 11 ed. Sociedade Brasileira de Ciência do Solo, 2016. p.</w:t>
      </w:r>
      <w:r>
        <w:rPr>
          <w:spacing w:val="-61"/>
          <w:sz w:val="24"/>
        </w:rPr>
        <w:t> </w:t>
      </w:r>
      <w:r>
        <w:rPr>
          <w:sz w:val="24"/>
        </w:rPr>
        <w:t>376.</w:t>
      </w:r>
    </w:p>
    <w:p>
      <w:pPr>
        <w:pStyle w:val="BodyText"/>
      </w:pPr>
    </w:p>
    <w:p>
      <w:pPr>
        <w:spacing w:line="242" w:lineRule="auto" w:before="0"/>
        <w:ind w:left="122" w:right="251" w:firstLine="0"/>
        <w:jc w:val="left"/>
        <w:rPr>
          <w:sz w:val="24"/>
        </w:rPr>
      </w:pPr>
      <w:r>
        <w:rPr>
          <w:sz w:val="24"/>
        </w:rPr>
        <w:t>ELOY, E. </w:t>
      </w:r>
      <w:r>
        <w:rPr>
          <w:rFonts w:ascii="Arial" w:hAnsi="Arial"/>
          <w:b/>
          <w:sz w:val="24"/>
        </w:rPr>
        <w:t>Produção e qualidade da biomassa de florestas energéticas no norte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Rio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Grande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Sul,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Brasil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2015.</w:t>
      </w:r>
      <w:r>
        <w:rPr>
          <w:spacing w:val="2"/>
          <w:sz w:val="24"/>
        </w:rPr>
        <w:t> </w:t>
      </w:r>
      <w:r>
        <w:rPr>
          <w:sz w:val="24"/>
        </w:rPr>
        <w:t>157 f. Tese</w:t>
      </w:r>
      <w:r>
        <w:rPr>
          <w:spacing w:val="2"/>
          <w:sz w:val="24"/>
        </w:rPr>
        <w:t> </w:t>
      </w:r>
      <w:r>
        <w:rPr>
          <w:sz w:val="24"/>
        </w:rPr>
        <w:t>(Doutorado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3"/>
          <w:sz w:val="24"/>
        </w:rPr>
        <w:t> </w:t>
      </w:r>
      <w:r>
        <w:rPr>
          <w:sz w:val="24"/>
        </w:rPr>
        <w:t>Engenharia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Florestal)</w:t>
      </w:r>
      <w:r>
        <w:rPr>
          <w:spacing w:val="2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5"/>
          <w:w w:val="160"/>
          <w:sz w:val="24"/>
        </w:rPr>
        <w:t> </w:t>
      </w:r>
      <w:r>
        <w:rPr>
          <w:sz w:val="24"/>
        </w:rPr>
        <w:t>Universidade</w:t>
      </w:r>
      <w:r>
        <w:rPr>
          <w:spacing w:val="3"/>
          <w:sz w:val="24"/>
        </w:rPr>
        <w:t> </w:t>
      </w:r>
      <w:r>
        <w:rPr>
          <w:sz w:val="24"/>
        </w:rPr>
        <w:t>Federal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Paraná,</w:t>
      </w:r>
      <w:r>
        <w:rPr>
          <w:spacing w:val="1"/>
          <w:sz w:val="24"/>
        </w:rPr>
        <w:t> </w:t>
      </w:r>
      <w:r>
        <w:rPr>
          <w:sz w:val="24"/>
        </w:rPr>
        <w:t>Curitiba,</w:t>
      </w:r>
      <w:r>
        <w:rPr>
          <w:spacing w:val="3"/>
          <w:sz w:val="24"/>
        </w:rPr>
        <w:t> </w:t>
      </w:r>
      <w:r>
        <w:rPr>
          <w:sz w:val="24"/>
        </w:rPr>
        <w:t>PR,</w:t>
      </w:r>
      <w:r>
        <w:rPr>
          <w:spacing w:val="1"/>
          <w:sz w:val="24"/>
        </w:rPr>
        <w:t> </w:t>
      </w:r>
      <w:r>
        <w:rPr>
          <w:sz w:val="24"/>
        </w:rPr>
        <w:t>2015.</w:t>
      </w:r>
    </w:p>
    <w:p>
      <w:pPr>
        <w:pStyle w:val="BodyText"/>
        <w:spacing w:before="1"/>
      </w:pPr>
    </w:p>
    <w:p>
      <w:pPr>
        <w:spacing w:line="242" w:lineRule="auto" w:before="0"/>
        <w:ind w:left="122" w:right="115" w:firstLine="0"/>
        <w:jc w:val="left"/>
        <w:rPr>
          <w:sz w:val="24"/>
        </w:rPr>
      </w:pPr>
      <w:r>
        <w:rPr>
          <w:sz w:val="24"/>
        </w:rPr>
        <w:t>EMBRAPA. </w:t>
      </w:r>
      <w:r>
        <w:rPr>
          <w:rFonts w:ascii="Arial" w:hAnsi="Arial"/>
          <w:b/>
          <w:sz w:val="24"/>
        </w:rPr>
        <w:t>Sistema brasileiro de classificação de solos. </w:t>
      </w:r>
      <w:r>
        <w:rPr>
          <w:sz w:val="24"/>
        </w:rPr>
        <w:t>SANTOS, H. G. dos et</w:t>
      </w:r>
      <w:r>
        <w:rPr>
          <w:spacing w:val="-6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2"/>
          <w:sz w:val="24"/>
        </w:rPr>
        <w:t> </w:t>
      </w:r>
      <w:r>
        <w:rPr>
          <w:sz w:val="24"/>
        </w:rPr>
        <w:t>ed.</w:t>
      </w:r>
      <w:r>
        <w:rPr>
          <w:spacing w:val="3"/>
          <w:sz w:val="24"/>
        </w:rPr>
        <w:t> </w:t>
      </w:r>
      <w:r>
        <w:rPr>
          <w:sz w:val="24"/>
        </w:rPr>
        <w:t>Rio de</w:t>
      </w:r>
      <w:r>
        <w:rPr>
          <w:spacing w:val="1"/>
          <w:sz w:val="24"/>
        </w:rPr>
        <w:t> </w:t>
      </w:r>
      <w:r>
        <w:rPr>
          <w:sz w:val="24"/>
        </w:rPr>
        <w:t>Janeiro:</w:t>
      </w:r>
      <w:r>
        <w:rPr>
          <w:spacing w:val="3"/>
          <w:sz w:val="24"/>
        </w:rPr>
        <w:t> </w:t>
      </w:r>
      <w:r>
        <w:rPr>
          <w:sz w:val="24"/>
        </w:rPr>
        <w:t>Embrapa Solos,</w:t>
      </w:r>
      <w:r>
        <w:rPr>
          <w:spacing w:val="1"/>
          <w:sz w:val="24"/>
        </w:rPr>
        <w:t> </w:t>
      </w:r>
      <w:r>
        <w:rPr>
          <w:sz w:val="24"/>
        </w:rPr>
        <w:t>2006.</w:t>
      </w:r>
      <w:r>
        <w:rPr>
          <w:spacing w:val="3"/>
          <w:sz w:val="24"/>
        </w:rPr>
        <w:t> </w:t>
      </w:r>
      <w:r>
        <w:rPr>
          <w:sz w:val="24"/>
        </w:rPr>
        <w:t>p. 306.</w:t>
      </w:r>
    </w:p>
    <w:p>
      <w:pPr>
        <w:pStyle w:val="BodyText"/>
        <w:spacing w:before="7"/>
      </w:pPr>
    </w:p>
    <w:p>
      <w:pPr>
        <w:pStyle w:val="BodyText"/>
        <w:ind w:left="122" w:right="115"/>
      </w:pPr>
      <w:r>
        <w:rPr/>
        <w:t>FINÉR, L.</w:t>
      </w:r>
      <w:r>
        <w:rPr>
          <w:spacing w:val="-1"/>
        </w:rPr>
        <w:t> </w:t>
      </w:r>
      <w:r>
        <w:rPr/>
        <w:t>et</w:t>
      </w:r>
      <w:r>
        <w:rPr>
          <w:spacing w:val="1"/>
        </w:rPr>
        <w:t> </w:t>
      </w:r>
      <w:r>
        <w:rPr/>
        <w:t>al. Conifer proportion</w:t>
      </w:r>
      <w:r>
        <w:rPr>
          <w:spacing w:val="1"/>
        </w:rPr>
        <w:t> </w:t>
      </w:r>
      <w:r>
        <w:rPr/>
        <w:t>explains</w:t>
      </w:r>
      <w:r>
        <w:rPr>
          <w:spacing w:val="-1"/>
        </w:rPr>
        <w:t> </w:t>
      </w:r>
      <w:r>
        <w:rPr/>
        <w:t>fine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biomass</w:t>
      </w:r>
      <w:r>
        <w:rPr>
          <w:spacing w:val="-2"/>
        </w:rPr>
        <w:t> </w:t>
      </w:r>
      <w:r>
        <w:rPr/>
        <w:t>more than</w:t>
      </w:r>
      <w:r>
        <w:rPr>
          <w:spacing w:val="-1"/>
        </w:rPr>
        <w:t> </w:t>
      </w:r>
      <w:r>
        <w:rPr/>
        <w:t>tree</w:t>
      </w:r>
      <w:r>
        <w:rPr>
          <w:spacing w:val="1"/>
        </w:rPr>
        <w:t> </w:t>
      </w:r>
      <w:r>
        <w:rPr/>
        <w:t>species</w:t>
      </w:r>
      <w:r>
        <w:rPr>
          <w:spacing w:val="-61"/>
        </w:rPr>
        <w:t> </w:t>
      </w:r>
      <w:r>
        <w:rPr/>
        <w:t>diversity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site</w:t>
      </w:r>
      <w:r>
        <w:rPr>
          <w:spacing w:val="2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major</w:t>
      </w:r>
      <w:r>
        <w:rPr>
          <w:spacing w:val="2"/>
        </w:rPr>
        <w:t> </w:t>
      </w:r>
      <w:r>
        <w:rPr/>
        <w:t>European forest</w:t>
      </w:r>
      <w:r>
        <w:rPr>
          <w:spacing w:val="3"/>
        </w:rPr>
        <w:t> </w:t>
      </w:r>
      <w:r>
        <w:rPr/>
        <w:t>types.</w:t>
      </w:r>
      <w:r>
        <w:rPr>
          <w:spacing w:val="4"/>
        </w:rPr>
        <w:t> </w:t>
      </w:r>
      <w:r>
        <w:rPr>
          <w:rFonts w:ascii="Arial" w:hAnsi="Arial"/>
          <w:b/>
        </w:rPr>
        <w:t>Forest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Ecology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Management</w:t>
      </w:r>
      <w:r>
        <w:rPr/>
        <w:t>.</w:t>
      </w:r>
      <w:r>
        <w:rPr>
          <w:spacing w:val="2"/>
        </w:rPr>
        <w:t> </w:t>
      </w:r>
      <w:r>
        <w:rPr/>
        <w:t>v.406,</w:t>
      </w:r>
      <w:r>
        <w:rPr>
          <w:spacing w:val="3"/>
        </w:rPr>
        <w:t> </w:t>
      </w:r>
      <w:r>
        <w:rPr/>
        <w:t>p.330-350,</w:t>
      </w:r>
      <w:r>
        <w:rPr>
          <w:spacing w:val="1"/>
        </w:rPr>
        <w:t> </w:t>
      </w:r>
      <w:r>
        <w:rPr/>
        <w:t>2017.</w:t>
      </w:r>
    </w:p>
    <w:p>
      <w:pPr>
        <w:pStyle w:val="BodyText"/>
        <w:spacing w:before="9"/>
      </w:pPr>
    </w:p>
    <w:p>
      <w:pPr>
        <w:pStyle w:val="BodyText"/>
        <w:ind w:left="122" w:right="266"/>
      </w:pPr>
      <w:r>
        <w:rPr/>
        <w:t>FISCHER,</w:t>
      </w:r>
      <w:r>
        <w:rPr>
          <w:spacing w:val="1"/>
        </w:rPr>
        <w:t> </w:t>
      </w:r>
      <w:r>
        <w:rPr/>
        <w:t>A.;</w:t>
      </w:r>
      <w:r>
        <w:rPr>
          <w:spacing w:val="2"/>
        </w:rPr>
        <w:t> </w:t>
      </w:r>
      <w:r>
        <w:rPr/>
        <w:t>ZYLBERSZTAJN,</w:t>
      </w:r>
      <w:r>
        <w:rPr>
          <w:spacing w:val="1"/>
        </w:rPr>
        <w:t> </w:t>
      </w:r>
      <w:r>
        <w:rPr/>
        <w:t>D. O fomento</w:t>
      </w:r>
      <w:r>
        <w:rPr>
          <w:spacing w:val="2"/>
        </w:rPr>
        <w:t> </w:t>
      </w:r>
      <w:r>
        <w:rPr/>
        <w:t>florestal</w:t>
      </w:r>
      <w:r>
        <w:rPr>
          <w:spacing w:val="1"/>
        </w:rPr>
        <w:t> </w:t>
      </w:r>
      <w:r>
        <w:rPr/>
        <w:t>como alternativa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suprimento de matéria-prima na indústria brasileira de celulose. </w:t>
      </w:r>
      <w:r>
        <w:rPr>
          <w:rFonts w:ascii="Arial" w:hAnsi="Arial"/>
          <w:b/>
        </w:rPr>
        <w:t>Revista Eletrônica</w:t>
      </w:r>
      <w:r>
        <w:rPr>
          <w:rFonts w:ascii="Arial" w:hAnsi="Arial"/>
          <w:b/>
          <w:spacing w:val="-64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2"/>
        </w:rPr>
        <w:t> </w:t>
      </w:r>
      <w:r>
        <w:rPr>
          <w:rFonts w:ascii="Arial" w:hAnsi="Arial"/>
          <w:b/>
        </w:rPr>
        <w:t>Administração</w:t>
      </w:r>
      <w:r>
        <w:rPr/>
        <w:t>,</w:t>
      </w:r>
      <w:r>
        <w:rPr>
          <w:spacing w:val="1"/>
        </w:rPr>
        <w:t> </w:t>
      </w:r>
      <w:r>
        <w:rPr/>
        <w:t>Porto</w:t>
      </w:r>
      <w:r>
        <w:rPr>
          <w:spacing w:val="2"/>
        </w:rPr>
        <w:t> </w:t>
      </w:r>
      <w:r>
        <w:rPr/>
        <w:t>Alegre,</w:t>
      </w:r>
      <w:r>
        <w:rPr>
          <w:spacing w:val="3"/>
        </w:rPr>
        <w:t> </w:t>
      </w:r>
      <w:r>
        <w:rPr/>
        <w:t>v.18,</w:t>
      </w:r>
      <w:r>
        <w:rPr>
          <w:spacing w:val="3"/>
        </w:rPr>
        <w:t> </w:t>
      </w:r>
      <w:r>
        <w:rPr/>
        <w:t>n.2, p.494-520,</w:t>
      </w:r>
      <w:r>
        <w:rPr>
          <w:spacing w:val="2"/>
        </w:rPr>
        <w:t> </w:t>
      </w:r>
      <w:r>
        <w:rPr/>
        <w:t>2012.</w:t>
      </w:r>
    </w:p>
    <w:p>
      <w:pPr>
        <w:pStyle w:val="BodyText"/>
        <w:spacing w:before="5"/>
      </w:pPr>
    </w:p>
    <w:p>
      <w:pPr>
        <w:spacing w:line="242" w:lineRule="auto" w:before="0"/>
        <w:ind w:left="122" w:right="253" w:firstLine="0"/>
        <w:jc w:val="left"/>
        <w:rPr>
          <w:sz w:val="24"/>
        </w:rPr>
      </w:pPr>
      <w:r>
        <w:rPr>
          <w:sz w:val="24"/>
        </w:rPr>
        <w:t>GÁCITA, M. S. </w:t>
      </w:r>
      <w:r>
        <w:rPr>
          <w:rFonts w:ascii="Arial" w:hAnsi="Arial"/>
          <w:b/>
          <w:sz w:val="24"/>
        </w:rPr>
        <w:t>Avaliação dos processos físicos associados à contribuição das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queimadas à deposição atmosférica de nitrogênio reativo na América do Sul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Tese</w:t>
      </w:r>
      <w:r>
        <w:rPr>
          <w:spacing w:val="1"/>
          <w:sz w:val="24"/>
        </w:rPr>
        <w:t> </w:t>
      </w:r>
      <w:r>
        <w:rPr>
          <w:sz w:val="24"/>
        </w:rPr>
        <w:t>apresentada</w:t>
      </w:r>
      <w:r>
        <w:rPr>
          <w:spacing w:val="1"/>
          <w:sz w:val="24"/>
        </w:rPr>
        <w:t> </w:t>
      </w:r>
      <w:r>
        <w:rPr>
          <w:sz w:val="24"/>
        </w:rPr>
        <w:t>ao Curso</w:t>
      </w:r>
      <w:r>
        <w:rPr>
          <w:spacing w:val="4"/>
          <w:sz w:val="24"/>
        </w:rPr>
        <w:t> </w:t>
      </w:r>
      <w:r>
        <w:rPr>
          <w:sz w:val="24"/>
        </w:rPr>
        <w:t>Curso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Pós-Graduação em</w:t>
      </w:r>
      <w:r>
        <w:rPr>
          <w:spacing w:val="2"/>
          <w:sz w:val="24"/>
        </w:rPr>
        <w:t> </w:t>
      </w:r>
      <w:r>
        <w:rPr>
          <w:sz w:val="24"/>
        </w:rPr>
        <w:t>Meteorologia,</w:t>
      </w:r>
      <w:r>
        <w:rPr>
          <w:spacing w:val="1"/>
          <w:sz w:val="24"/>
        </w:rPr>
        <w:t> </w:t>
      </w:r>
      <w:r>
        <w:rPr>
          <w:sz w:val="24"/>
        </w:rPr>
        <w:t>Instituto</w:t>
      </w:r>
      <w:r>
        <w:rPr>
          <w:spacing w:val="1"/>
          <w:sz w:val="24"/>
        </w:rPr>
        <w:t> </w:t>
      </w:r>
      <w:r>
        <w:rPr>
          <w:sz w:val="24"/>
        </w:rPr>
        <w:t>Nacional de</w:t>
      </w:r>
      <w:r>
        <w:rPr>
          <w:spacing w:val="3"/>
          <w:sz w:val="24"/>
        </w:rPr>
        <w:t> </w:t>
      </w:r>
      <w:r>
        <w:rPr>
          <w:sz w:val="24"/>
        </w:rPr>
        <w:t>Pesquisas Espaciais (INPE).</w:t>
      </w:r>
      <w:r>
        <w:rPr>
          <w:spacing w:val="2"/>
          <w:sz w:val="24"/>
        </w:rPr>
        <w:t> </w:t>
      </w:r>
      <w:r>
        <w:rPr>
          <w:sz w:val="24"/>
        </w:rPr>
        <w:t>São</w:t>
      </w:r>
      <w:r>
        <w:rPr>
          <w:spacing w:val="-1"/>
          <w:sz w:val="24"/>
        </w:rPr>
        <w:t> </w:t>
      </w:r>
      <w:r>
        <w:rPr>
          <w:sz w:val="24"/>
        </w:rPr>
        <w:t>José dos Campos/SP.</w:t>
      </w:r>
      <w:r>
        <w:rPr>
          <w:spacing w:val="3"/>
          <w:sz w:val="24"/>
        </w:rPr>
        <w:t> </w:t>
      </w:r>
      <w:r>
        <w:rPr>
          <w:sz w:val="24"/>
        </w:rPr>
        <w:t>170 p. 2016.</w:t>
      </w:r>
    </w:p>
    <w:p>
      <w:pPr>
        <w:pStyle w:val="BodyText"/>
        <w:spacing w:before="3"/>
      </w:pPr>
    </w:p>
    <w:p>
      <w:pPr>
        <w:spacing w:line="242" w:lineRule="auto" w:before="0"/>
        <w:ind w:left="122" w:right="115" w:firstLine="0"/>
        <w:jc w:val="left"/>
        <w:rPr>
          <w:sz w:val="24"/>
        </w:rPr>
      </w:pPr>
      <w:r>
        <w:rPr>
          <w:sz w:val="24"/>
        </w:rPr>
        <w:t>GIACOMINI, M. </w:t>
      </w:r>
      <w:r>
        <w:rPr>
          <w:rFonts w:ascii="Arial" w:hAnsi="Arial"/>
          <w:b/>
          <w:sz w:val="24"/>
        </w:rPr>
        <w:t>Análise de modelos matemáticos de decomposição da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serapilheira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2006.</w:t>
      </w:r>
      <w:r>
        <w:rPr>
          <w:spacing w:val="3"/>
          <w:sz w:val="24"/>
        </w:rPr>
        <w:t> </w:t>
      </w:r>
      <w:r>
        <w:rPr>
          <w:sz w:val="24"/>
        </w:rPr>
        <w:t>72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Dissertação</w:t>
      </w:r>
      <w:r>
        <w:rPr>
          <w:spacing w:val="3"/>
          <w:sz w:val="24"/>
        </w:rPr>
        <w:t> </w:t>
      </w:r>
      <w:r>
        <w:rPr>
          <w:sz w:val="24"/>
        </w:rPr>
        <w:t>(Mestrado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2"/>
          <w:sz w:val="24"/>
        </w:rPr>
        <w:t> </w:t>
      </w:r>
      <w:r>
        <w:rPr>
          <w:sz w:val="24"/>
        </w:rPr>
        <w:t>Modelagem</w:t>
      </w:r>
      <w:r>
        <w:rPr>
          <w:spacing w:val="4"/>
          <w:sz w:val="24"/>
        </w:rPr>
        <w:t> </w:t>
      </w:r>
      <w:r>
        <w:rPr>
          <w:sz w:val="24"/>
        </w:rPr>
        <w:t>Matemática) </w:t>
      </w:r>
      <w:r>
        <w:rPr>
          <w:w w:val="160"/>
          <w:sz w:val="24"/>
        </w:rPr>
        <w:t>–</w:t>
      </w:r>
      <w:r>
        <w:rPr>
          <w:spacing w:val="1"/>
          <w:w w:val="160"/>
          <w:sz w:val="24"/>
        </w:rPr>
        <w:t> </w:t>
      </w:r>
      <w:r>
        <w:rPr>
          <w:sz w:val="24"/>
        </w:rPr>
        <w:t>Universidade</w:t>
      </w:r>
      <w:r>
        <w:rPr>
          <w:spacing w:val="2"/>
          <w:sz w:val="24"/>
        </w:rPr>
        <w:t> </w:t>
      </w:r>
      <w:r>
        <w:rPr>
          <w:sz w:val="24"/>
        </w:rPr>
        <w:t>Regional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Noroeste</w:t>
      </w:r>
      <w:r>
        <w:rPr>
          <w:spacing w:val="1"/>
          <w:sz w:val="24"/>
        </w:rPr>
        <w:t> </w:t>
      </w:r>
      <w:r>
        <w:rPr>
          <w:sz w:val="24"/>
        </w:rPr>
        <w:t>do Estado</w:t>
      </w:r>
      <w:r>
        <w:rPr>
          <w:spacing w:val="2"/>
          <w:sz w:val="24"/>
        </w:rPr>
        <w:t> </w:t>
      </w:r>
      <w:r>
        <w:rPr>
          <w:sz w:val="24"/>
        </w:rPr>
        <w:t>do Rio</w:t>
      </w:r>
      <w:r>
        <w:rPr>
          <w:spacing w:val="7"/>
          <w:sz w:val="24"/>
        </w:rPr>
        <w:t> </w:t>
      </w:r>
      <w:r>
        <w:rPr>
          <w:sz w:val="24"/>
        </w:rPr>
        <w:t>Grande do Sul,</w:t>
      </w:r>
      <w:r>
        <w:rPr>
          <w:spacing w:val="2"/>
          <w:sz w:val="24"/>
        </w:rPr>
        <w:t> </w:t>
      </w:r>
      <w:r>
        <w:rPr>
          <w:sz w:val="24"/>
        </w:rPr>
        <w:t>Ijuí,</w:t>
      </w:r>
      <w:r>
        <w:rPr>
          <w:spacing w:val="2"/>
          <w:sz w:val="24"/>
        </w:rPr>
        <w:t> </w:t>
      </w:r>
      <w:r>
        <w:rPr>
          <w:sz w:val="24"/>
        </w:rPr>
        <w:t>RS,</w:t>
      </w:r>
      <w:r>
        <w:rPr>
          <w:spacing w:val="2"/>
          <w:sz w:val="24"/>
        </w:rPr>
        <w:t> </w:t>
      </w:r>
      <w:r>
        <w:rPr>
          <w:sz w:val="24"/>
        </w:rPr>
        <w:t>2006.</w:t>
      </w:r>
    </w:p>
    <w:p>
      <w:pPr>
        <w:pStyle w:val="BodyText"/>
        <w:spacing w:before="4"/>
      </w:pPr>
    </w:p>
    <w:p>
      <w:pPr>
        <w:spacing w:before="0"/>
        <w:ind w:left="122" w:right="266" w:firstLine="0"/>
        <w:jc w:val="left"/>
        <w:rPr>
          <w:sz w:val="24"/>
        </w:rPr>
      </w:pPr>
      <w:r>
        <w:rPr>
          <w:sz w:val="24"/>
        </w:rPr>
        <w:t>GIGLIO, J.</w:t>
      </w:r>
      <w:r>
        <w:rPr>
          <w:spacing w:val="1"/>
          <w:sz w:val="24"/>
        </w:rPr>
        <w:t> </w:t>
      </w:r>
      <w:r>
        <w:rPr>
          <w:sz w:val="24"/>
        </w:rPr>
        <w:t>N.;</w:t>
      </w:r>
      <w:r>
        <w:rPr>
          <w:spacing w:val="1"/>
          <w:sz w:val="24"/>
        </w:rPr>
        <w:t> </w:t>
      </w:r>
      <w:r>
        <w:rPr>
          <w:sz w:val="24"/>
        </w:rPr>
        <w:t>KOBIYAMA,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Interceptação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Chuva: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-1"/>
          <w:sz w:val="24"/>
        </w:rPr>
        <w:t> </w:t>
      </w:r>
      <w:r>
        <w:rPr>
          <w:sz w:val="24"/>
        </w:rPr>
        <w:t>Revisão</w:t>
      </w:r>
      <w:r>
        <w:rPr>
          <w:spacing w:val="2"/>
          <w:sz w:val="24"/>
        </w:rPr>
        <w:t> </w:t>
      </w:r>
      <w:r>
        <w:rPr>
          <w:sz w:val="24"/>
        </w:rPr>
        <w:t>com Ênfase</w:t>
      </w:r>
      <w:r>
        <w:rPr>
          <w:spacing w:val="-6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Monitoramento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Florestas</w:t>
      </w:r>
      <w:r>
        <w:rPr>
          <w:spacing w:val="1"/>
          <w:sz w:val="24"/>
        </w:rPr>
        <w:t> </w:t>
      </w:r>
      <w:r>
        <w:rPr>
          <w:sz w:val="24"/>
        </w:rPr>
        <w:t>Brasileiras.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Revista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Brasileira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Recursos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Hídricos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v.18,</w:t>
      </w:r>
      <w:r>
        <w:rPr>
          <w:spacing w:val="1"/>
          <w:sz w:val="24"/>
        </w:rPr>
        <w:t> </w:t>
      </w:r>
      <w:r>
        <w:rPr>
          <w:sz w:val="24"/>
        </w:rPr>
        <w:t>n.2,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297</w:t>
      </w:r>
      <w:r>
        <w:rPr>
          <w:spacing w:val="6"/>
          <w:sz w:val="24"/>
        </w:rPr>
        <w:t> </w:t>
      </w:r>
      <w:r>
        <w:rPr>
          <w:sz w:val="24"/>
        </w:rPr>
        <w:t>- 317,</w:t>
      </w:r>
      <w:r>
        <w:rPr>
          <w:spacing w:val="3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before="9"/>
      </w:pPr>
    </w:p>
    <w:p>
      <w:pPr>
        <w:pStyle w:val="BodyText"/>
        <w:spacing w:line="242" w:lineRule="auto"/>
        <w:ind w:left="122" w:right="305"/>
      </w:pPr>
      <w:r>
        <w:rPr/>
        <w:t>GODINHO, T.</w:t>
      </w:r>
      <w:r>
        <w:rPr>
          <w:spacing w:val="2"/>
        </w:rPr>
        <w:t> </w:t>
      </w:r>
      <w:r>
        <w:rPr/>
        <w:t>D</w:t>
      </w:r>
      <w:r>
        <w:rPr>
          <w:spacing w:val="2"/>
        </w:rPr>
        <w:t> </w:t>
      </w:r>
      <w:r>
        <w:rPr/>
        <w:t>e O.</w:t>
      </w:r>
      <w:r>
        <w:rPr>
          <w:spacing w:val="1"/>
        </w:rPr>
        <w:t> </w:t>
      </w:r>
      <w:r>
        <w:rPr/>
        <w:t>et</w:t>
      </w:r>
      <w:r>
        <w:rPr>
          <w:spacing w:val="2"/>
        </w:rPr>
        <w:t> </w:t>
      </w:r>
      <w:r>
        <w:rPr/>
        <w:t>al.</w:t>
      </w:r>
      <w:r>
        <w:rPr>
          <w:spacing w:val="3"/>
        </w:rPr>
        <w:t> </w:t>
      </w:r>
      <w:r>
        <w:rPr/>
        <w:t>Quantificação de</w:t>
      </w:r>
      <w:r>
        <w:rPr>
          <w:spacing w:val="1"/>
        </w:rPr>
        <w:t> </w:t>
      </w:r>
      <w:r>
        <w:rPr/>
        <w:t>biomassa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de nutrientes</w:t>
      </w:r>
      <w:r>
        <w:rPr>
          <w:spacing w:val="2"/>
        </w:rPr>
        <w:t> </w:t>
      </w:r>
      <w:r>
        <w:rPr/>
        <w:t>na</w:t>
      </w:r>
      <w:r>
        <w:rPr>
          <w:spacing w:val="1"/>
        </w:rPr>
        <w:t> </w:t>
      </w:r>
      <w:r>
        <w:rPr/>
        <w:t>serapilheira acumulada em trecho de floresta estacional semidecidual submontana,</w:t>
      </w:r>
      <w:r>
        <w:rPr>
          <w:spacing w:val="-61"/>
        </w:rPr>
        <w:t> </w:t>
      </w:r>
      <w:r>
        <w:rPr/>
        <w:t>ES.</w:t>
      </w:r>
      <w:r>
        <w:rPr>
          <w:spacing w:val="3"/>
        </w:rPr>
        <w:t> </w:t>
      </w:r>
      <w:r>
        <w:rPr>
          <w:rFonts w:ascii="Arial" w:hAnsi="Arial"/>
          <w:b/>
        </w:rPr>
        <w:t>Cerne</w:t>
      </w:r>
      <w:r>
        <w:rPr/>
        <w:t>.</w:t>
      </w:r>
      <w:r>
        <w:rPr>
          <w:spacing w:val="3"/>
        </w:rPr>
        <w:t> </w:t>
      </w:r>
      <w:r>
        <w:rPr/>
        <w:t>v.20,</w:t>
      </w:r>
      <w:r>
        <w:rPr>
          <w:spacing w:val="1"/>
        </w:rPr>
        <w:t> </w:t>
      </w:r>
      <w:r>
        <w:rPr/>
        <w:t>n.1,</w:t>
      </w:r>
      <w:r>
        <w:rPr>
          <w:spacing w:val="3"/>
        </w:rPr>
        <w:t> </w:t>
      </w:r>
      <w:r>
        <w:rPr/>
        <w:t>p.11-20,</w:t>
      </w:r>
      <w:r>
        <w:rPr>
          <w:spacing w:val="3"/>
        </w:rPr>
        <w:t> </w:t>
      </w:r>
      <w:r>
        <w:rPr/>
        <w:t>2014.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122" w:right="140"/>
      </w:pPr>
      <w:r>
        <w:rPr/>
        <w:t>HARMON,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E.</w:t>
      </w:r>
      <w:r>
        <w:rPr>
          <w:spacing w:val="3"/>
        </w:rPr>
        <w:t> </w:t>
      </w:r>
      <w:r>
        <w:rPr/>
        <w:t>et al.</w:t>
      </w:r>
      <w:r>
        <w:rPr>
          <w:spacing w:val="-1"/>
        </w:rPr>
        <w:t> </w:t>
      </w:r>
      <w:r>
        <w:rPr/>
        <w:t>J.Long-term</w:t>
      </w:r>
      <w:r>
        <w:rPr>
          <w:spacing w:val="-1"/>
        </w:rPr>
        <w:t> </w:t>
      </w:r>
      <w:r>
        <w:rPr/>
        <w:t>patterns of</w:t>
      </w:r>
      <w:r>
        <w:rPr>
          <w:spacing w:val="1"/>
        </w:rPr>
        <w:t> </w:t>
      </w:r>
      <w:r>
        <w:rPr/>
        <w:t>mass loss</w:t>
      </w:r>
      <w:r>
        <w:rPr>
          <w:spacing w:val="1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decomposition</w:t>
      </w:r>
      <w:r>
        <w:rPr>
          <w:spacing w:val="1"/>
        </w:rPr>
        <w:t> </w:t>
      </w:r>
      <w:r>
        <w:rPr/>
        <w:t>of</w:t>
      </w:r>
      <w:r>
        <w:rPr>
          <w:spacing w:val="-61"/>
        </w:rPr>
        <w:t> </w:t>
      </w:r>
      <w:r>
        <w:rPr/>
        <w:t>leaf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fine root</w:t>
      </w:r>
      <w:r>
        <w:rPr>
          <w:spacing w:val="1"/>
        </w:rPr>
        <w:t> </w:t>
      </w:r>
      <w:r>
        <w:rPr/>
        <w:t>litter:</w:t>
      </w:r>
      <w:r>
        <w:rPr>
          <w:spacing w:val="-3"/>
        </w:rPr>
        <w:t> </w:t>
      </w:r>
      <w:r>
        <w:rPr/>
        <w:t>an</w:t>
      </w:r>
      <w:r>
        <w:rPr>
          <w:spacing w:val="1"/>
        </w:rPr>
        <w:t> </w:t>
      </w:r>
      <w:r>
        <w:rPr/>
        <w:t>intersite</w:t>
      </w:r>
      <w:r>
        <w:rPr>
          <w:spacing w:val="1"/>
        </w:rPr>
        <w:t> </w:t>
      </w:r>
      <w:r>
        <w:rPr/>
        <w:t>comparison.</w:t>
      </w:r>
      <w:r>
        <w:rPr>
          <w:spacing w:val="4"/>
        </w:rPr>
        <w:t> </w:t>
      </w:r>
      <w:r>
        <w:rPr>
          <w:rFonts w:ascii="Arial"/>
          <w:b/>
        </w:rPr>
        <w:t>Global</w:t>
      </w:r>
      <w:r>
        <w:rPr>
          <w:rFonts w:ascii="Arial"/>
          <w:b/>
          <w:spacing w:val="-2"/>
        </w:rPr>
        <w:t> </w:t>
      </w:r>
      <w:r>
        <w:rPr>
          <w:rFonts w:ascii="Arial"/>
          <w:b/>
        </w:rPr>
        <w:t>Change</w:t>
      </w:r>
      <w:r>
        <w:rPr>
          <w:rFonts w:ascii="Arial"/>
          <w:b/>
          <w:spacing w:val="-3"/>
        </w:rPr>
        <w:t> </w:t>
      </w:r>
      <w:r>
        <w:rPr>
          <w:rFonts w:ascii="Arial"/>
          <w:b/>
        </w:rPr>
        <w:t>Biology</w:t>
      </w:r>
      <w:r>
        <w:rPr/>
        <w:t>,</w:t>
      </w:r>
      <w:r>
        <w:rPr>
          <w:spacing w:val="4"/>
        </w:rPr>
        <w:t> </w:t>
      </w:r>
      <w:r>
        <w:rPr/>
        <w:t>v.15, n.5,</w:t>
      </w:r>
      <w:r>
        <w:rPr>
          <w:spacing w:val="1"/>
        </w:rPr>
        <w:t> </w:t>
      </w:r>
      <w:r>
        <w:rPr/>
        <w:t>p.1320-1338,</w:t>
      </w:r>
      <w:r>
        <w:rPr>
          <w:spacing w:val="2"/>
        </w:rPr>
        <w:t> </w:t>
      </w:r>
      <w:r>
        <w:rPr/>
        <w:t>2009.</w:t>
      </w:r>
    </w:p>
    <w:p>
      <w:pPr>
        <w:pStyle w:val="BodyText"/>
        <w:spacing w:before="5"/>
      </w:pPr>
    </w:p>
    <w:p>
      <w:pPr>
        <w:pStyle w:val="BodyText"/>
        <w:spacing w:line="244" w:lineRule="auto"/>
        <w:ind w:left="122" w:right="680"/>
      </w:pPr>
      <w:r>
        <w:rPr/>
        <w:t>HAWKESFORD,</w:t>
      </w:r>
      <w:r>
        <w:rPr>
          <w:spacing w:val="2"/>
        </w:rPr>
        <w:t> </w:t>
      </w:r>
      <w:r>
        <w:rPr/>
        <w:t>M.</w:t>
      </w:r>
      <w:r>
        <w:rPr>
          <w:spacing w:val="4"/>
        </w:rPr>
        <w:t> </w:t>
      </w:r>
      <w:r>
        <w:rPr/>
        <w:t>et</w:t>
      </w:r>
      <w:r>
        <w:rPr>
          <w:spacing w:val="-2"/>
        </w:rPr>
        <w:t> </w:t>
      </w:r>
      <w:r>
        <w:rPr/>
        <w:t>al.</w:t>
      </w:r>
      <w:r>
        <w:rPr>
          <w:spacing w:val="2"/>
        </w:rPr>
        <w:t> </w:t>
      </w:r>
      <w:r>
        <w:rPr/>
        <w:t>Chapter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Macronutrients. Org.</w:t>
      </w:r>
      <w:r>
        <w:rPr>
          <w:spacing w:val="1"/>
        </w:rPr>
        <w:t> </w:t>
      </w:r>
      <w:r>
        <w:rPr/>
        <w:t>MARSCHNER, P. Marschner's Mineral Nutrition of Higher Plants (Third Edition),</w:t>
      </w:r>
      <w:r>
        <w:rPr>
          <w:spacing w:val="-6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Press,</w:t>
      </w:r>
      <w:r>
        <w:rPr>
          <w:spacing w:val="3"/>
        </w:rPr>
        <w:t> </w:t>
      </w:r>
      <w:r>
        <w:rPr/>
        <w:t>p.135-189,</w:t>
      </w:r>
      <w:r>
        <w:rPr>
          <w:spacing w:val="1"/>
        </w:rPr>
        <w:t> </w:t>
      </w:r>
      <w:r>
        <w:rPr/>
        <w:t>2012.</w:t>
      </w:r>
    </w:p>
    <w:p>
      <w:pPr>
        <w:pStyle w:val="BodyText"/>
        <w:spacing w:before="1"/>
      </w:pPr>
    </w:p>
    <w:p>
      <w:pPr>
        <w:pStyle w:val="BodyText"/>
        <w:ind w:left="122"/>
      </w:pPr>
      <w:r>
        <w:rPr/>
        <w:t>HUANG, K.</w:t>
      </w:r>
      <w:r>
        <w:rPr>
          <w:spacing w:val="2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chemistry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the severe acidic</w:t>
      </w:r>
      <w:r>
        <w:rPr>
          <w:spacing w:val="-1"/>
        </w:rPr>
        <w:t> </w:t>
      </w:r>
      <w:r>
        <w:rPr/>
        <w:t>precipitation in</w:t>
      </w:r>
      <w:r>
        <w:rPr>
          <w:spacing w:val="-1"/>
        </w:rPr>
        <w:t> </w:t>
      </w:r>
      <w:r>
        <w:rPr/>
        <w:t>Shanghai, China.</w:t>
      </w:r>
    </w:p>
    <w:p>
      <w:pPr>
        <w:spacing w:before="1"/>
        <w:ind w:left="122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Atmospheric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Research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v.89,</w:t>
      </w:r>
      <w:r>
        <w:rPr>
          <w:spacing w:val="-1"/>
          <w:sz w:val="24"/>
        </w:rPr>
        <w:t> </w:t>
      </w:r>
      <w:r>
        <w:rPr>
          <w:sz w:val="24"/>
        </w:rPr>
        <w:t>n.1-2,</w:t>
      </w:r>
      <w:r>
        <w:rPr>
          <w:spacing w:val="-1"/>
          <w:sz w:val="24"/>
        </w:rPr>
        <w:t> </w:t>
      </w:r>
      <w:r>
        <w:rPr>
          <w:sz w:val="24"/>
        </w:rPr>
        <w:t>p.149-160,</w:t>
      </w:r>
      <w:r>
        <w:rPr>
          <w:spacing w:val="-1"/>
          <w:sz w:val="24"/>
        </w:rPr>
        <w:t> </w:t>
      </w:r>
      <w:r>
        <w:rPr>
          <w:sz w:val="24"/>
        </w:rPr>
        <w:t>2008.</w:t>
      </w:r>
    </w:p>
    <w:p>
      <w:pPr>
        <w:pStyle w:val="BodyText"/>
        <w:spacing w:before="8"/>
      </w:pPr>
    </w:p>
    <w:p>
      <w:pPr>
        <w:pStyle w:val="BodyText"/>
        <w:ind w:left="122" w:right="75"/>
      </w:pPr>
      <w:r>
        <w:rPr/>
        <w:t>HUANG,</w:t>
      </w:r>
      <w:r>
        <w:rPr>
          <w:spacing w:val="1"/>
        </w:rPr>
        <w:t> </w:t>
      </w:r>
      <w:r>
        <w:rPr/>
        <w:t>X.-F.</w:t>
      </w:r>
      <w:r>
        <w:rPr>
          <w:spacing w:val="2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3"/>
        </w:rPr>
        <w:t> </w:t>
      </w:r>
      <w:r>
        <w:rPr/>
        <w:t>5-Year study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rainwater chemistry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coastal mega-city</w:t>
      </w:r>
      <w:r>
        <w:rPr>
          <w:spacing w:val="-2"/>
        </w:rPr>
        <w:t> </w:t>
      </w:r>
      <w:r>
        <w:rPr/>
        <w:t>in</w:t>
      </w:r>
      <w:r>
        <w:rPr>
          <w:spacing w:val="-61"/>
        </w:rPr>
        <w:t> </w:t>
      </w:r>
      <w:r>
        <w:rPr/>
        <w:t>South</w:t>
      </w:r>
      <w:r>
        <w:rPr>
          <w:spacing w:val="2"/>
        </w:rPr>
        <w:t> </w:t>
      </w:r>
      <w:r>
        <w:rPr/>
        <w:t>China.</w:t>
      </w:r>
      <w:r>
        <w:rPr>
          <w:spacing w:val="6"/>
        </w:rPr>
        <w:t> </w:t>
      </w:r>
      <w:r>
        <w:rPr>
          <w:rFonts w:ascii="Arial"/>
          <w:b/>
        </w:rPr>
        <w:t>Atmospheric Research</w:t>
      </w:r>
      <w:r>
        <w:rPr/>
        <w:t>,</w:t>
      </w:r>
      <w:r>
        <w:rPr>
          <w:spacing w:val="2"/>
        </w:rPr>
        <w:t> </w:t>
      </w:r>
      <w:r>
        <w:rPr/>
        <w:t>v.97,</w:t>
      </w:r>
      <w:r>
        <w:rPr>
          <w:spacing w:val="-1"/>
        </w:rPr>
        <w:t> </w:t>
      </w:r>
      <w:r>
        <w:rPr/>
        <w:t>n.1-2, p.185-193, 2010.</w:t>
      </w:r>
    </w:p>
    <w:p>
      <w:pPr>
        <w:spacing w:after="0"/>
        <w:sectPr>
          <w:pgSz w:w="11910" w:h="16840"/>
          <w:pgMar w:header="712" w:footer="0" w:top="1660" w:bottom="280" w:left="1580" w:right="1020"/>
        </w:sectPr>
      </w:pPr>
    </w:p>
    <w:p>
      <w:pPr>
        <w:pStyle w:val="BodyText"/>
        <w:spacing w:before="7"/>
        <w:rPr>
          <w:sz w:val="9"/>
        </w:rPr>
      </w:pPr>
    </w:p>
    <w:p>
      <w:pPr>
        <w:spacing w:line="242" w:lineRule="auto" w:before="92"/>
        <w:ind w:left="122" w:right="115" w:firstLine="0"/>
        <w:jc w:val="left"/>
        <w:rPr>
          <w:sz w:val="24"/>
        </w:rPr>
      </w:pPr>
      <w:r>
        <w:rPr>
          <w:sz w:val="24"/>
        </w:rPr>
        <w:t>HYVÖNEN, R.</w:t>
      </w:r>
      <w:r>
        <w:rPr>
          <w:spacing w:val="2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2"/>
          <w:sz w:val="24"/>
        </w:rPr>
        <w:t> </w:t>
      </w:r>
      <w:r>
        <w:rPr>
          <w:sz w:val="24"/>
        </w:rPr>
        <w:t>Decomposition</w:t>
      </w:r>
      <w:r>
        <w:rPr>
          <w:spacing w:val="1"/>
          <w:sz w:val="24"/>
        </w:rPr>
        <w:t> </w:t>
      </w:r>
      <w:r>
        <w:rPr>
          <w:sz w:val="24"/>
        </w:rPr>
        <w:t>and nutrient</w:t>
      </w:r>
      <w:r>
        <w:rPr>
          <w:spacing w:val="1"/>
          <w:sz w:val="24"/>
        </w:rPr>
        <w:t> </w:t>
      </w:r>
      <w:r>
        <w:rPr>
          <w:sz w:val="24"/>
        </w:rPr>
        <w:t>release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5"/>
          <w:sz w:val="24"/>
        </w:rPr>
        <w:t> </w:t>
      </w:r>
      <w:r>
        <w:rPr>
          <w:rFonts w:ascii="Arial" w:hAnsi="Arial"/>
          <w:i/>
          <w:sz w:val="24"/>
        </w:rPr>
        <w:t>Picea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abies</w:t>
      </w:r>
      <w:r>
        <w:rPr>
          <w:rFonts w:ascii="Arial" w:hAnsi="Arial"/>
          <w:i/>
          <w:spacing w:val="1"/>
          <w:sz w:val="24"/>
        </w:rPr>
        <w:t> </w:t>
      </w:r>
      <w:r>
        <w:rPr>
          <w:sz w:val="24"/>
        </w:rPr>
        <w:t>(L.) Karst.</w:t>
      </w:r>
      <w:r>
        <w:rPr>
          <w:spacing w:val="-61"/>
          <w:sz w:val="24"/>
        </w:rPr>
        <w:t> </w:t>
      </w:r>
      <w:r>
        <w:rPr>
          <w:sz w:val="24"/>
        </w:rPr>
        <w:t>and </w:t>
      </w:r>
      <w:r>
        <w:rPr>
          <w:rFonts w:ascii="Arial" w:hAnsi="Arial"/>
          <w:i/>
          <w:sz w:val="24"/>
        </w:rPr>
        <w:t>Pinus sylvestris </w:t>
      </w:r>
      <w:r>
        <w:rPr>
          <w:sz w:val="24"/>
        </w:rPr>
        <w:t>L. logging residues. </w:t>
      </w:r>
      <w:r>
        <w:rPr>
          <w:rFonts w:ascii="Arial" w:hAnsi="Arial"/>
          <w:b/>
          <w:sz w:val="24"/>
        </w:rPr>
        <w:t>Forest Ecology and Management</w:t>
      </w:r>
      <w:r>
        <w:rPr>
          <w:sz w:val="24"/>
        </w:rPr>
        <w:t>, v.126,</w:t>
      </w:r>
      <w:r>
        <w:rPr>
          <w:spacing w:val="1"/>
          <w:sz w:val="24"/>
        </w:rPr>
        <w:t> </w:t>
      </w:r>
      <w:r>
        <w:rPr>
          <w:sz w:val="24"/>
        </w:rPr>
        <w:t>n.2, p.97-112,</w:t>
      </w:r>
      <w:r>
        <w:rPr>
          <w:spacing w:val="3"/>
          <w:sz w:val="24"/>
        </w:rPr>
        <w:t> </w:t>
      </w:r>
      <w:r>
        <w:rPr>
          <w:sz w:val="24"/>
        </w:rPr>
        <w:t>2000.</w:t>
      </w:r>
    </w:p>
    <w:p>
      <w:pPr>
        <w:pStyle w:val="BodyText"/>
        <w:spacing w:before="3"/>
      </w:pPr>
    </w:p>
    <w:p>
      <w:pPr>
        <w:spacing w:before="0"/>
        <w:ind w:left="122" w:right="0" w:firstLine="0"/>
        <w:jc w:val="left"/>
        <w:rPr>
          <w:rFonts w:ascii="Arial" w:hAnsi="Arial"/>
          <w:b/>
          <w:sz w:val="24"/>
        </w:rPr>
      </w:pPr>
      <w:r>
        <w:rPr>
          <w:sz w:val="24"/>
        </w:rPr>
        <w:t>IBÁ</w:t>
      </w:r>
      <w:r>
        <w:rPr>
          <w:spacing w:val="16"/>
          <w:sz w:val="24"/>
        </w:rPr>
        <w:t> </w:t>
      </w:r>
      <w:r>
        <w:rPr>
          <w:sz w:val="24"/>
        </w:rPr>
        <w:t>-</w:t>
      </w:r>
      <w:r>
        <w:rPr>
          <w:spacing w:val="15"/>
          <w:sz w:val="24"/>
        </w:rPr>
        <w:t> </w:t>
      </w:r>
      <w:r>
        <w:rPr>
          <w:sz w:val="24"/>
        </w:rPr>
        <w:t>Indústria</w:t>
      </w:r>
      <w:r>
        <w:rPr>
          <w:spacing w:val="13"/>
          <w:sz w:val="24"/>
        </w:rPr>
        <w:t> </w:t>
      </w:r>
      <w:r>
        <w:rPr>
          <w:sz w:val="24"/>
        </w:rPr>
        <w:t>Brasileira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produtores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6"/>
          <w:sz w:val="24"/>
        </w:rPr>
        <w:t> </w:t>
      </w:r>
      <w:r>
        <w:rPr>
          <w:sz w:val="24"/>
        </w:rPr>
        <w:t>Árvores.</w:t>
      </w:r>
      <w:r>
        <w:rPr>
          <w:spacing w:val="24"/>
          <w:sz w:val="24"/>
        </w:rPr>
        <w:t> </w:t>
      </w:r>
      <w:r>
        <w:rPr>
          <w:rFonts w:ascii="Arial" w:hAnsi="Arial"/>
          <w:b/>
          <w:sz w:val="24"/>
        </w:rPr>
        <w:t>Anuário</w:t>
      </w:r>
      <w:r>
        <w:rPr>
          <w:rFonts w:ascii="Arial" w:hAnsi="Arial"/>
          <w:b/>
          <w:spacing w:val="12"/>
          <w:sz w:val="24"/>
        </w:rPr>
        <w:t> </w:t>
      </w:r>
      <w:r>
        <w:rPr>
          <w:rFonts w:ascii="Arial" w:hAnsi="Arial"/>
          <w:b/>
          <w:sz w:val="24"/>
        </w:rPr>
        <w:t>Estatístico</w:t>
      </w:r>
      <w:r>
        <w:rPr>
          <w:rFonts w:ascii="Arial" w:hAnsi="Arial"/>
          <w:b/>
          <w:spacing w:val="12"/>
          <w:sz w:val="24"/>
        </w:rPr>
        <w:t> </w:t>
      </w:r>
      <w:r>
        <w:rPr>
          <w:rFonts w:ascii="Arial" w:hAnsi="Arial"/>
          <w:b/>
          <w:sz w:val="24"/>
        </w:rPr>
        <w:t>IBÁ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z w:val="24"/>
        </w:rPr>
        <w:t>2019</w:t>
      </w:r>
      <w:r>
        <w:rPr>
          <w:rFonts w:ascii="Arial" w:hAnsi="Arial"/>
          <w:b/>
          <w:spacing w:val="17"/>
          <w:sz w:val="24"/>
        </w:rPr>
        <w:t> </w:t>
      </w:r>
      <w:r>
        <w:rPr>
          <w:rFonts w:ascii="Arial" w:hAnsi="Arial"/>
          <w:b/>
          <w:sz w:val="24"/>
        </w:rPr>
        <w:t>.</w:t>
      </w:r>
    </w:p>
    <w:p>
      <w:pPr>
        <w:pStyle w:val="BodyText"/>
        <w:tabs>
          <w:tab w:pos="807" w:val="left" w:leader="none"/>
          <w:tab w:pos="1426" w:val="left" w:leader="none"/>
          <w:tab w:pos="2963" w:val="left" w:leader="none"/>
          <w:tab w:pos="3781" w:val="left" w:leader="none"/>
        </w:tabs>
        <w:spacing w:line="244" w:lineRule="auto" w:before="4"/>
        <w:ind w:left="122" w:right="115"/>
      </w:pPr>
      <w:r>
        <w:rPr/>
        <w:t>79</w:t>
        <w:tab/>
        <w:t>p.</w:t>
        <w:tab/>
        <w:t>Disponível</w:t>
        <w:tab/>
        <w:t>em:</w:t>
        <w:tab/>
      </w:r>
      <w:r>
        <w:rPr>
          <w:spacing w:val="-1"/>
        </w:rPr>
        <w:t>&lt;https://iba.org/datafiles/publicacoes/relatorios/iba-</w:t>
      </w:r>
      <w:r>
        <w:rPr>
          <w:spacing w:val="-61"/>
        </w:rPr>
        <w:t> </w:t>
      </w:r>
      <w:r>
        <w:rPr/>
        <w:t>relatorioanual2019.pdf&gt;.</w:t>
      </w:r>
      <w:r>
        <w:rPr>
          <w:spacing w:val="5"/>
        </w:rPr>
        <w:t> </w:t>
      </w:r>
      <w:r>
        <w:rPr/>
        <w:t>Acesso</w:t>
      </w:r>
      <w:r>
        <w:rPr>
          <w:spacing w:val="1"/>
        </w:rPr>
        <w:t> </w:t>
      </w:r>
      <w:r>
        <w:rPr/>
        <w:t>em:</w:t>
      </w:r>
      <w:r>
        <w:rPr>
          <w:spacing w:val="2"/>
        </w:rPr>
        <w:t> </w:t>
      </w:r>
      <w:r>
        <w:rPr/>
        <w:t>03</w:t>
      </w:r>
      <w:r>
        <w:rPr>
          <w:spacing w:val="6"/>
        </w:rPr>
        <w:t> </w:t>
      </w:r>
      <w:r>
        <w:rPr/>
        <w:t>ago.</w:t>
      </w:r>
      <w:r>
        <w:rPr>
          <w:spacing w:val="1"/>
        </w:rPr>
        <w:t> </w:t>
      </w:r>
      <w:r>
        <w:rPr/>
        <w:t>2021.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22" w:right="0" w:firstLine="0"/>
        <w:jc w:val="left"/>
        <w:rPr>
          <w:rFonts w:ascii="Arial" w:hAnsi="Arial"/>
          <w:b/>
          <w:sz w:val="24"/>
        </w:rPr>
      </w:pPr>
      <w:r>
        <w:rPr>
          <w:sz w:val="24"/>
        </w:rPr>
        <w:t>IBÁ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Indústria</w:t>
      </w:r>
      <w:r>
        <w:rPr>
          <w:spacing w:val="-1"/>
          <w:sz w:val="24"/>
        </w:rPr>
        <w:t> </w:t>
      </w:r>
      <w:r>
        <w:rPr>
          <w:sz w:val="24"/>
        </w:rPr>
        <w:t>Brasileira</w:t>
      </w:r>
      <w:r>
        <w:rPr>
          <w:spacing w:val="2"/>
          <w:sz w:val="24"/>
        </w:rPr>
        <w:t> </w:t>
      </w:r>
      <w:r>
        <w:rPr>
          <w:sz w:val="24"/>
        </w:rPr>
        <w:t>de produtores</w:t>
      </w:r>
      <w:r>
        <w:rPr>
          <w:spacing w:val="-2"/>
          <w:sz w:val="24"/>
        </w:rPr>
        <w:t> </w:t>
      </w:r>
      <w:r>
        <w:rPr>
          <w:sz w:val="24"/>
        </w:rPr>
        <w:t>de Árvores.</w:t>
      </w:r>
      <w:r>
        <w:rPr>
          <w:spacing w:val="8"/>
          <w:sz w:val="24"/>
        </w:rPr>
        <w:t> </w:t>
      </w:r>
      <w:r>
        <w:rPr>
          <w:rFonts w:ascii="Arial" w:hAnsi="Arial"/>
          <w:b/>
          <w:sz w:val="24"/>
        </w:rPr>
        <w:t>Anuário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Estatístico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IBÁ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2020</w:t>
      </w:r>
    </w:p>
    <w:p>
      <w:pPr>
        <w:pStyle w:val="BodyText"/>
        <w:spacing w:line="242" w:lineRule="auto"/>
        <w:ind w:left="122" w:right="433"/>
      </w:pPr>
      <w:r>
        <w:rPr>
          <w:rFonts w:ascii="Arial" w:hAnsi="Arial"/>
          <w:b/>
        </w:rPr>
        <w:t>.</w:t>
      </w:r>
      <w:r>
        <w:rPr/>
        <w:t>66 p. Disponível em: &lt; https://iba.org/datafiles/publicacoes/relatorios/relatorio-iba-</w:t>
      </w:r>
      <w:r>
        <w:rPr>
          <w:spacing w:val="-61"/>
        </w:rPr>
        <w:t> </w:t>
      </w:r>
      <w:r>
        <w:rPr/>
        <w:t>2020.pdf&gt;.</w:t>
      </w:r>
      <w:r>
        <w:rPr>
          <w:spacing w:val="2"/>
        </w:rPr>
        <w:t> </w:t>
      </w:r>
      <w:r>
        <w:rPr/>
        <w:t>Acesso</w:t>
      </w:r>
      <w:r>
        <w:rPr>
          <w:spacing w:val="3"/>
        </w:rPr>
        <w:t> </w:t>
      </w:r>
      <w:r>
        <w:rPr/>
        <w:t>em:</w:t>
      </w:r>
      <w:r>
        <w:rPr>
          <w:spacing w:val="3"/>
        </w:rPr>
        <w:t> </w:t>
      </w:r>
      <w:r>
        <w:rPr/>
        <w:t>16</w:t>
      </w:r>
      <w:r>
        <w:rPr>
          <w:spacing w:val="3"/>
        </w:rPr>
        <w:t> </w:t>
      </w:r>
      <w:r>
        <w:rPr/>
        <w:t>mai.</w:t>
      </w:r>
      <w:r>
        <w:rPr>
          <w:spacing w:val="1"/>
        </w:rPr>
        <w:t> </w:t>
      </w:r>
      <w:r>
        <w:rPr/>
        <w:t>2020.</w:t>
      </w:r>
    </w:p>
    <w:p>
      <w:pPr>
        <w:pStyle w:val="BodyText"/>
        <w:spacing w:before="7"/>
      </w:pPr>
    </w:p>
    <w:p>
      <w:pPr>
        <w:pStyle w:val="BodyText"/>
        <w:spacing w:before="1"/>
        <w:ind w:left="122" w:right="115"/>
      </w:pPr>
      <w:r>
        <w:rPr/>
        <w:t>KEENE,</w:t>
      </w:r>
      <w:r>
        <w:rPr>
          <w:spacing w:val="-6"/>
        </w:rPr>
        <w:t> </w:t>
      </w:r>
      <w:r>
        <w:rPr/>
        <w:t>W. C.</w:t>
      </w:r>
      <w:r>
        <w:rPr>
          <w:spacing w:val="1"/>
        </w:rPr>
        <w:t> </w:t>
      </w:r>
      <w:r>
        <w:rPr/>
        <w:t>et al.</w:t>
      </w:r>
      <w:r>
        <w:rPr>
          <w:spacing w:val="2"/>
        </w:rPr>
        <w:t> </w:t>
      </w:r>
      <w:r>
        <w:rPr/>
        <w:t>Sea-salt corrections and interpretation of</w:t>
      </w:r>
      <w:r>
        <w:rPr>
          <w:spacing w:val="2"/>
        </w:rPr>
        <w:t> </w:t>
      </w:r>
      <w:r>
        <w:rPr/>
        <w:t>constituent</w:t>
      </w:r>
      <w:r>
        <w:rPr>
          <w:spacing w:val="2"/>
        </w:rPr>
        <w:t> </w:t>
      </w:r>
      <w:r>
        <w:rPr/>
        <w:t>ratios in</w:t>
      </w:r>
      <w:r>
        <w:rPr>
          <w:spacing w:val="1"/>
        </w:rPr>
        <w:t> </w:t>
      </w:r>
      <w:r>
        <w:rPr/>
        <w:t>marine</w:t>
      </w:r>
      <w:r>
        <w:rPr>
          <w:spacing w:val="-2"/>
        </w:rPr>
        <w:t> </w:t>
      </w:r>
      <w:r>
        <w:rPr/>
        <w:t>precipitation. </w:t>
      </w:r>
      <w:r>
        <w:rPr>
          <w:rFonts w:ascii="Arial"/>
          <w:b/>
        </w:rPr>
        <w:t>Journal</w:t>
      </w:r>
      <w:r>
        <w:rPr>
          <w:rFonts w:ascii="Arial"/>
          <w:b/>
          <w:spacing w:val="-3"/>
        </w:rPr>
        <w:t> </w:t>
      </w:r>
      <w:r>
        <w:rPr>
          <w:rFonts w:ascii="Arial"/>
          <w:b/>
        </w:rPr>
        <w:t>of</w:t>
      </w:r>
      <w:r>
        <w:rPr>
          <w:rFonts w:ascii="Arial"/>
          <w:b/>
          <w:spacing w:val="-3"/>
        </w:rPr>
        <w:t> </w:t>
      </w:r>
      <w:r>
        <w:rPr>
          <w:rFonts w:ascii="Arial"/>
          <w:b/>
        </w:rPr>
        <w:t>Geophysical</w:t>
      </w:r>
      <w:r>
        <w:rPr>
          <w:rFonts w:ascii="Arial"/>
          <w:b/>
          <w:spacing w:val="-3"/>
        </w:rPr>
        <w:t> </w:t>
      </w:r>
      <w:r>
        <w:rPr>
          <w:rFonts w:ascii="Arial"/>
          <w:b/>
        </w:rPr>
        <w:t>Research</w:t>
      </w:r>
      <w:r>
        <w:rPr/>
        <w:t>,</w:t>
      </w:r>
      <w:r>
        <w:rPr>
          <w:spacing w:val="-2"/>
        </w:rPr>
        <w:t> </w:t>
      </w:r>
      <w:r>
        <w:rPr/>
        <w:t>v.91, p.6647-6658,</w:t>
      </w:r>
      <w:r>
        <w:rPr>
          <w:spacing w:val="-2"/>
        </w:rPr>
        <w:t> </w:t>
      </w:r>
      <w:r>
        <w:rPr/>
        <w:t>1986.</w:t>
      </w:r>
    </w:p>
    <w:p>
      <w:pPr>
        <w:pStyle w:val="BodyText"/>
        <w:spacing w:before="8"/>
      </w:pPr>
    </w:p>
    <w:p>
      <w:pPr>
        <w:pStyle w:val="BodyText"/>
        <w:spacing w:line="242" w:lineRule="auto"/>
        <w:ind w:left="122" w:right="246"/>
        <w:jc w:val="both"/>
      </w:pPr>
      <w:r>
        <w:rPr/>
        <w:t>KLEINPAUL, I. S. et al. Suficiência amostral para coletas de serapilheira acumulada</w:t>
      </w:r>
      <w:r>
        <w:rPr>
          <w:spacing w:val="-61"/>
        </w:rPr>
        <w:t> </w:t>
      </w:r>
      <w:r>
        <w:rPr/>
        <w:t>sobre o solo em </w:t>
      </w:r>
      <w:r>
        <w:rPr>
          <w:rFonts w:ascii="Arial" w:hAnsi="Arial"/>
          <w:i/>
        </w:rPr>
        <w:t>Pinus elliottii </w:t>
      </w:r>
      <w:r>
        <w:rPr/>
        <w:t>Engelm, Eucalyptus sp. E floresta estacional decidual.</w:t>
      </w:r>
      <w:r>
        <w:rPr>
          <w:spacing w:val="-61"/>
        </w:rPr>
        <w:t> </w:t>
      </w:r>
      <w:r>
        <w:rPr/>
        <w:t>Revista.</w:t>
      </w:r>
      <w:r>
        <w:rPr>
          <w:spacing w:val="2"/>
        </w:rPr>
        <w:t> </w:t>
      </w:r>
      <w:r>
        <w:rPr/>
        <w:t>Árvore,</w:t>
      </w:r>
      <w:r>
        <w:rPr>
          <w:spacing w:val="3"/>
        </w:rPr>
        <w:t> </w:t>
      </w:r>
      <w:r>
        <w:rPr/>
        <w:t>v.29,</w:t>
      </w:r>
      <w:r>
        <w:rPr>
          <w:spacing w:val="3"/>
        </w:rPr>
        <w:t> </w:t>
      </w:r>
      <w:r>
        <w:rPr/>
        <w:t>n.6,</w:t>
      </w:r>
      <w:r>
        <w:rPr>
          <w:spacing w:val="1"/>
        </w:rPr>
        <w:t> </w:t>
      </w:r>
      <w:r>
        <w:rPr/>
        <w:t>p.965-972,</w:t>
      </w:r>
      <w:r>
        <w:rPr>
          <w:spacing w:val="2"/>
        </w:rPr>
        <w:t> </w:t>
      </w:r>
      <w:r>
        <w:rPr/>
        <w:t>2005.</w:t>
      </w:r>
    </w:p>
    <w:p>
      <w:pPr>
        <w:pStyle w:val="BodyText"/>
        <w:spacing w:before="1"/>
      </w:pPr>
    </w:p>
    <w:p>
      <w:pPr>
        <w:spacing w:line="242" w:lineRule="auto" w:before="0"/>
        <w:ind w:left="122" w:right="485" w:firstLine="0"/>
        <w:jc w:val="left"/>
        <w:rPr>
          <w:sz w:val="24"/>
        </w:rPr>
      </w:pPr>
      <w:r>
        <w:rPr>
          <w:sz w:val="24"/>
        </w:rPr>
        <w:t>KOEHLER, W. C. </w:t>
      </w:r>
      <w:r>
        <w:rPr>
          <w:rFonts w:ascii="Arial" w:hAnsi="Arial"/>
          <w:b/>
          <w:sz w:val="24"/>
        </w:rPr>
        <w:t>Variação estacional de deposição de serapilheira e 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nutrientes em povoamentos de </w:t>
      </w:r>
      <w:r>
        <w:rPr>
          <w:rFonts w:ascii="Arial" w:hAnsi="Arial"/>
          <w:b/>
          <w:i/>
          <w:sz w:val="24"/>
        </w:rPr>
        <w:t>Pinus taeda </w:t>
      </w:r>
      <w:r>
        <w:rPr>
          <w:rFonts w:ascii="Arial" w:hAnsi="Arial"/>
          <w:b/>
          <w:sz w:val="24"/>
        </w:rPr>
        <w:t>na região de Ponta Grossa - PR</w:t>
      </w:r>
      <w:r>
        <w:rPr>
          <w:sz w:val="24"/>
        </w:rPr>
        <w:t>.</w:t>
      </w:r>
      <w:r>
        <w:rPr>
          <w:spacing w:val="-61"/>
          <w:sz w:val="24"/>
        </w:rPr>
        <w:t> </w:t>
      </w:r>
      <w:r>
        <w:rPr>
          <w:sz w:val="24"/>
        </w:rPr>
        <w:t>1989. 138 f. Tese (Doutorado em Ciências Florestais), Universidade Federal do</w:t>
      </w:r>
      <w:r>
        <w:rPr>
          <w:spacing w:val="1"/>
          <w:sz w:val="24"/>
        </w:rPr>
        <w:t> </w:t>
      </w:r>
      <w:r>
        <w:rPr>
          <w:sz w:val="24"/>
        </w:rPr>
        <w:t>Paraná,</w:t>
      </w:r>
      <w:r>
        <w:rPr>
          <w:spacing w:val="2"/>
          <w:sz w:val="24"/>
        </w:rPr>
        <w:t> </w:t>
      </w:r>
      <w:r>
        <w:rPr>
          <w:sz w:val="24"/>
        </w:rPr>
        <w:t>Curitiba,</w:t>
      </w:r>
      <w:r>
        <w:rPr>
          <w:spacing w:val="3"/>
          <w:sz w:val="24"/>
        </w:rPr>
        <w:t> </w:t>
      </w:r>
      <w:r>
        <w:rPr>
          <w:sz w:val="24"/>
        </w:rPr>
        <w:t>1989.</w:t>
      </w:r>
    </w:p>
    <w:p>
      <w:pPr>
        <w:pStyle w:val="BodyText"/>
        <w:spacing w:before="6"/>
      </w:pPr>
    </w:p>
    <w:p>
      <w:pPr>
        <w:pStyle w:val="BodyText"/>
        <w:spacing w:line="242" w:lineRule="auto"/>
        <w:ind w:left="122" w:right="562"/>
        <w:jc w:val="both"/>
      </w:pPr>
      <w:r>
        <w:rPr/>
        <w:t>LACLAU, J-P. et al. The function of the superficial root mat in the biogeochemical</w:t>
      </w:r>
      <w:r>
        <w:rPr>
          <w:spacing w:val="-61"/>
        </w:rPr>
        <w:t> </w:t>
      </w:r>
      <w:r>
        <w:rPr/>
        <w:t>cycles of nutrients in Congolese </w:t>
      </w:r>
      <w:r>
        <w:rPr>
          <w:rFonts w:ascii="Arial"/>
          <w:i/>
        </w:rPr>
        <w:t>Eucalyptus </w:t>
      </w:r>
      <w:r>
        <w:rPr/>
        <w:t>plantations. </w:t>
      </w:r>
      <w:r>
        <w:rPr>
          <w:rFonts w:ascii="Arial"/>
          <w:b/>
        </w:rPr>
        <w:t>Annals of Botany</w:t>
      </w:r>
      <w:r>
        <w:rPr/>
        <w:t>. v.93,</w:t>
      </w:r>
      <w:r>
        <w:rPr>
          <w:spacing w:val="-61"/>
        </w:rPr>
        <w:t> </w:t>
      </w:r>
      <w:r>
        <w:rPr/>
        <w:t>n.3, p.249-261,</w:t>
      </w:r>
      <w:r>
        <w:rPr>
          <w:spacing w:val="1"/>
        </w:rPr>
        <w:t> </w:t>
      </w:r>
      <w:r>
        <w:rPr/>
        <w:t>2004.</w:t>
      </w:r>
    </w:p>
    <w:p>
      <w:pPr>
        <w:pStyle w:val="BodyText"/>
        <w:spacing w:before="5"/>
      </w:pPr>
    </w:p>
    <w:p>
      <w:pPr>
        <w:pStyle w:val="BodyText"/>
        <w:spacing w:before="1"/>
        <w:ind w:left="122" w:right="115"/>
      </w:pPr>
      <w:r>
        <w:rPr/>
        <w:t>LEAL,</w:t>
      </w:r>
      <w:r>
        <w:rPr>
          <w:spacing w:val="-2"/>
        </w:rPr>
        <w:t> </w:t>
      </w:r>
      <w:r>
        <w:rPr/>
        <w:t>T.</w:t>
      </w:r>
      <w:r>
        <w:rPr>
          <w:spacing w:val="1"/>
        </w:rPr>
        <w:t> </w:t>
      </w:r>
      <w:r>
        <w:rPr/>
        <w:t>F. M.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</w:t>
      </w:r>
      <w:r>
        <w:rPr/>
        <w:t>al.</w:t>
      </w:r>
      <w:r>
        <w:rPr>
          <w:spacing w:val="1"/>
        </w:rPr>
        <w:t> </w:t>
      </w:r>
      <w:r>
        <w:rPr/>
        <w:t>Composição iônica</w:t>
      </w:r>
      <w:r>
        <w:rPr>
          <w:spacing w:val="-1"/>
        </w:rPr>
        <w:t> </w:t>
      </w:r>
      <w:r>
        <w:rPr/>
        <w:t>majoritária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águas de</w:t>
      </w:r>
      <w:r>
        <w:rPr>
          <w:spacing w:val="1"/>
        </w:rPr>
        <w:t> </w:t>
      </w:r>
      <w:r>
        <w:rPr/>
        <w:t>chuva</w:t>
      </w:r>
      <w:r>
        <w:rPr>
          <w:spacing w:val="6"/>
        </w:rPr>
        <w:t> </w:t>
      </w:r>
      <w:r>
        <w:rPr/>
        <w:t>no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da</w:t>
      </w:r>
      <w:r>
        <w:rPr>
          <w:spacing w:val="-61"/>
        </w:rPr>
        <w:t> </w:t>
      </w:r>
      <w:r>
        <w:rPr/>
        <w:t>cidade de São</w:t>
      </w:r>
      <w:r>
        <w:rPr>
          <w:spacing w:val="3"/>
        </w:rPr>
        <w:t> </w:t>
      </w:r>
      <w:r>
        <w:rPr/>
        <w:t>Paulo.</w:t>
      </w:r>
      <w:r>
        <w:rPr>
          <w:spacing w:val="3"/>
        </w:rPr>
        <w:t> </w:t>
      </w:r>
      <w:r>
        <w:rPr>
          <w:rFonts w:ascii="Arial" w:hAnsi="Arial"/>
          <w:b/>
        </w:rPr>
        <w:t>Química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Nova</w:t>
      </w:r>
      <w:r>
        <w:rPr/>
        <w:t>,</w:t>
      </w:r>
      <w:r>
        <w:rPr>
          <w:spacing w:val="5"/>
        </w:rPr>
        <w:t> </w:t>
      </w:r>
      <w:r>
        <w:rPr/>
        <w:t>v.27,</w:t>
      </w:r>
      <w:r>
        <w:rPr>
          <w:spacing w:val="2"/>
        </w:rPr>
        <w:t> </w:t>
      </w:r>
      <w:r>
        <w:rPr/>
        <w:t>n.62004,</w:t>
      </w:r>
      <w:r>
        <w:rPr>
          <w:spacing w:val="3"/>
        </w:rPr>
        <w:t> </w:t>
      </w:r>
      <w:r>
        <w:rPr/>
        <w:t>p.855-861, 2004.</w:t>
      </w:r>
    </w:p>
    <w:p>
      <w:pPr>
        <w:pStyle w:val="BodyText"/>
        <w:spacing w:before="8"/>
      </w:pPr>
    </w:p>
    <w:p>
      <w:pPr>
        <w:pStyle w:val="BodyText"/>
        <w:ind w:left="122" w:right="115"/>
      </w:pPr>
      <w:r>
        <w:rPr/>
        <w:t>LEGOUT, A. et al. Tree species effects on solution chemistry and major element</w:t>
      </w:r>
      <w:r>
        <w:rPr>
          <w:spacing w:val="-61"/>
        </w:rPr>
        <w:t> </w:t>
      </w:r>
      <w:r>
        <w:rPr/>
        <w:t>fluxes: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case study in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Morvan</w:t>
      </w:r>
      <w:r>
        <w:rPr>
          <w:spacing w:val="2"/>
        </w:rPr>
        <w:t> </w:t>
      </w:r>
      <w:r>
        <w:rPr/>
        <w:t>(Breuil,</w:t>
      </w:r>
      <w:r>
        <w:rPr>
          <w:spacing w:val="3"/>
        </w:rPr>
        <w:t> </w:t>
      </w:r>
      <w:r>
        <w:rPr/>
        <w:t>France).</w:t>
      </w:r>
      <w:r>
        <w:rPr>
          <w:spacing w:val="3"/>
        </w:rPr>
        <w:t> </w:t>
      </w:r>
      <w:r>
        <w:rPr>
          <w:rFonts w:ascii="Arial"/>
          <w:b/>
        </w:rPr>
        <w:t>Forest</w:t>
      </w:r>
      <w:r>
        <w:rPr>
          <w:rFonts w:ascii="Arial"/>
          <w:b/>
          <w:spacing w:val="-1"/>
        </w:rPr>
        <w:t> </w:t>
      </w:r>
      <w:r>
        <w:rPr>
          <w:rFonts w:ascii="Arial"/>
          <w:b/>
        </w:rPr>
        <w:t>Ecology</w:t>
      </w:r>
      <w:r>
        <w:rPr>
          <w:rFonts w:ascii="Arial"/>
          <w:b/>
          <w:spacing w:val="-7"/>
        </w:rPr>
        <w:t> </w:t>
      </w:r>
      <w:r>
        <w:rPr>
          <w:rFonts w:ascii="Arial"/>
          <w:b/>
        </w:rPr>
        <w:t>and</w:t>
      </w:r>
      <w:r>
        <w:rPr>
          <w:rFonts w:ascii="Arial"/>
          <w:b/>
          <w:spacing w:val="1"/>
        </w:rPr>
        <w:t> </w:t>
      </w:r>
      <w:r>
        <w:rPr>
          <w:rFonts w:ascii="Arial"/>
          <w:b/>
        </w:rPr>
        <w:t>Management</w:t>
      </w:r>
      <w:r>
        <w:rPr/>
        <w:t>,</w:t>
      </w:r>
      <w:r>
        <w:rPr>
          <w:spacing w:val="2"/>
        </w:rPr>
        <w:t> </w:t>
      </w:r>
      <w:r>
        <w:rPr/>
        <w:t>v.</w:t>
      </w:r>
      <w:r>
        <w:rPr>
          <w:spacing w:val="3"/>
        </w:rPr>
        <w:t> </w:t>
      </w:r>
      <w:r>
        <w:rPr/>
        <w:t>378,</w:t>
      </w:r>
      <w:r>
        <w:rPr>
          <w:spacing w:val="1"/>
        </w:rPr>
        <w:t> </w:t>
      </w:r>
      <w:r>
        <w:rPr/>
        <w:t>n.15,</w:t>
      </w:r>
      <w:r>
        <w:rPr>
          <w:spacing w:val="2"/>
        </w:rPr>
        <w:t> </w:t>
      </w:r>
      <w:r>
        <w:rPr/>
        <w:t>p.244-258,</w:t>
      </w:r>
      <w:r>
        <w:rPr>
          <w:spacing w:val="3"/>
        </w:rPr>
        <w:t> </w:t>
      </w:r>
      <w:r>
        <w:rPr/>
        <w:t>2016.</w:t>
      </w:r>
    </w:p>
    <w:p>
      <w:pPr>
        <w:pStyle w:val="BodyText"/>
        <w:spacing w:before="9"/>
      </w:pPr>
    </w:p>
    <w:p>
      <w:pPr>
        <w:pStyle w:val="BodyText"/>
        <w:ind w:left="122" w:right="363"/>
      </w:pPr>
      <w:r>
        <w:rPr/>
        <w:t>LIMA,</w:t>
      </w:r>
      <w:r>
        <w:rPr>
          <w:spacing w:val="1"/>
        </w:rPr>
        <w:t> </w:t>
      </w:r>
      <w:r>
        <w:rPr/>
        <w:t>N.</w:t>
      </w:r>
      <w:r>
        <w:rPr>
          <w:spacing w:val="-1"/>
        </w:rPr>
        <w:t> </w:t>
      </w:r>
      <w:r>
        <w:rPr/>
        <w:t>L.</w:t>
      </w:r>
      <w:r>
        <w:rPr>
          <w:spacing w:val="1"/>
        </w:rPr>
        <w:t> </w:t>
      </w:r>
      <w:r>
        <w:rPr/>
        <w:t>et</w:t>
      </w:r>
      <w:r>
        <w:rPr>
          <w:spacing w:val="2"/>
        </w:rPr>
        <w:t> </w:t>
      </w:r>
      <w:r>
        <w:rPr/>
        <w:t>al. Acúmulo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serapilheira</w:t>
      </w:r>
      <w:r>
        <w:rPr>
          <w:spacing w:val="1"/>
        </w:rPr>
        <w:t> </w:t>
      </w:r>
      <w:r>
        <w:rPr/>
        <w:t>em</w:t>
      </w:r>
      <w:r>
        <w:rPr>
          <w:spacing w:val="2"/>
        </w:rPr>
        <w:t> </w:t>
      </w:r>
      <w:r>
        <w:rPr/>
        <w:t>quatro</w:t>
      </w:r>
      <w:r>
        <w:rPr>
          <w:spacing w:val="-1"/>
        </w:rPr>
        <w:t> </w:t>
      </w:r>
      <w:r>
        <w:rPr/>
        <w:t>tipos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vegetação</w:t>
      </w:r>
      <w:r>
        <w:rPr>
          <w:spacing w:val="-1"/>
        </w:rPr>
        <w:t> </w:t>
      </w:r>
      <w:r>
        <w:rPr/>
        <w:t>no Estado</w:t>
      </w:r>
      <w:r>
        <w:rPr>
          <w:spacing w:val="-61"/>
        </w:rPr>
        <w:t> </w:t>
      </w:r>
      <w:r>
        <w:rPr/>
        <w:t>de</w:t>
      </w:r>
      <w:r>
        <w:rPr>
          <w:spacing w:val="2"/>
        </w:rPr>
        <w:t> </w:t>
      </w:r>
      <w:r>
        <w:rPr/>
        <w:t>Goiás.</w:t>
      </w:r>
      <w:r>
        <w:rPr>
          <w:spacing w:val="5"/>
        </w:rPr>
        <w:t> </w:t>
      </w:r>
      <w:r>
        <w:rPr>
          <w:rFonts w:ascii="Arial" w:hAnsi="Arial"/>
          <w:b/>
        </w:rPr>
        <w:t>Enciclopédia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Biosfera</w:t>
      </w:r>
      <w:r>
        <w:rPr/>
        <w:t>.</w:t>
      </w:r>
      <w:r>
        <w:rPr>
          <w:spacing w:val="3"/>
        </w:rPr>
        <w:t> </w:t>
      </w:r>
      <w:r>
        <w:rPr/>
        <w:t>v.11</w:t>
      </w:r>
      <w:r>
        <w:rPr>
          <w:spacing w:val="3"/>
        </w:rPr>
        <w:t> </w:t>
      </w:r>
      <w:r>
        <w:rPr/>
        <w:t>n.22, p.39-46,</w:t>
      </w:r>
      <w:r>
        <w:rPr>
          <w:spacing w:val="1"/>
        </w:rPr>
        <w:t> </w:t>
      </w:r>
      <w:r>
        <w:rPr/>
        <w:t>2015.</w:t>
      </w:r>
    </w:p>
    <w:p>
      <w:pPr>
        <w:pStyle w:val="BodyText"/>
        <w:spacing w:before="3"/>
      </w:pPr>
    </w:p>
    <w:p>
      <w:pPr>
        <w:spacing w:before="0"/>
        <w:ind w:left="122" w:right="115" w:firstLine="0"/>
        <w:jc w:val="left"/>
        <w:rPr>
          <w:sz w:val="24"/>
        </w:rPr>
      </w:pPr>
      <w:r>
        <w:rPr>
          <w:sz w:val="24"/>
        </w:rPr>
        <w:t>LIMA, R.</w:t>
      </w:r>
      <w:r>
        <w:rPr>
          <w:spacing w:val="-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-2"/>
          <w:sz w:val="24"/>
        </w:rPr>
        <w:t> </w:t>
      </w:r>
      <w:r>
        <w:rPr>
          <w:sz w:val="24"/>
        </w:rPr>
        <w:t>Efeito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espaçamento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desenvolvimento</w:t>
      </w:r>
      <w:r>
        <w:rPr>
          <w:spacing w:val="2"/>
          <w:sz w:val="24"/>
        </w:rPr>
        <w:t> </w:t>
      </w:r>
      <w:r>
        <w:rPr>
          <w:sz w:val="24"/>
        </w:rPr>
        <w:t>volumétrico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rFonts w:ascii="Arial" w:hAnsi="Arial"/>
          <w:i/>
          <w:sz w:val="24"/>
        </w:rPr>
        <w:t>Pinus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taeda </w:t>
      </w:r>
      <w:r>
        <w:rPr>
          <w:sz w:val="24"/>
        </w:rPr>
        <w:t>L.</w:t>
      </w:r>
      <w:r>
        <w:rPr>
          <w:spacing w:val="3"/>
          <w:sz w:val="24"/>
        </w:rPr>
        <w:t> </w:t>
      </w:r>
      <w:r>
        <w:rPr>
          <w:rFonts w:ascii="Arial" w:hAnsi="Arial"/>
          <w:b/>
          <w:sz w:val="24"/>
        </w:rPr>
        <w:t>Floresta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Ambiente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v.20,</w:t>
      </w:r>
      <w:r>
        <w:rPr>
          <w:spacing w:val="1"/>
          <w:sz w:val="24"/>
        </w:rPr>
        <w:t> </w:t>
      </w:r>
      <w:r>
        <w:rPr>
          <w:sz w:val="24"/>
        </w:rPr>
        <w:t>n.2,</w:t>
      </w:r>
      <w:r>
        <w:rPr>
          <w:spacing w:val="3"/>
          <w:sz w:val="24"/>
        </w:rPr>
        <w:t> </w:t>
      </w:r>
      <w:r>
        <w:rPr>
          <w:sz w:val="24"/>
        </w:rPr>
        <w:t>p:223-230,</w:t>
      </w:r>
      <w:r>
        <w:rPr>
          <w:spacing w:val="2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before="11"/>
      </w:pPr>
    </w:p>
    <w:p>
      <w:pPr>
        <w:pStyle w:val="BodyText"/>
        <w:spacing w:line="242" w:lineRule="auto"/>
        <w:ind w:left="122" w:right="131"/>
      </w:pPr>
      <w:r>
        <w:rPr/>
        <w:t>LONDERO, E.</w:t>
      </w:r>
      <w:r>
        <w:rPr>
          <w:spacing w:val="-1"/>
        </w:rPr>
        <w:t> </w:t>
      </w:r>
      <w:r>
        <w:rPr/>
        <w:t>K.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-1"/>
        </w:rPr>
        <w:t> </w:t>
      </w:r>
      <w:r>
        <w:rPr/>
        <w:t>Exportação</w:t>
      </w:r>
      <w:r>
        <w:rPr>
          <w:spacing w:val="-1"/>
        </w:rPr>
        <w:t> </w:t>
      </w:r>
      <w:r>
        <w:rPr/>
        <w:t>e</w:t>
      </w:r>
      <w:r>
        <w:rPr>
          <w:spacing w:val="2"/>
        </w:rPr>
        <w:t> </w:t>
      </w:r>
      <w:r>
        <w:rPr/>
        <w:t>reposição nutricional no</w:t>
      </w:r>
      <w:r>
        <w:rPr>
          <w:spacing w:val="1"/>
        </w:rPr>
        <w:t> </w:t>
      </w:r>
      <w:r>
        <w:rPr/>
        <w:t>primeiro</w:t>
      </w:r>
      <w:r>
        <w:rPr>
          <w:spacing w:val="1"/>
        </w:rPr>
        <w:t> </w:t>
      </w:r>
      <w:r>
        <w:rPr/>
        <w:t>desbaste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-1"/>
        </w:rPr>
        <w:t> </w:t>
      </w:r>
      <w:r>
        <w:rPr/>
        <w:t>povoamento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>
          <w:rFonts w:ascii="Arial" w:hAnsi="Arial"/>
          <w:i/>
        </w:rPr>
        <w:t>Pinus</w:t>
      </w:r>
      <w:r>
        <w:rPr>
          <w:rFonts w:ascii="Arial" w:hAnsi="Arial"/>
          <w:i/>
          <w:spacing w:val="-3"/>
        </w:rPr>
        <w:t> </w:t>
      </w:r>
      <w:r>
        <w:rPr>
          <w:rFonts w:ascii="Arial" w:hAnsi="Arial"/>
          <w:i/>
        </w:rPr>
        <w:t>taeda </w:t>
      </w:r>
      <w:r>
        <w:rPr/>
        <w:t>L. em</w:t>
      </w:r>
      <w:r>
        <w:rPr>
          <w:spacing w:val="2"/>
        </w:rPr>
        <w:t> </w:t>
      </w:r>
      <w:r>
        <w:rPr/>
        <w:t>área</w:t>
      </w:r>
      <w:r>
        <w:rPr>
          <w:spacing w:val="-1"/>
        </w:rPr>
        <w:t> </w:t>
      </w:r>
      <w:r>
        <w:rPr/>
        <w:t>de segunda</w:t>
      </w:r>
      <w:r>
        <w:rPr>
          <w:spacing w:val="1"/>
        </w:rPr>
        <w:t> </w:t>
      </w:r>
      <w:r>
        <w:rPr/>
        <w:t>rotação.</w:t>
      </w:r>
      <w:r>
        <w:rPr>
          <w:spacing w:val="5"/>
        </w:rPr>
        <w:t> </w:t>
      </w:r>
      <w:r>
        <w:rPr>
          <w:rFonts w:ascii="Arial" w:hAnsi="Arial"/>
          <w:b/>
        </w:rPr>
        <w:t>Ciência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Florestal</w:t>
      </w:r>
      <w:r>
        <w:rPr/>
        <w:t>,</w:t>
      </w:r>
      <w:r>
        <w:rPr>
          <w:spacing w:val="-60"/>
        </w:rPr>
        <w:t> </w:t>
      </w:r>
      <w:r>
        <w:rPr/>
        <w:t>v.</w:t>
      </w:r>
      <w:r>
        <w:rPr>
          <w:spacing w:val="2"/>
        </w:rPr>
        <w:t> </w:t>
      </w:r>
      <w:r>
        <w:rPr/>
        <w:t>21,</w:t>
      </w:r>
      <w:r>
        <w:rPr>
          <w:spacing w:val="3"/>
        </w:rPr>
        <w:t> </w:t>
      </w:r>
      <w:r>
        <w:rPr/>
        <w:t>n.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p.</w:t>
      </w:r>
      <w:r>
        <w:rPr>
          <w:spacing w:val="3"/>
        </w:rPr>
        <w:t> </w:t>
      </w:r>
      <w:r>
        <w:rPr/>
        <w:t>487-497,</w:t>
      </w:r>
      <w:r>
        <w:rPr>
          <w:spacing w:val="1"/>
        </w:rPr>
        <w:t> </w:t>
      </w:r>
      <w:r>
        <w:rPr/>
        <w:t>jul.-set.,</w:t>
      </w:r>
      <w:r>
        <w:rPr>
          <w:spacing w:val="1"/>
        </w:rPr>
        <w:t> </w:t>
      </w:r>
      <w:r>
        <w:rPr/>
        <w:t>2011.</w:t>
      </w:r>
    </w:p>
    <w:p>
      <w:pPr>
        <w:pStyle w:val="BodyText"/>
        <w:spacing w:before="10"/>
        <w:rPr>
          <w:sz w:val="23"/>
        </w:rPr>
      </w:pPr>
    </w:p>
    <w:p>
      <w:pPr>
        <w:spacing w:line="244" w:lineRule="auto" w:before="0"/>
        <w:ind w:left="122" w:right="387" w:firstLine="0"/>
        <w:jc w:val="left"/>
        <w:rPr>
          <w:sz w:val="24"/>
        </w:rPr>
      </w:pPr>
      <w:r>
        <w:rPr>
          <w:sz w:val="24"/>
        </w:rPr>
        <w:t>LOPES, V. G. </w:t>
      </w:r>
      <w:r>
        <w:rPr>
          <w:rFonts w:ascii="Arial" w:hAnsi="Arial"/>
          <w:b/>
          <w:sz w:val="24"/>
        </w:rPr>
        <w:t>Dinâmica nutricional em um povoamento de </w:t>
      </w:r>
      <w:r>
        <w:rPr>
          <w:rFonts w:ascii="Arial" w:hAnsi="Arial"/>
          <w:i/>
          <w:sz w:val="24"/>
        </w:rPr>
        <w:t>Pinus taeda </w:t>
      </w:r>
      <w:r>
        <w:rPr>
          <w:sz w:val="24"/>
        </w:rPr>
        <w:t>L</w:t>
      </w:r>
      <w:r>
        <w:rPr>
          <w:rFonts w:ascii="Arial" w:hAnsi="Arial"/>
          <w:b/>
          <w:sz w:val="24"/>
        </w:rPr>
        <w:t>. </w:t>
      </w:r>
      <w:r>
        <w:rPr>
          <w:sz w:val="24"/>
        </w:rPr>
        <w:t>Tese</w:t>
      </w:r>
      <w:r>
        <w:rPr>
          <w:spacing w:val="-61"/>
          <w:sz w:val="24"/>
        </w:rPr>
        <w:t> </w:t>
      </w:r>
      <w:r>
        <w:rPr>
          <w:sz w:val="24"/>
        </w:rPr>
        <w:t>apresentada ao</w:t>
      </w:r>
      <w:r>
        <w:rPr>
          <w:spacing w:val="2"/>
          <w:sz w:val="24"/>
        </w:rPr>
        <w:t> </w:t>
      </w:r>
      <w:r>
        <w:rPr>
          <w:sz w:val="24"/>
        </w:rPr>
        <w:t>Curso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Doutorado do</w:t>
      </w:r>
      <w:r>
        <w:rPr>
          <w:spacing w:val="3"/>
          <w:sz w:val="24"/>
        </w:rPr>
        <w:t> </w:t>
      </w:r>
      <w:r>
        <w:rPr>
          <w:sz w:val="24"/>
        </w:rPr>
        <w:t>Programa de Pós-Graduação</w:t>
      </w:r>
      <w:r>
        <w:rPr>
          <w:spacing w:val="3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Engenharia Florestal, Área de Concentração em Silvicultura, da Universidade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Santa</w:t>
      </w:r>
      <w:r>
        <w:rPr>
          <w:spacing w:val="3"/>
          <w:sz w:val="24"/>
        </w:rPr>
        <w:t> </w:t>
      </w:r>
      <w:r>
        <w:rPr>
          <w:sz w:val="24"/>
        </w:rPr>
        <w:t>Maria</w:t>
      </w:r>
      <w:r>
        <w:rPr>
          <w:spacing w:val="2"/>
          <w:sz w:val="24"/>
        </w:rPr>
        <w:t> </w:t>
      </w:r>
      <w:r>
        <w:rPr>
          <w:sz w:val="24"/>
        </w:rPr>
        <w:t>(UFSM,</w:t>
      </w:r>
      <w:r>
        <w:rPr>
          <w:spacing w:val="3"/>
          <w:sz w:val="24"/>
        </w:rPr>
        <w:t> </w:t>
      </w:r>
      <w:r>
        <w:rPr>
          <w:sz w:val="24"/>
        </w:rPr>
        <w:t>RS).</w:t>
      </w:r>
      <w:r>
        <w:rPr>
          <w:spacing w:val="2"/>
          <w:sz w:val="24"/>
        </w:rPr>
        <w:t> </w:t>
      </w:r>
      <w:r>
        <w:rPr>
          <w:sz w:val="24"/>
        </w:rPr>
        <w:t>138</w:t>
      </w:r>
      <w:r>
        <w:rPr>
          <w:spacing w:val="3"/>
          <w:sz w:val="24"/>
        </w:rPr>
        <w:t> </w:t>
      </w:r>
      <w:r>
        <w:rPr>
          <w:sz w:val="24"/>
        </w:rPr>
        <w:t>p. 2013.</w:t>
      </w:r>
    </w:p>
    <w:p>
      <w:pPr>
        <w:spacing w:after="0" w:line="244" w:lineRule="auto"/>
        <w:jc w:val="left"/>
        <w:rPr>
          <w:sz w:val="24"/>
        </w:rPr>
        <w:sectPr>
          <w:pgSz w:w="11910" w:h="16840"/>
          <w:pgMar w:header="712" w:footer="0" w:top="1660" w:bottom="280" w:left="1580" w:right="1020"/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line="242" w:lineRule="auto" w:before="92"/>
        <w:ind w:left="122" w:right="266"/>
      </w:pPr>
      <w:r>
        <w:rPr/>
        <w:t>LOPES,</w:t>
      </w:r>
      <w:r>
        <w:rPr>
          <w:spacing w:val="2"/>
        </w:rPr>
        <w:t> </w:t>
      </w:r>
      <w:r>
        <w:rPr/>
        <w:t>V. G.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al. Quantificação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raízes</w:t>
      </w:r>
      <w:r>
        <w:rPr>
          <w:spacing w:val="2"/>
        </w:rPr>
        <w:t> </w:t>
      </w:r>
      <w:r>
        <w:rPr/>
        <w:t>finas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</w:t>
      </w:r>
      <w:r>
        <w:rPr>
          <w:spacing w:val="2"/>
        </w:rPr>
        <w:t> </w:t>
      </w:r>
      <w:r>
        <w:rPr/>
        <w:t>povoamento</w:t>
      </w:r>
      <w:r>
        <w:rPr>
          <w:spacing w:val="2"/>
        </w:rPr>
        <w:t> </w:t>
      </w:r>
      <w:r>
        <w:rPr/>
        <w:t>de</w:t>
      </w:r>
      <w:r>
        <w:rPr>
          <w:spacing w:val="7"/>
        </w:rPr>
        <w:t> </w:t>
      </w:r>
      <w:r>
        <w:rPr>
          <w:rFonts w:ascii="Arial" w:hAnsi="Arial"/>
          <w:i/>
        </w:rPr>
        <w:t>Pinus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taeda</w:t>
      </w:r>
      <w:r>
        <w:rPr>
          <w:rFonts w:ascii="Arial" w:hAnsi="Arial"/>
          <w:i/>
          <w:spacing w:val="-1"/>
        </w:rPr>
        <w:t> </w:t>
      </w:r>
      <w:r>
        <w:rPr/>
        <w:t>L.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uma</w:t>
      </w:r>
      <w:r>
        <w:rPr>
          <w:spacing w:val="2"/>
        </w:rPr>
        <w:t> </w:t>
      </w:r>
      <w:r>
        <w:rPr/>
        <w:t>área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campo em</w:t>
      </w:r>
      <w:r>
        <w:rPr>
          <w:spacing w:val="2"/>
        </w:rPr>
        <w:t> </w:t>
      </w:r>
      <w:r>
        <w:rPr/>
        <w:t>Cambará</w:t>
      </w:r>
      <w:r>
        <w:rPr>
          <w:spacing w:val="-1"/>
        </w:rPr>
        <w:t> </w:t>
      </w:r>
      <w:r>
        <w:rPr/>
        <w:t>do</w:t>
      </w:r>
      <w:r>
        <w:rPr>
          <w:spacing w:val="2"/>
        </w:rPr>
        <w:t> </w:t>
      </w:r>
      <w:r>
        <w:rPr/>
        <w:t>Sul, RS.</w:t>
      </w:r>
      <w:r>
        <w:rPr>
          <w:spacing w:val="7"/>
        </w:rPr>
        <w:t> </w:t>
      </w:r>
      <w:r>
        <w:rPr>
          <w:rFonts w:ascii="Arial" w:hAnsi="Arial"/>
          <w:b/>
        </w:rPr>
        <w:t>Ciência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Florestal</w:t>
      </w:r>
      <w:r>
        <w:rPr/>
        <w:t>,</w:t>
      </w:r>
      <w:r>
        <w:rPr>
          <w:spacing w:val="2"/>
        </w:rPr>
        <w:t> </w:t>
      </w:r>
      <w:r>
        <w:rPr/>
        <w:t>v.20,</w:t>
      </w:r>
      <w:r>
        <w:rPr>
          <w:spacing w:val="-61"/>
        </w:rPr>
        <w:t> </w:t>
      </w:r>
      <w:r>
        <w:rPr/>
        <w:t>n.4, p.569-578,</w:t>
      </w:r>
      <w:r>
        <w:rPr>
          <w:spacing w:val="1"/>
        </w:rPr>
        <w:t> </w:t>
      </w:r>
      <w:r>
        <w:rPr/>
        <w:t>2010.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22" w:right="1190"/>
      </w:pPr>
      <w:r>
        <w:rPr/>
        <w:t>LUDVICHAK, A.</w:t>
      </w:r>
      <w:r>
        <w:rPr>
          <w:spacing w:val="1"/>
        </w:rPr>
        <w:t> </w:t>
      </w:r>
      <w:r>
        <w:rPr/>
        <w:t>A.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</w:t>
      </w:r>
      <w:r>
        <w:rPr>
          <w:spacing w:val="2"/>
        </w:rPr>
        <w:t> </w:t>
      </w:r>
      <w:r>
        <w:rPr/>
        <w:t>Nutrient</w:t>
      </w:r>
      <w:r>
        <w:rPr>
          <w:spacing w:val="-1"/>
        </w:rPr>
        <w:t> </w:t>
      </w:r>
      <w:r>
        <w:rPr/>
        <w:t>return</w:t>
      </w:r>
      <w:r>
        <w:rPr>
          <w:spacing w:val="-2"/>
        </w:rPr>
        <w:t> </w:t>
      </w:r>
      <w:r>
        <w:rPr/>
        <w:t>through</w:t>
      </w:r>
      <w:r>
        <w:rPr>
          <w:spacing w:val="1"/>
        </w:rPr>
        <w:t> </w:t>
      </w:r>
      <w:r>
        <w:rPr/>
        <w:t>litterfall in</w:t>
      </w:r>
      <w:r>
        <w:rPr>
          <w:spacing w:val="-2"/>
        </w:rPr>
        <w:t> </w:t>
      </w:r>
      <w:r>
        <w:rPr/>
        <w:t>a</w:t>
      </w:r>
      <w:r>
        <w:rPr>
          <w:spacing w:val="6"/>
        </w:rPr>
        <w:t> </w:t>
      </w:r>
      <w:r>
        <w:rPr>
          <w:rFonts w:ascii="Arial" w:hAnsi="Arial"/>
          <w:i/>
        </w:rPr>
        <w:t>Eucalyptus</w:t>
      </w:r>
      <w:r>
        <w:rPr>
          <w:rFonts w:ascii="Arial" w:hAnsi="Arial"/>
          <w:i/>
          <w:spacing w:val="-64"/>
        </w:rPr>
        <w:t> </w:t>
      </w:r>
      <w:r>
        <w:rPr>
          <w:rFonts w:ascii="Arial" w:hAnsi="Arial"/>
          <w:i/>
        </w:rPr>
        <w:t>dunnii</w:t>
      </w:r>
      <w:r>
        <w:rPr>
          <w:rFonts w:ascii="Arial" w:hAnsi="Arial"/>
          <w:i/>
          <w:spacing w:val="-2"/>
        </w:rPr>
        <w:t> </w:t>
      </w:r>
      <w:r>
        <w:rPr/>
        <w:t>Maiden</w:t>
      </w:r>
      <w:r>
        <w:rPr>
          <w:spacing w:val="-1"/>
        </w:rPr>
        <w:t> </w:t>
      </w:r>
      <w:r>
        <w:rPr/>
        <w:t>stand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sandy</w:t>
      </w:r>
      <w:r>
        <w:rPr>
          <w:spacing w:val="-1"/>
        </w:rPr>
        <w:t> </w:t>
      </w:r>
      <w:r>
        <w:rPr/>
        <w:t>soil.</w:t>
      </w:r>
      <w:r>
        <w:rPr>
          <w:spacing w:val="5"/>
        </w:rPr>
        <w:t> </w:t>
      </w:r>
      <w:r>
        <w:rPr>
          <w:rFonts w:ascii="Arial" w:hAnsi="Arial"/>
          <w:b/>
        </w:rPr>
        <w:t>Revista Árvore</w:t>
      </w:r>
      <w:r>
        <w:rPr/>
        <w:t>,</w:t>
      </w:r>
      <w:r>
        <w:rPr>
          <w:spacing w:val="1"/>
        </w:rPr>
        <w:t> </w:t>
      </w:r>
      <w:r>
        <w:rPr/>
        <w:t>v.40,</w:t>
      </w:r>
      <w:r>
        <w:rPr>
          <w:spacing w:val="3"/>
        </w:rPr>
        <w:t> </w:t>
      </w:r>
      <w:r>
        <w:rPr/>
        <w:t>n.6,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1041-</w:t>
      </w:r>
      <w:r>
        <w:rPr>
          <w:spacing w:val="1"/>
        </w:rPr>
        <w:t> </w:t>
      </w:r>
      <w:r>
        <w:rPr/>
        <w:t>1048,</w:t>
      </w:r>
      <w:r>
        <w:rPr>
          <w:spacing w:val="3"/>
        </w:rPr>
        <w:t> </w:t>
      </w:r>
      <w:r>
        <w:rPr/>
        <w:t>Nov./Dec.</w:t>
      </w:r>
      <w:r>
        <w:rPr>
          <w:spacing w:val="5"/>
        </w:rPr>
        <w:t> </w:t>
      </w:r>
      <w:r>
        <w:rPr/>
        <w:t>2016.</w:t>
      </w:r>
    </w:p>
    <w:p>
      <w:pPr>
        <w:pStyle w:val="BodyText"/>
        <w:spacing w:before="6"/>
      </w:pPr>
    </w:p>
    <w:p>
      <w:pPr>
        <w:pStyle w:val="BodyText"/>
        <w:spacing w:line="242" w:lineRule="auto" w:before="1"/>
        <w:ind w:left="122" w:right="115"/>
      </w:pPr>
      <w:r>
        <w:rPr/>
        <w:t>MARTINS,</w:t>
      </w:r>
      <w:r>
        <w:rPr>
          <w:spacing w:val="2"/>
        </w:rPr>
        <w:t> </w:t>
      </w:r>
      <w:r>
        <w:rPr/>
        <w:t>C. R.;</w:t>
      </w:r>
      <w:r>
        <w:rPr>
          <w:spacing w:val="2"/>
        </w:rPr>
        <w:t> </w:t>
      </w:r>
      <w:r>
        <w:rPr/>
        <w:t>ANDRADE,</w:t>
      </w:r>
      <w:r>
        <w:rPr>
          <w:spacing w:val="3"/>
        </w:rPr>
        <w:t> </w:t>
      </w:r>
      <w:r>
        <w:rPr/>
        <w:t>J.</w:t>
      </w:r>
      <w:r>
        <w:rPr>
          <w:spacing w:val="2"/>
        </w:rPr>
        <w:t> </w:t>
      </w:r>
      <w:r>
        <w:rPr/>
        <w:t>B.</w:t>
      </w:r>
      <w:r>
        <w:rPr>
          <w:spacing w:val="6"/>
        </w:rPr>
        <w:t> </w:t>
      </w:r>
      <w:r>
        <w:rPr/>
        <w:t>Química atmosférica</w:t>
      </w:r>
      <w:r>
        <w:rPr>
          <w:spacing w:val="3"/>
        </w:rPr>
        <w:t> </w:t>
      </w:r>
      <w:r>
        <w:rPr/>
        <w:t>do</w:t>
      </w:r>
      <w:r>
        <w:rPr>
          <w:spacing w:val="3"/>
        </w:rPr>
        <w:t> </w:t>
      </w:r>
      <w:r>
        <w:rPr/>
        <w:t>enxofre</w:t>
      </w:r>
      <w:r>
        <w:rPr>
          <w:spacing w:val="-1"/>
        </w:rPr>
        <w:t> </w:t>
      </w:r>
      <w:r>
        <w:rPr/>
        <w:t>(IV):</w:t>
      </w:r>
      <w:r>
        <w:rPr>
          <w:spacing w:val="2"/>
        </w:rPr>
        <w:t> </w:t>
      </w:r>
      <w:r>
        <w:rPr/>
        <w:t>emissões,</w:t>
      </w:r>
      <w:r>
        <w:rPr>
          <w:spacing w:val="1"/>
        </w:rPr>
        <w:t> </w:t>
      </w:r>
      <w:r>
        <w:rPr/>
        <w:t>reações</w:t>
      </w:r>
      <w:r>
        <w:rPr>
          <w:spacing w:val="-2"/>
        </w:rPr>
        <w:t> </w:t>
      </w:r>
      <w:r>
        <w:rPr/>
        <w:t>em</w:t>
      </w:r>
      <w:r>
        <w:rPr>
          <w:spacing w:val="-2"/>
        </w:rPr>
        <w:t> </w:t>
      </w:r>
      <w:r>
        <w:rPr/>
        <w:t>fase aquosa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impacto</w:t>
      </w:r>
      <w:r>
        <w:rPr>
          <w:spacing w:val="3"/>
        </w:rPr>
        <w:t> </w:t>
      </w:r>
      <w:r>
        <w:rPr/>
        <w:t>ambiental.</w:t>
      </w:r>
      <w:r>
        <w:rPr>
          <w:spacing w:val="2"/>
        </w:rPr>
        <w:t> </w:t>
      </w:r>
      <w:r>
        <w:rPr>
          <w:rFonts w:ascii="Arial" w:hAnsi="Arial"/>
          <w:b/>
        </w:rPr>
        <w:t>Química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Nova</w:t>
      </w:r>
      <w:r>
        <w:rPr/>
        <w:t>,</w:t>
      </w:r>
      <w:r>
        <w:rPr>
          <w:spacing w:val="1"/>
        </w:rPr>
        <w:t> </w:t>
      </w:r>
      <w:r>
        <w:rPr/>
        <w:t>v.25, n.2,</w:t>
      </w:r>
      <w:r>
        <w:rPr>
          <w:spacing w:val="-1"/>
        </w:rPr>
        <w:t> </w:t>
      </w:r>
      <w:r>
        <w:rPr/>
        <w:t>p.259-272,</w:t>
      </w:r>
      <w:r>
        <w:rPr>
          <w:spacing w:val="-61"/>
        </w:rPr>
        <w:t> </w:t>
      </w:r>
      <w:r>
        <w:rPr/>
        <w:t>2002.</w:t>
      </w:r>
    </w:p>
    <w:p>
      <w:pPr>
        <w:pStyle w:val="BodyText"/>
        <w:spacing w:before="5"/>
      </w:pPr>
    </w:p>
    <w:p>
      <w:pPr>
        <w:spacing w:line="242" w:lineRule="auto" w:before="0"/>
        <w:ind w:left="122" w:right="115" w:firstLine="0"/>
        <w:jc w:val="left"/>
        <w:rPr>
          <w:sz w:val="24"/>
        </w:rPr>
      </w:pPr>
      <w:r>
        <w:rPr>
          <w:sz w:val="24"/>
        </w:rPr>
        <w:t>MIYAZAWA,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2"/>
          <w:sz w:val="24"/>
        </w:rPr>
        <w:t> </w:t>
      </w:r>
      <w:r>
        <w:rPr>
          <w:sz w:val="24"/>
        </w:rPr>
        <w:t>al.</w:t>
      </w:r>
      <w:r>
        <w:rPr>
          <w:spacing w:val="-2"/>
          <w:sz w:val="24"/>
        </w:rPr>
        <w:t> </w:t>
      </w:r>
      <w:r>
        <w:rPr>
          <w:sz w:val="24"/>
        </w:rPr>
        <w:t>Análise</w:t>
      </w:r>
      <w:r>
        <w:rPr>
          <w:spacing w:val="2"/>
          <w:sz w:val="24"/>
        </w:rPr>
        <w:t> </w:t>
      </w:r>
      <w:r>
        <w:rPr>
          <w:sz w:val="24"/>
        </w:rPr>
        <w:t>química de</w:t>
      </w:r>
      <w:r>
        <w:rPr>
          <w:spacing w:val="2"/>
          <w:sz w:val="24"/>
        </w:rPr>
        <w:t> </w:t>
      </w:r>
      <w:r>
        <w:rPr>
          <w:sz w:val="24"/>
        </w:rPr>
        <w:t>tecido</w:t>
      </w:r>
      <w:r>
        <w:rPr>
          <w:spacing w:val="3"/>
          <w:sz w:val="24"/>
        </w:rPr>
        <w:t> </w:t>
      </w:r>
      <w:r>
        <w:rPr>
          <w:sz w:val="24"/>
        </w:rPr>
        <w:t>vegetal.</w:t>
      </w:r>
      <w:r>
        <w:rPr>
          <w:spacing w:val="6"/>
          <w:sz w:val="24"/>
        </w:rPr>
        <w:t> </w:t>
      </w:r>
      <w:r>
        <w:rPr>
          <w:sz w:val="24"/>
        </w:rPr>
        <w:t>In:</w:t>
      </w:r>
      <w:r>
        <w:rPr>
          <w:spacing w:val="2"/>
          <w:sz w:val="24"/>
        </w:rPr>
        <w:t> </w:t>
      </w:r>
      <w:r>
        <w:rPr>
          <w:sz w:val="24"/>
        </w:rPr>
        <w:t>SILVA,</w:t>
      </w:r>
      <w:r>
        <w:rPr>
          <w:spacing w:val="-2"/>
          <w:sz w:val="24"/>
        </w:rPr>
        <w:t> </w:t>
      </w:r>
      <w:r>
        <w:rPr>
          <w:sz w:val="24"/>
        </w:rPr>
        <w:t>F.C.</w:t>
      </w:r>
      <w:r>
        <w:rPr>
          <w:spacing w:val="1"/>
          <w:sz w:val="24"/>
        </w:rPr>
        <w:t> </w:t>
      </w:r>
      <w:r>
        <w:rPr>
          <w:sz w:val="24"/>
        </w:rPr>
        <w:t>(Org.).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Manual de análises químicas de solos, plantas e fertilizantes</w:t>
      </w:r>
      <w:r>
        <w:rPr>
          <w:sz w:val="24"/>
        </w:rPr>
        <w:t>. 2ª ed. Brasília:</w:t>
      </w:r>
      <w:r>
        <w:rPr>
          <w:spacing w:val="-61"/>
          <w:sz w:val="24"/>
        </w:rPr>
        <w:t> </w:t>
      </w:r>
      <w:r>
        <w:rPr>
          <w:sz w:val="24"/>
        </w:rPr>
        <w:t>Embrapa Informação</w:t>
      </w:r>
      <w:r>
        <w:rPr>
          <w:spacing w:val="1"/>
          <w:sz w:val="24"/>
        </w:rPr>
        <w:t> </w:t>
      </w:r>
      <w:r>
        <w:rPr>
          <w:sz w:val="24"/>
        </w:rPr>
        <w:t>Tecnológica,</w:t>
      </w:r>
      <w:r>
        <w:rPr>
          <w:spacing w:val="1"/>
          <w:sz w:val="24"/>
        </w:rPr>
        <w:t> </w:t>
      </w:r>
      <w:r>
        <w:rPr>
          <w:sz w:val="24"/>
        </w:rPr>
        <w:t>2009.</w:t>
      </w:r>
      <w:r>
        <w:rPr>
          <w:spacing w:val="1"/>
          <w:sz w:val="24"/>
        </w:rPr>
        <w:t> </w:t>
      </w:r>
      <w:r>
        <w:rPr>
          <w:sz w:val="24"/>
        </w:rPr>
        <w:t>p.191-234.</w:t>
      </w:r>
    </w:p>
    <w:p>
      <w:pPr>
        <w:pStyle w:val="BodyText"/>
        <w:spacing w:before="1"/>
      </w:pPr>
    </w:p>
    <w:p>
      <w:pPr>
        <w:spacing w:line="242" w:lineRule="auto" w:before="0"/>
        <w:ind w:left="122" w:right="115" w:firstLine="0"/>
        <w:jc w:val="left"/>
        <w:rPr>
          <w:sz w:val="24"/>
        </w:rPr>
      </w:pPr>
      <w:r>
        <w:rPr>
          <w:sz w:val="24"/>
        </w:rPr>
        <w:t>MOÇO,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2"/>
          <w:sz w:val="24"/>
        </w:rPr>
        <w:t> </w:t>
      </w:r>
      <w:r>
        <w:rPr>
          <w:sz w:val="24"/>
        </w:rPr>
        <w:t>K.</w:t>
      </w:r>
      <w:r>
        <w:rPr>
          <w:spacing w:val="2"/>
          <w:sz w:val="24"/>
        </w:rPr>
        <w:t> </w:t>
      </w:r>
      <w:r>
        <w:rPr>
          <w:sz w:val="24"/>
        </w:rPr>
        <w:t>S.</w:t>
      </w:r>
      <w:r>
        <w:rPr>
          <w:spacing w:val="5"/>
          <w:sz w:val="24"/>
        </w:rPr>
        <w:t> </w:t>
      </w:r>
      <w:r>
        <w:rPr>
          <w:rFonts w:ascii="Arial" w:hAnsi="Arial"/>
          <w:b/>
          <w:sz w:val="24"/>
        </w:rPr>
        <w:t>Atributos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biológicos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solo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serapilheira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sob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sistemas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agroflorestais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cacau e outras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coberturas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vegetais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2010. 100f.</w:t>
      </w:r>
      <w:r>
        <w:rPr>
          <w:spacing w:val="2"/>
          <w:sz w:val="24"/>
        </w:rPr>
        <w:t> </w:t>
      </w:r>
      <w:r>
        <w:rPr>
          <w:sz w:val="24"/>
        </w:rPr>
        <w:t>Tese</w:t>
      </w:r>
      <w:r>
        <w:rPr>
          <w:spacing w:val="1"/>
          <w:sz w:val="24"/>
        </w:rPr>
        <w:t> </w:t>
      </w:r>
      <w:r>
        <w:rPr>
          <w:sz w:val="24"/>
        </w:rPr>
        <w:t>(Doutorado em Produção Vegeta) - Universidade Estadual do Norte Fluminense</w:t>
      </w:r>
      <w:r>
        <w:rPr>
          <w:spacing w:val="-61"/>
          <w:sz w:val="24"/>
        </w:rPr>
        <w:t> </w:t>
      </w:r>
      <w:r>
        <w:rPr>
          <w:sz w:val="24"/>
        </w:rPr>
        <w:t>Darcy</w:t>
      </w:r>
      <w:r>
        <w:rPr>
          <w:spacing w:val="-1"/>
          <w:sz w:val="24"/>
        </w:rPr>
        <w:t> </w:t>
      </w:r>
      <w:r>
        <w:rPr>
          <w:sz w:val="24"/>
        </w:rPr>
        <w:t>Ribeiro,</w:t>
      </w:r>
      <w:r>
        <w:rPr>
          <w:spacing w:val="4"/>
          <w:sz w:val="24"/>
        </w:rPr>
        <w:t> </w:t>
      </w:r>
      <w:r>
        <w:rPr>
          <w:sz w:val="24"/>
        </w:rPr>
        <w:t>Goytacazes,</w:t>
      </w:r>
      <w:r>
        <w:rPr>
          <w:spacing w:val="3"/>
          <w:sz w:val="24"/>
        </w:rPr>
        <w:t> </w:t>
      </w:r>
      <w:r>
        <w:rPr>
          <w:sz w:val="24"/>
        </w:rPr>
        <w:t>2010</w:t>
      </w:r>
    </w:p>
    <w:p>
      <w:pPr>
        <w:pStyle w:val="BodyText"/>
        <w:spacing w:before="6"/>
      </w:pPr>
    </w:p>
    <w:p>
      <w:pPr>
        <w:spacing w:line="242" w:lineRule="auto" w:before="0"/>
        <w:ind w:left="122" w:right="115" w:firstLine="0"/>
        <w:jc w:val="left"/>
        <w:rPr>
          <w:sz w:val="24"/>
        </w:rPr>
      </w:pPr>
      <w:r>
        <w:rPr>
          <w:sz w:val="24"/>
        </w:rPr>
        <w:t>MOMOLLI,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-2"/>
          <w:sz w:val="24"/>
        </w:rPr>
        <w:t> </w:t>
      </w:r>
      <w:r>
        <w:rPr>
          <w:sz w:val="24"/>
        </w:rPr>
        <w:t>et</w:t>
      </w:r>
      <w:r>
        <w:rPr>
          <w:spacing w:val="-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Decomposição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serapilheira foliar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liberação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nutrientes</w:t>
      </w:r>
      <w:r>
        <w:rPr>
          <w:spacing w:val="-61"/>
          <w:sz w:val="24"/>
        </w:rPr>
        <w:t> </w:t>
      </w:r>
      <w:r>
        <w:rPr>
          <w:sz w:val="24"/>
        </w:rPr>
        <w:t>em </w:t>
      </w:r>
      <w:r>
        <w:rPr>
          <w:rFonts w:ascii="Arial" w:hAnsi="Arial"/>
          <w:i/>
          <w:sz w:val="24"/>
        </w:rPr>
        <w:t>Eucalyptus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dunnii</w:t>
      </w:r>
      <w:r>
        <w:rPr>
          <w:rFonts w:ascii="Arial" w:hAnsi="Arial"/>
          <w:i/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Bioma</w:t>
      </w:r>
      <w:r>
        <w:rPr>
          <w:spacing w:val="2"/>
          <w:sz w:val="24"/>
        </w:rPr>
        <w:t> </w:t>
      </w:r>
      <w:r>
        <w:rPr>
          <w:sz w:val="24"/>
        </w:rPr>
        <w:t>Pampa.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Scientia Forestalis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46,</w:t>
      </w:r>
      <w:r>
        <w:rPr>
          <w:spacing w:val="2"/>
          <w:sz w:val="24"/>
        </w:rPr>
        <w:t> </w:t>
      </w:r>
      <w:r>
        <w:rPr>
          <w:sz w:val="24"/>
        </w:rPr>
        <w:t>n.</w:t>
      </w:r>
      <w:r>
        <w:rPr>
          <w:spacing w:val="-1"/>
          <w:sz w:val="24"/>
        </w:rPr>
        <w:t> </w:t>
      </w:r>
      <w:r>
        <w:rPr>
          <w:sz w:val="24"/>
        </w:rPr>
        <w:t>118,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199-</w:t>
      </w:r>
      <w:r>
        <w:rPr>
          <w:spacing w:val="1"/>
          <w:sz w:val="24"/>
        </w:rPr>
        <w:t> </w:t>
      </w:r>
      <w:r>
        <w:rPr>
          <w:sz w:val="24"/>
        </w:rPr>
        <w:t>208,</w:t>
      </w:r>
      <w:r>
        <w:rPr>
          <w:spacing w:val="1"/>
          <w:sz w:val="24"/>
        </w:rPr>
        <w:t> </w:t>
      </w:r>
      <w:r>
        <w:rPr>
          <w:sz w:val="24"/>
        </w:rPr>
        <w:t>2018.</w:t>
      </w:r>
    </w:p>
    <w:p>
      <w:pPr>
        <w:pStyle w:val="BodyText"/>
        <w:spacing w:before="5"/>
      </w:pPr>
    </w:p>
    <w:p>
      <w:pPr>
        <w:pStyle w:val="BodyText"/>
        <w:spacing w:line="242" w:lineRule="auto" w:before="1"/>
        <w:ind w:left="122" w:right="75"/>
      </w:pPr>
      <w:r>
        <w:rPr/>
        <w:t>MOMOLLI, D. R. et al. Seasonal variation of atmospheric nutrient deposition in the</w:t>
      </w:r>
      <w:r>
        <w:rPr>
          <w:spacing w:val="-61"/>
        </w:rPr>
        <w:t> </w:t>
      </w:r>
      <w:r>
        <w:rPr/>
        <w:t>western part of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Sul,</w:t>
      </w:r>
      <w:r>
        <w:rPr>
          <w:spacing w:val="-2"/>
        </w:rPr>
        <w:t> </w:t>
      </w:r>
      <w:r>
        <w:rPr/>
        <w:t>Brazil.</w:t>
      </w:r>
      <w:r>
        <w:rPr>
          <w:spacing w:val="6"/>
        </w:rPr>
        <w:t> </w:t>
      </w:r>
      <w:r>
        <w:rPr>
          <w:rFonts w:ascii="Arial" w:hAnsi="Arial"/>
          <w:b/>
        </w:rPr>
        <w:t>Revista</w:t>
      </w:r>
      <w:r>
        <w:rPr>
          <w:rFonts w:ascii="Arial" w:hAnsi="Arial"/>
          <w:b/>
          <w:spacing w:val="3"/>
        </w:rPr>
        <w:t> </w:t>
      </w:r>
      <w:r>
        <w:rPr>
          <w:rFonts w:ascii="Arial" w:hAnsi="Arial"/>
          <w:b/>
        </w:rPr>
        <w:t>Ambiente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&amp;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Água</w:t>
      </w:r>
      <w:r>
        <w:rPr/>
        <w:t>,</w:t>
      </w:r>
      <w:r>
        <w:rPr>
          <w:spacing w:val="1"/>
        </w:rPr>
        <w:t> </w:t>
      </w:r>
      <w:r>
        <w:rPr/>
        <w:t>v.15, n.3,</w:t>
      </w:r>
      <w:r>
        <w:rPr>
          <w:spacing w:val="1"/>
        </w:rPr>
        <w:t> </w:t>
      </w:r>
      <w:r>
        <w:rPr/>
        <w:t>e2524, 2020.</w:t>
      </w:r>
    </w:p>
    <w:p>
      <w:pPr>
        <w:pStyle w:val="BodyText"/>
        <w:spacing w:before="9"/>
        <w:rPr>
          <w:sz w:val="23"/>
        </w:rPr>
      </w:pPr>
    </w:p>
    <w:p>
      <w:pPr>
        <w:spacing w:line="242" w:lineRule="auto" w:before="0"/>
        <w:ind w:left="122" w:right="115" w:firstLine="0"/>
        <w:jc w:val="left"/>
        <w:rPr>
          <w:sz w:val="24"/>
        </w:rPr>
      </w:pPr>
      <w:r>
        <w:rPr>
          <w:sz w:val="24"/>
        </w:rPr>
        <w:t>MORO,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-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Resposta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rFonts w:ascii="Arial" w:hAnsi="Arial"/>
          <w:i/>
          <w:sz w:val="24"/>
        </w:rPr>
        <w:t>Pinus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taeda </w:t>
      </w:r>
      <w:r>
        <w:rPr>
          <w:sz w:val="24"/>
        </w:rPr>
        <w:t>com</w:t>
      </w:r>
      <w:r>
        <w:rPr>
          <w:spacing w:val="2"/>
          <w:sz w:val="24"/>
        </w:rPr>
        <w:t> </w:t>
      </w:r>
      <w:r>
        <w:rPr>
          <w:sz w:val="24"/>
        </w:rPr>
        <w:t>diferentes</w:t>
      </w:r>
      <w:r>
        <w:rPr>
          <w:spacing w:val="1"/>
          <w:sz w:val="24"/>
        </w:rPr>
        <w:t> </w:t>
      </w:r>
      <w:r>
        <w:rPr>
          <w:sz w:val="24"/>
        </w:rPr>
        <w:t>idades</w:t>
      </w:r>
      <w:r>
        <w:rPr>
          <w:spacing w:val="-1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adubação</w:t>
      </w:r>
      <w:r>
        <w:rPr>
          <w:spacing w:val="2"/>
          <w:sz w:val="24"/>
        </w:rPr>
        <w:t> </w:t>
      </w:r>
      <w:r>
        <w:rPr>
          <w:sz w:val="24"/>
        </w:rPr>
        <w:t>NPK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61"/>
          <w:sz w:val="24"/>
        </w:rPr>
        <w:t> </w:t>
      </w:r>
      <w:r>
        <w:rPr>
          <w:sz w:val="24"/>
        </w:rPr>
        <w:t>Planalto</w:t>
      </w:r>
      <w:r>
        <w:rPr>
          <w:spacing w:val="2"/>
          <w:sz w:val="24"/>
        </w:rPr>
        <w:t> </w:t>
      </w:r>
      <w:r>
        <w:rPr>
          <w:sz w:val="24"/>
        </w:rPr>
        <w:t>Sul</w:t>
      </w:r>
      <w:r>
        <w:rPr>
          <w:spacing w:val="2"/>
          <w:sz w:val="24"/>
        </w:rPr>
        <w:t> </w:t>
      </w:r>
      <w:r>
        <w:rPr>
          <w:sz w:val="24"/>
        </w:rPr>
        <w:t>Catarinense.</w:t>
      </w:r>
      <w:r>
        <w:rPr>
          <w:spacing w:val="5"/>
          <w:sz w:val="24"/>
        </w:rPr>
        <w:t> </w:t>
      </w:r>
      <w:r>
        <w:rPr>
          <w:rFonts w:ascii="Arial" w:hAnsi="Arial"/>
          <w:b/>
          <w:sz w:val="24"/>
        </w:rPr>
        <w:t>Revista Brasileira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Ciência do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Solo</w:t>
      </w:r>
      <w:r>
        <w:rPr>
          <w:sz w:val="24"/>
        </w:rPr>
        <w:t>,</w:t>
      </w:r>
    </w:p>
    <w:p>
      <w:pPr>
        <w:pStyle w:val="BodyText"/>
        <w:spacing w:before="1"/>
        <w:ind w:left="122"/>
        <w:jc w:val="both"/>
      </w:pPr>
      <w:r>
        <w:rPr/>
        <w:t>v.38,</w:t>
      </w:r>
      <w:r>
        <w:rPr>
          <w:spacing w:val="2"/>
        </w:rPr>
        <w:t> </w:t>
      </w:r>
      <w:r>
        <w:rPr/>
        <w:t>n.4,</w:t>
      </w:r>
      <w:r>
        <w:rPr>
          <w:spacing w:val="2"/>
        </w:rPr>
        <w:t> </w:t>
      </w:r>
      <w:r>
        <w:rPr/>
        <w:t>Viçosa,</w:t>
      </w:r>
      <w:r>
        <w:rPr>
          <w:spacing w:val="3"/>
        </w:rPr>
        <w:t> </w:t>
      </w:r>
      <w:r>
        <w:rPr/>
        <w:t>jul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ago,</w:t>
      </w:r>
      <w:r>
        <w:rPr>
          <w:spacing w:val="2"/>
        </w:rPr>
        <w:t> </w:t>
      </w:r>
      <w:r>
        <w:rPr/>
        <w:t>2014.</w:t>
      </w:r>
    </w:p>
    <w:p>
      <w:pPr>
        <w:pStyle w:val="BodyText"/>
        <w:spacing w:before="9"/>
      </w:pPr>
    </w:p>
    <w:p>
      <w:pPr>
        <w:spacing w:before="0"/>
        <w:ind w:left="122" w:right="1020" w:firstLine="0"/>
        <w:jc w:val="both"/>
        <w:rPr>
          <w:sz w:val="24"/>
        </w:rPr>
      </w:pPr>
      <w:r>
        <w:rPr>
          <w:sz w:val="24"/>
        </w:rPr>
        <w:t>MOURA, M. M. S. et al. Produção de serapilheira e suas frações em área da</w:t>
      </w:r>
      <w:r>
        <w:rPr>
          <w:spacing w:val="-61"/>
          <w:sz w:val="24"/>
        </w:rPr>
        <w:t> </w:t>
      </w:r>
      <w:r>
        <w:rPr>
          <w:sz w:val="24"/>
        </w:rPr>
        <w:t>Caatinga no Semiárido Tropical. </w:t>
      </w:r>
      <w:r>
        <w:rPr>
          <w:rFonts w:ascii="Arial" w:hAnsi="Arial"/>
          <w:b/>
          <w:sz w:val="24"/>
        </w:rPr>
        <w:t>Revista Brasileira de Gestão Ambiental e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Sustentabilidade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v.3,</w:t>
      </w:r>
      <w:r>
        <w:rPr>
          <w:spacing w:val="1"/>
          <w:sz w:val="24"/>
        </w:rPr>
        <w:t> </w:t>
      </w:r>
      <w:r>
        <w:rPr>
          <w:sz w:val="24"/>
        </w:rPr>
        <w:t>n.5,</w:t>
      </w:r>
      <w:r>
        <w:rPr>
          <w:spacing w:val="1"/>
          <w:sz w:val="24"/>
        </w:rPr>
        <w:t> </w:t>
      </w:r>
      <w:r>
        <w:rPr>
          <w:sz w:val="24"/>
        </w:rPr>
        <w:t>199-208,</w:t>
      </w:r>
      <w:r>
        <w:rPr>
          <w:spacing w:val="3"/>
          <w:sz w:val="24"/>
        </w:rPr>
        <w:t> </w:t>
      </w:r>
      <w:r>
        <w:rPr>
          <w:sz w:val="24"/>
        </w:rPr>
        <w:t>2016.</w:t>
      </w:r>
    </w:p>
    <w:p>
      <w:pPr>
        <w:pStyle w:val="BodyText"/>
        <w:spacing w:before="9"/>
      </w:pPr>
    </w:p>
    <w:p>
      <w:pPr>
        <w:spacing w:line="242" w:lineRule="auto" w:before="0"/>
        <w:ind w:left="122" w:right="143" w:firstLine="0"/>
        <w:jc w:val="left"/>
        <w:rPr>
          <w:sz w:val="24"/>
        </w:rPr>
      </w:pPr>
      <w:r>
        <w:rPr>
          <w:sz w:val="24"/>
        </w:rPr>
        <w:t>Northern</w:t>
      </w:r>
      <w:r>
        <w:rPr>
          <w:spacing w:val="1"/>
          <w:sz w:val="24"/>
        </w:rPr>
        <w:t> </w:t>
      </w:r>
      <w:r>
        <w:rPr>
          <w:sz w:val="24"/>
        </w:rPr>
        <w:t>Research Station</w:t>
      </w:r>
      <w:r>
        <w:rPr>
          <w:spacing w:val="5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United</w:t>
      </w:r>
      <w:r>
        <w:rPr>
          <w:spacing w:val="2"/>
          <w:sz w:val="24"/>
        </w:rPr>
        <w:t> </w:t>
      </w:r>
      <w:r>
        <w:rPr>
          <w:sz w:val="24"/>
        </w:rPr>
        <w:t>States</w:t>
      </w:r>
      <w:r>
        <w:rPr>
          <w:spacing w:val="-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Agriculture</w:t>
      </w:r>
      <w:r>
        <w:rPr>
          <w:spacing w:val="6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Forest</w:t>
      </w:r>
      <w:r>
        <w:rPr>
          <w:spacing w:val="1"/>
          <w:sz w:val="24"/>
        </w:rPr>
        <w:t> </w:t>
      </w:r>
      <w:r>
        <w:rPr>
          <w:sz w:val="24"/>
        </w:rPr>
        <w:t>Service.</w:t>
      </w:r>
      <w:r>
        <w:rPr>
          <w:spacing w:val="3"/>
          <w:sz w:val="24"/>
        </w:rPr>
        <w:t> </w:t>
      </w:r>
      <w:r>
        <w:rPr>
          <w:sz w:val="24"/>
        </w:rPr>
        <w:t>Current</w:t>
      </w:r>
      <w:r>
        <w:rPr>
          <w:spacing w:val="4"/>
          <w:sz w:val="24"/>
        </w:rPr>
        <w:t> </w:t>
      </w:r>
      <w:r>
        <w:rPr>
          <w:rFonts w:ascii="Arial" w:hAnsi="Arial"/>
          <w:b/>
          <w:sz w:val="24"/>
        </w:rPr>
        <w:t>Distribution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Maps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for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loblolly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pine</w:t>
      </w:r>
      <w:r>
        <w:rPr>
          <w:rFonts w:ascii="Arial" w:hAnsi="Arial"/>
          <w:b/>
          <w:spacing w:val="2"/>
          <w:sz w:val="24"/>
        </w:rPr>
        <w:t> </w:t>
      </w:r>
      <w:r>
        <w:rPr>
          <w:sz w:val="24"/>
        </w:rPr>
        <w:t>(</w:t>
      </w:r>
      <w:r>
        <w:rPr>
          <w:rFonts w:ascii="Arial" w:hAnsi="Arial"/>
          <w:i/>
          <w:sz w:val="24"/>
        </w:rPr>
        <w:t>Pinus taeda</w:t>
      </w:r>
      <w:r>
        <w:rPr>
          <w:sz w:val="24"/>
        </w:rPr>
        <w:t>).</w:t>
      </w:r>
      <w:r>
        <w:rPr>
          <w:spacing w:val="-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4"/>
          <w:sz w:val="24"/>
        </w:rPr>
        <w:t> </w:t>
      </w:r>
      <w:r>
        <w:rPr>
          <w:sz w:val="24"/>
        </w:rPr>
        <w:t>&lt;</w:t>
      </w:r>
      <w:r>
        <w:rPr>
          <w:spacing w:val="-61"/>
          <w:sz w:val="24"/>
        </w:rPr>
        <w:t> </w:t>
      </w:r>
      <w:r>
        <w:rPr>
          <w:sz w:val="24"/>
        </w:rPr>
        <w:t>https://</w:t>
      </w:r>
      <w:hyperlink r:id="rId197">
        <w:r>
          <w:rPr>
            <w:sz w:val="24"/>
          </w:rPr>
          <w:t>www.fs.fed.us/nrs/atlas/tree/131</w:t>
        </w:r>
      </w:hyperlink>
      <w:r>
        <w:rPr>
          <w:sz w:val="24"/>
        </w:rPr>
        <w:t>&gt;.</w:t>
      </w:r>
      <w:r>
        <w:rPr>
          <w:spacing w:val="7"/>
          <w:sz w:val="24"/>
        </w:rPr>
        <w:t> </w:t>
      </w:r>
      <w:r>
        <w:rPr>
          <w:sz w:val="24"/>
        </w:rPr>
        <w:t>Acesso</w:t>
      </w:r>
      <w:r>
        <w:rPr>
          <w:spacing w:val="2"/>
          <w:sz w:val="24"/>
        </w:rPr>
        <w:t> </w:t>
      </w:r>
      <w:r>
        <w:rPr>
          <w:sz w:val="24"/>
        </w:rPr>
        <w:t>em:</w:t>
      </w:r>
      <w:r>
        <w:rPr>
          <w:spacing w:val="2"/>
          <w:sz w:val="24"/>
        </w:rPr>
        <w:t> </w:t>
      </w:r>
      <w:r>
        <w:rPr>
          <w:sz w:val="24"/>
        </w:rPr>
        <w:t>14</w:t>
      </w:r>
      <w:r>
        <w:rPr>
          <w:spacing w:val="2"/>
          <w:sz w:val="24"/>
        </w:rPr>
        <w:t> </w:t>
      </w:r>
      <w:r>
        <w:rPr>
          <w:sz w:val="24"/>
        </w:rPr>
        <w:t>dez.</w:t>
      </w:r>
      <w:r>
        <w:rPr>
          <w:spacing w:val="2"/>
          <w:sz w:val="24"/>
        </w:rPr>
        <w:t> </w:t>
      </w:r>
      <w:r>
        <w:rPr>
          <w:sz w:val="24"/>
        </w:rPr>
        <w:t>2018.</w:t>
      </w:r>
    </w:p>
    <w:p>
      <w:pPr>
        <w:pStyle w:val="BodyText"/>
        <w:spacing w:before="5"/>
      </w:pPr>
    </w:p>
    <w:p>
      <w:pPr>
        <w:pStyle w:val="BodyText"/>
        <w:ind w:left="122" w:right="75"/>
      </w:pPr>
      <w:r>
        <w:rPr/>
        <w:t>OLSON, J.</w:t>
      </w:r>
      <w:r>
        <w:rPr>
          <w:spacing w:val="1"/>
        </w:rPr>
        <w:t> </w:t>
      </w:r>
      <w:r>
        <w:rPr/>
        <w:t>S.</w:t>
      </w:r>
      <w:r>
        <w:rPr>
          <w:spacing w:val="-1"/>
        </w:rPr>
        <w:t> </w:t>
      </w:r>
      <w:r>
        <w:rPr/>
        <w:t>Energy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balance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producers and</w:t>
      </w:r>
      <w:r>
        <w:rPr>
          <w:spacing w:val="-1"/>
        </w:rPr>
        <w:t> </w:t>
      </w:r>
      <w:r>
        <w:rPr/>
        <w:t>decomposers in</w:t>
      </w:r>
      <w:r>
        <w:rPr>
          <w:spacing w:val="-6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systems.</w:t>
      </w:r>
      <w:r>
        <w:rPr>
          <w:spacing w:val="4"/>
        </w:rPr>
        <w:t> </w:t>
      </w:r>
      <w:r>
        <w:rPr>
          <w:rFonts w:ascii="Arial"/>
          <w:b/>
        </w:rPr>
        <w:t>Ecology</w:t>
      </w:r>
      <w:r>
        <w:rPr/>
        <w:t>, Washington,</w:t>
      </w:r>
      <w:r>
        <w:rPr>
          <w:spacing w:val="2"/>
        </w:rPr>
        <w:t> </w:t>
      </w:r>
      <w:r>
        <w:rPr/>
        <w:t>v.</w:t>
      </w:r>
      <w:r>
        <w:rPr>
          <w:spacing w:val="3"/>
        </w:rPr>
        <w:t> </w:t>
      </w:r>
      <w:r>
        <w:rPr/>
        <w:t>44, n.</w:t>
      </w:r>
      <w:r>
        <w:rPr>
          <w:spacing w:val="2"/>
        </w:rPr>
        <w:t> </w:t>
      </w:r>
      <w:r>
        <w:rPr/>
        <w:t>2,</w:t>
      </w:r>
      <w:r>
        <w:rPr>
          <w:spacing w:val="2"/>
        </w:rPr>
        <w:t> </w:t>
      </w:r>
      <w:r>
        <w:rPr/>
        <w:t>p. 322-</w:t>
      </w:r>
      <w:r>
        <w:rPr>
          <w:spacing w:val="2"/>
        </w:rPr>
        <w:t> </w:t>
      </w:r>
      <w:r>
        <w:rPr/>
        <w:t>330, 1963.</w:t>
      </w:r>
    </w:p>
    <w:p>
      <w:pPr>
        <w:pStyle w:val="BodyText"/>
        <w:spacing w:before="5"/>
      </w:pPr>
    </w:p>
    <w:p>
      <w:pPr>
        <w:spacing w:line="242" w:lineRule="auto" w:before="0"/>
        <w:ind w:left="122" w:right="115" w:firstLine="0"/>
        <w:jc w:val="left"/>
        <w:rPr>
          <w:sz w:val="24"/>
        </w:rPr>
      </w:pPr>
      <w:r>
        <w:rPr>
          <w:sz w:val="24"/>
        </w:rPr>
        <w:t>PECH, T. M. </w:t>
      </w:r>
      <w:r>
        <w:rPr>
          <w:rFonts w:ascii="Arial" w:hAnsi="Arial"/>
          <w:b/>
          <w:sz w:val="24"/>
        </w:rPr>
        <w:t>Influência da macro e mesofauna edáfica para a decomposição da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serrapilheira em plantio de </w:t>
      </w:r>
      <w:r>
        <w:rPr>
          <w:rFonts w:ascii="Arial" w:hAnsi="Arial"/>
          <w:i/>
          <w:sz w:val="24"/>
        </w:rPr>
        <w:t>Pinus taeda </w:t>
      </w:r>
      <w:r>
        <w:rPr>
          <w:sz w:val="24"/>
        </w:rPr>
        <w:t>L. 2019. 40 p. Trabalho de Conclusão 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Curso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(Engenharia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Florestal)</w:t>
      </w:r>
      <w:r>
        <w:rPr>
          <w:spacing w:val="5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4"/>
          <w:w w:val="160"/>
          <w:sz w:val="24"/>
        </w:rPr>
        <w:t> </w:t>
      </w:r>
      <w:r>
        <w:rPr>
          <w:sz w:val="24"/>
        </w:rPr>
        <w:t>Universidade</w:t>
      </w:r>
      <w:r>
        <w:rPr>
          <w:spacing w:val="2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Santa</w:t>
      </w:r>
      <w:r>
        <w:rPr>
          <w:spacing w:val="9"/>
          <w:sz w:val="24"/>
        </w:rPr>
        <w:t> </w:t>
      </w:r>
      <w:r>
        <w:rPr>
          <w:sz w:val="24"/>
        </w:rPr>
        <w:t>Catarina,</w:t>
      </w:r>
      <w:r>
        <w:rPr>
          <w:spacing w:val="4"/>
          <w:sz w:val="24"/>
        </w:rPr>
        <w:t> </w:t>
      </w:r>
      <w:r>
        <w:rPr>
          <w:sz w:val="24"/>
        </w:rPr>
        <w:t>Curitibanos,</w:t>
      </w:r>
      <w:r>
        <w:rPr>
          <w:spacing w:val="-61"/>
          <w:sz w:val="24"/>
        </w:rPr>
        <w:t> </w:t>
      </w:r>
      <w:r>
        <w:rPr>
          <w:sz w:val="24"/>
        </w:rPr>
        <w:t>SC,</w:t>
      </w:r>
      <w:r>
        <w:rPr>
          <w:spacing w:val="2"/>
          <w:sz w:val="24"/>
        </w:rPr>
        <w:t> </w:t>
      </w:r>
      <w:r>
        <w:rPr>
          <w:sz w:val="24"/>
        </w:rPr>
        <w:t>2018.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712" w:footer="0" w:top="1660" w:bottom="280" w:left="1580" w:right="1020"/>
        </w:sectPr>
      </w:pPr>
    </w:p>
    <w:p>
      <w:pPr>
        <w:pStyle w:val="BodyText"/>
        <w:spacing w:before="9"/>
        <w:rPr>
          <w:sz w:val="9"/>
        </w:rPr>
      </w:pPr>
    </w:p>
    <w:p>
      <w:pPr>
        <w:spacing w:before="93"/>
        <w:ind w:left="122" w:right="115" w:firstLine="0"/>
        <w:jc w:val="left"/>
        <w:rPr>
          <w:sz w:val="24"/>
        </w:rPr>
      </w:pPr>
      <w:r>
        <w:rPr>
          <w:sz w:val="24"/>
        </w:rPr>
        <w:t>PIOVESAN,</w:t>
      </w:r>
      <w:r>
        <w:rPr>
          <w:spacing w:val="-1"/>
          <w:sz w:val="24"/>
        </w:rPr>
        <w:t> </w:t>
      </w:r>
      <w:r>
        <w:rPr>
          <w:sz w:val="24"/>
        </w:rPr>
        <w:t>G.</w:t>
      </w:r>
      <w:r>
        <w:rPr>
          <w:spacing w:val="2"/>
          <w:sz w:val="24"/>
        </w:rPr>
        <w:t> </w:t>
      </w:r>
      <w:r>
        <w:rPr>
          <w:sz w:val="24"/>
        </w:rPr>
        <w:t>et</w:t>
      </w:r>
      <w:r>
        <w:rPr>
          <w:spacing w:val="-1"/>
          <w:sz w:val="24"/>
        </w:rPr>
        <w:t> </w:t>
      </w:r>
      <w:r>
        <w:rPr>
          <w:sz w:val="24"/>
        </w:rPr>
        <w:t>al. Deposição de</w:t>
      </w:r>
      <w:r>
        <w:rPr>
          <w:spacing w:val="1"/>
          <w:sz w:val="24"/>
        </w:rPr>
        <w:t> </w:t>
      </w:r>
      <w:r>
        <w:rPr>
          <w:sz w:val="24"/>
        </w:rPr>
        <w:t>serapilheira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povoamento de</w:t>
      </w:r>
      <w:r>
        <w:rPr>
          <w:spacing w:val="-2"/>
          <w:sz w:val="24"/>
        </w:rPr>
        <w:t> </w:t>
      </w:r>
      <w:r>
        <w:rPr>
          <w:sz w:val="24"/>
        </w:rPr>
        <w:t>pinus.</w:t>
      </w:r>
      <w:r>
        <w:rPr>
          <w:spacing w:val="4"/>
          <w:sz w:val="24"/>
        </w:rPr>
        <w:t> </w:t>
      </w:r>
      <w:r>
        <w:rPr>
          <w:rFonts w:ascii="Arial" w:hAnsi="Arial"/>
          <w:b/>
          <w:sz w:val="24"/>
        </w:rPr>
        <w:t>Pesquisa</w:t>
      </w:r>
      <w:r>
        <w:rPr>
          <w:rFonts w:ascii="Arial" w:hAnsi="Arial"/>
          <w:b/>
          <w:spacing w:val="-63"/>
          <w:sz w:val="24"/>
        </w:rPr>
        <w:t> </w:t>
      </w:r>
      <w:r>
        <w:rPr>
          <w:rFonts w:ascii="Arial" w:hAnsi="Arial"/>
          <w:b/>
          <w:sz w:val="24"/>
        </w:rPr>
        <w:t>Agropecuária Tropical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v.42,</w:t>
      </w:r>
      <w:r>
        <w:rPr>
          <w:spacing w:val="1"/>
          <w:sz w:val="24"/>
        </w:rPr>
        <w:t> </w:t>
      </w:r>
      <w:r>
        <w:rPr>
          <w:sz w:val="24"/>
        </w:rPr>
        <w:t>n.2,</w:t>
      </w:r>
      <w:r>
        <w:rPr>
          <w:spacing w:val="3"/>
          <w:sz w:val="24"/>
        </w:rPr>
        <w:t> </w:t>
      </w:r>
      <w:r>
        <w:rPr>
          <w:sz w:val="24"/>
        </w:rPr>
        <w:t>p. 206-211,</w:t>
      </w:r>
      <w:r>
        <w:rPr>
          <w:spacing w:val="3"/>
          <w:sz w:val="24"/>
        </w:rPr>
        <w:t> </w:t>
      </w:r>
      <w:r>
        <w:rPr>
          <w:sz w:val="24"/>
        </w:rPr>
        <w:t>2012.</w:t>
      </w:r>
    </w:p>
    <w:p>
      <w:pPr>
        <w:pStyle w:val="BodyText"/>
        <w:spacing w:before="4"/>
      </w:pPr>
    </w:p>
    <w:p>
      <w:pPr>
        <w:spacing w:line="242" w:lineRule="auto" w:before="0"/>
        <w:ind w:left="122" w:right="183" w:firstLine="0"/>
        <w:jc w:val="left"/>
        <w:rPr>
          <w:sz w:val="24"/>
        </w:rPr>
      </w:pPr>
      <w:r>
        <w:rPr>
          <w:sz w:val="24"/>
        </w:rPr>
        <w:t>POGGIANI,</w:t>
      </w:r>
      <w:r>
        <w:rPr>
          <w:spacing w:val="2"/>
          <w:sz w:val="24"/>
        </w:rPr>
        <w:t> </w:t>
      </w:r>
      <w:r>
        <w:rPr>
          <w:sz w:val="24"/>
        </w:rPr>
        <w:t>F.</w:t>
      </w:r>
      <w:r>
        <w:rPr>
          <w:spacing w:val="4"/>
          <w:sz w:val="24"/>
        </w:rPr>
        <w:t> </w:t>
      </w:r>
      <w:r>
        <w:rPr>
          <w:rFonts w:ascii="Arial" w:hAnsi="Arial"/>
          <w:b/>
          <w:sz w:val="24"/>
        </w:rPr>
        <w:t>Ciclagem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nutrientes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ecossistemas de plantações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florestais de </w:t>
      </w:r>
      <w:r>
        <w:rPr>
          <w:rFonts w:ascii="Arial" w:hAnsi="Arial"/>
          <w:b/>
          <w:i/>
          <w:sz w:val="24"/>
        </w:rPr>
        <w:t>Eucalyptus </w:t>
      </w:r>
      <w:r>
        <w:rPr>
          <w:rFonts w:ascii="Arial" w:hAnsi="Arial"/>
          <w:b/>
          <w:sz w:val="24"/>
        </w:rPr>
        <w:t>e </w:t>
      </w:r>
      <w:r>
        <w:rPr>
          <w:rFonts w:ascii="Arial" w:hAnsi="Arial"/>
          <w:b/>
          <w:i/>
          <w:sz w:val="24"/>
        </w:rPr>
        <w:t>Pinus</w:t>
      </w:r>
      <w:r>
        <w:rPr>
          <w:rFonts w:ascii="Arial" w:hAnsi="Arial"/>
          <w:b/>
          <w:sz w:val="24"/>
        </w:rPr>
        <w:t>: implicações silviculturais</w:t>
      </w:r>
      <w:r>
        <w:rPr>
          <w:sz w:val="24"/>
        </w:rPr>
        <w:t>. 1985. 229f. Tese</w:t>
      </w:r>
      <w:r>
        <w:rPr>
          <w:spacing w:val="1"/>
          <w:sz w:val="24"/>
        </w:rPr>
        <w:t> </w:t>
      </w:r>
      <w:r>
        <w:rPr>
          <w:sz w:val="24"/>
        </w:rPr>
        <w:t>(Livre</w:t>
      </w:r>
      <w:r>
        <w:rPr>
          <w:spacing w:val="-1"/>
          <w:sz w:val="24"/>
        </w:rPr>
        <w:t> </w:t>
      </w:r>
      <w:r>
        <w:rPr>
          <w:sz w:val="24"/>
        </w:rPr>
        <w:t>Docência)</w:t>
      </w:r>
      <w:r>
        <w:rPr>
          <w:spacing w:val="1"/>
          <w:sz w:val="24"/>
        </w:rPr>
        <w:t> </w:t>
      </w:r>
      <w:r>
        <w:rPr>
          <w:sz w:val="24"/>
        </w:rPr>
        <w:t>- Escola Superior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Agricultura</w:t>
      </w:r>
      <w:r>
        <w:rPr>
          <w:spacing w:val="-1"/>
          <w:sz w:val="24"/>
        </w:rPr>
        <w:t> </w:t>
      </w:r>
      <w:r>
        <w:rPr>
          <w:sz w:val="24"/>
        </w:rPr>
        <w:t>Luiz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Queiroz, Piracicaba,</w:t>
      </w:r>
      <w:r>
        <w:rPr>
          <w:spacing w:val="-2"/>
          <w:sz w:val="24"/>
        </w:rPr>
        <w:t> </w:t>
      </w:r>
      <w:r>
        <w:rPr>
          <w:sz w:val="24"/>
        </w:rPr>
        <w:t>1985.</w:t>
      </w:r>
    </w:p>
    <w:p>
      <w:pPr>
        <w:pStyle w:val="BodyText"/>
      </w:pPr>
    </w:p>
    <w:p>
      <w:pPr>
        <w:spacing w:line="240" w:lineRule="auto" w:before="1"/>
        <w:ind w:left="122" w:right="115" w:firstLine="0"/>
        <w:jc w:val="left"/>
        <w:rPr>
          <w:sz w:val="24"/>
        </w:rPr>
      </w:pPr>
      <w:r>
        <w:rPr>
          <w:sz w:val="24"/>
        </w:rPr>
        <w:t>POLETO, G. C. </w:t>
      </w:r>
      <w:r>
        <w:rPr>
          <w:rFonts w:ascii="Arial" w:hAnsi="Arial"/>
          <w:b/>
          <w:sz w:val="24"/>
        </w:rPr>
        <w:t>Ciclagem biogeoquímica dos nutrientes em um povoamento do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híbrido </w:t>
      </w:r>
      <w:r>
        <w:rPr>
          <w:rFonts w:ascii="Arial" w:hAnsi="Arial"/>
          <w:i/>
          <w:sz w:val="24"/>
        </w:rPr>
        <w:t>Eucalyptus urophylla </w:t>
      </w:r>
      <w:r>
        <w:rPr>
          <w:rFonts w:ascii="Arial" w:hAnsi="Arial"/>
          <w:b/>
          <w:sz w:val="24"/>
        </w:rPr>
        <w:t>x </w:t>
      </w:r>
      <w:r>
        <w:rPr>
          <w:rFonts w:ascii="Arial" w:hAnsi="Arial"/>
          <w:i/>
          <w:sz w:val="24"/>
        </w:rPr>
        <w:t>E. </w:t>
      </w:r>
      <w:r>
        <w:rPr>
          <w:rFonts w:ascii="Arial" w:hAnsi="Arial"/>
          <w:b/>
          <w:sz w:val="24"/>
        </w:rPr>
        <w:t>sp. Submetido a exclusão parcial da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precipitação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interna</w:t>
      </w:r>
      <w:r>
        <w:rPr>
          <w:sz w:val="24"/>
        </w:rPr>
        <w:t>. 2019.</w:t>
      </w:r>
      <w:r>
        <w:rPr>
          <w:spacing w:val="2"/>
          <w:sz w:val="24"/>
        </w:rPr>
        <w:t> </w:t>
      </w:r>
      <w:r>
        <w:rPr>
          <w:sz w:val="24"/>
        </w:rPr>
        <w:t>84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Dissertação</w:t>
      </w:r>
      <w:r>
        <w:rPr>
          <w:spacing w:val="2"/>
          <w:sz w:val="24"/>
        </w:rPr>
        <w:t> </w:t>
      </w:r>
      <w:r>
        <w:rPr>
          <w:sz w:val="24"/>
        </w:rPr>
        <w:t>(Mestrado em</w:t>
      </w:r>
      <w:r>
        <w:rPr>
          <w:spacing w:val="3"/>
          <w:sz w:val="24"/>
        </w:rPr>
        <w:t> </w:t>
      </w:r>
      <w:r>
        <w:rPr>
          <w:sz w:val="24"/>
        </w:rPr>
        <w:t>Engenharia</w:t>
      </w:r>
      <w:r>
        <w:rPr>
          <w:spacing w:val="2"/>
          <w:sz w:val="24"/>
        </w:rPr>
        <w:t> </w:t>
      </w:r>
      <w:r>
        <w:rPr>
          <w:sz w:val="24"/>
        </w:rPr>
        <w:t>Florestal)</w:t>
      </w:r>
      <w:r>
        <w:rPr>
          <w:spacing w:val="6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99"/>
          <w:w w:val="160"/>
          <w:sz w:val="24"/>
        </w:rPr>
        <w:t> </w:t>
      </w:r>
      <w:r>
        <w:rPr>
          <w:sz w:val="24"/>
        </w:rPr>
        <w:t>Universidade</w:t>
      </w:r>
      <w:r>
        <w:rPr>
          <w:spacing w:val="2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Santa</w:t>
      </w:r>
      <w:r>
        <w:rPr>
          <w:spacing w:val="2"/>
          <w:sz w:val="24"/>
        </w:rPr>
        <w:t> </w:t>
      </w:r>
      <w:r>
        <w:rPr>
          <w:sz w:val="24"/>
        </w:rPr>
        <w:t>Maria,</w:t>
      </w:r>
      <w:r>
        <w:rPr>
          <w:spacing w:val="3"/>
          <w:sz w:val="24"/>
        </w:rPr>
        <w:t> </w:t>
      </w:r>
      <w:r>
        <w:rPr>
          <w:sz w:val="24"/>
        </w:rPr>
        <w:t>Santa Maria,</w:t>
      </w:r>
      <w:r>
        <w:rPr>
          <w:spacing w:val="3"/>
          <w:sz w:val="24"/>
        </w:rPr>
        <w:t> </w:t>
      </w:r>
      <w:r>
        <w:rPr>
          <w:sz w:val="24"/>
        </w:rPr>
        <w:t>RS,</w:t>
      </w:r>
      <w:r>
        <w:rPr>
          <w:spacing w:val="2"/>
          <w:sz w:val="24"/>
        </w:rPr>
        <w:t> </w:t>
      </w:r>
      <w:r>
        <w:rPr>
          <w:sz w:val="24"/>
        </w:rPr>
        <w:t>2019.</w:t>
      </w:r>
    </w:p>
    <w:p>
      <w:pPr>
        <w:pStyle w:val="BodyText"/>
        <w:spacing w:before="9"/>
      </w:pPr>
    </w:p>
    <w:p>
      <w:pPr>
        <w:spacing w:line="242" w:lineRule="auto" w:before="0"/>
        <w:ind w:left="122" w:right="912" w:firstLine="0"/>
        <w:jc w:val="left"/>
        <w:rPr>
          <w:sz w:val="24"/>
        </w:rPr>
      </w:pPr>
      <w:r>
        <w:rPr>
          <w:sz w:val="24"/>
        </w:rPr>
        <w:t>R</w:t>
      </w:r>
      <w:r>
        <w:rPr>
          <w:spacing w:val="1"/>
          <w:sz w:val="24"/>
        </w:rPr>
        <w:t> </w:t>
      </w:r>
      <w:r>
        <w:rPr>
          <w:sz w:val="24"/>
        </w:rPr>
        <w:t>CORE</w:t>
      </w:r>
      <w:r>
        <w:rPr>
          <w:spacing w:val="1"/>
          <w:sz w:val="24"/>
        </w:rPr>
        <w:t> </w:t>
      </w:r>
      <w:r>
        <w:rPr>
          <w:sz w:val="24"/>
        </w:rPr>
        <w:t>TEAM</w:t>
      </w:r>
      <w:r>
        <w:rPr>
          <w:spacing w:val="3"/>
          <w:sz w:val="24"/>
        </w:rPr>
        <w:t> </w:t>
      </w:r>
      <w:r>
        <w:rPr>
          <w:sz w:val="24"/>
        </w:rPr>
        <w:t>(2020).</w:t>
      </w:r>
      <w:r>
        <w:rPr>
          <w:spacing w:val="2"/>
          <w:sz w:val="24"/>
        </w:rPr>
        <w:t> </w:t>
      </w:r>
      <w:r>
        <w:rPr>
          <w:sz w:val="24"/>
        </w:rPr>
        <w:t>R:</w:t>
      </w:r>
      <w:r>
        <w:rPr>
          <w:spacing w:val="6"/>
          <w:sz w:val="24"/>
        </w:rPr>
        <w:t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z w:val="24"/>
        </w:rPr>
        <w:t>language and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environment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statistical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computing. R Foundation for Statistical Computing, </w:t>
      </w:r>
      <w:r>
        <w:rPr>
          <w:sz w:val="24"/>
        </w:rPr>
        <w:t>Vienna, Austria. URL:</w:t>
      </w:r>
      <w:r>
        <w:rPr>
          <w:spacing w:val="-61"/>
          <w:sz w:val="24"/>
        </w:rPr>
        <w:t> </w:t>
      </w:r>
      <w:r>
        <w:rPr>
          <w:sz w:val="24"/>
        </w:rPr>
        <w:t>https://</w:t>
      </w:r>
      <w:hyperlink r:id="rId198">
        <w:r>
          <w:rPr>
            <w:sz w:val="24"/>
          </w:rPr>
          <w:t>www.R-project.org/.</w:t>
        </w:r>
      </w:hyperlink>
    </w:p>
    <w:p>
      <w:pPr>
        <w:pStyle w:val="BodyText"/>
        <w:spacing w:before="4"/>
      </w:pPr>
    </w:p>
    <w:p>
      <w:pPr>
        <w:pStyle w:val="BodyText"/>
        <w:ind w:left="122" w:right="115"/>
      </w:pPr>
      <w:r>
        <w:rPr/>
        <w:t>SANCHEZ, F. G. Loblolly pine needle decomposition and nutrient dynamics as</w:t>
      </w:r>
      <w:r>
        <w:rPr>
          <w:spacing w:val="-61"/>
        </w:rPr>
        <w:t> </w:t>
      </w:r>
      <w:r>
        <w:rPr/>
        <w:t>affected by irrigation, fertilization, and substrate quality. </w:t>
      </w:r>
      <w:r>
        <w:rPr>
          <w:rFonts w:ascii="Arial"/>
          <w:b/>
        </w:rPr>
        <w:t>Forest Ecology and</w:t>
      </w:r>
      <w:r>
        <w:rPr>
          <w:rFonts w:ascii="Arial"/>
          <w:b/>
          <w:spacing w:val="1"/>
        </w:rPr>
        <w:t> </w:t>
      </w:r>
      <w:r>
        <w:rPr>
          <w:rFonts w:ascii="Arial"/>
          <w:b/>
        </w:rPr>
        <w:t>Management</w:t>
      </w:r>
      <w:r>
        <w:rPr/>
        <w:t>,</w:t>
      </w:r>
      <w:r>
        <w:rPr>
          <w:spacing w:val="2"/>
        </w:rPr>
        <w:t> </w:t>
      </w:r>
      <w:r>
        <w:rPr/>
        <w:t>v.152,</w:t>
      </w:r>
      <w:r>
        <w:rPr>
          <w:spacing w:val="3"/>
        </w:rPr>
        <w:t> </w:t>
      </w:r>
      <w:r>
        <w:rPr/>
        <w:t>n.1-3,</w:t>
      </w:r>
      <w:r>
        <w:rPr>
          <w:spacing w:val="3"/>
        </w:rPr>
        <w:t> </w:t>
      </w:r>
      <w:r>
        <w:rPr/>
        <w:t>p.85-96,</w:t>
      </w:r>
      <w:r>
        <w:rPr>
          <w:spacing w:val="1"/>
        </w:rPr>
        <w:t> </w:t>
      </w:r>
      <w:r>
        <w:rPr/>
        <w:t>2001.</w:t>
      </w:r>
    </w:p>
    <w:p>
      <w:pPr>
        <w:pStyle w:val="BodyText"/>
        <w:spacing w:before="9"/>
      </w:pPr>
    </w:p>
    <w:p>
      <w:pPr>
        <w:spacing w:line="242" w:lineRule="auto" w:before="0"/>
        <w:ind w:left="122" w:right="363" w:firstLine="0"/>
        <w:jc w:val="left"/>
        <w:rPr>
          <w:sz w:val="24"/>
        </w:rPr>
      </w:pPr>
      <w:r>
        <w:rPr>
          <w:sz w:val="24"/>
        </w:rPr>
        <w:t>SANTANA, R. C. et al. Alocação de nutrientes em plantios de eucalipto no Brasil.</w:t>
      </w:r>
      <w:r>
        <w:rPr>
          <w:spacing w:val="-61"/>
          <w:sz w:val="24"/>
        </w:rPr>
        <w:t> </w:t>
      </w:r>
      <w:r>
        <w:rPr>
          <w:rFonts w:ascii="Arial" w:hAnsi="Arial"/>
          <w:b/>
          <w:sz w:val="24"/>
        </w:rPr>
        <w:t>Revista Brasileira de Ciência do Solo</w:t>
      </w:r>
      <w:r>
        <w:rPr>
          <w:sz w:val="24"/>
        </w:rPr>
        <w:t>. Viçosa, v.32, n. especial, p.2723-2733,</w:t>
      </w:r>
      <w:r>
        <w:rPr>
          <w:spacing w:val="1"/>
          <w:sz w:val="24"/>
        </w:rPr>
        <w:t> </w:t>
      </w:r>
      <w:r>
        <w:rPr>
          <w:sz w:val="24"/>
        </w:rPr>
        <w:t>2008.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122" w:right="115"/>
      </w:pPr>
      <w:r>
        <w:rPr/>
        <w:t>SANTANA,</w:t>
      </w:r>
      <w:r>
        <w:rPr>
          <w:spacing w:val="2"/>
        </w:rPr>
        <w:t> </w:t>
      </w:r>
      <w:r>
        <w:rPr/>
        <w:t>R.</w:t>
      </w:r>
      <w:r>
        <w:rPr>
          <w:spacing w:val="2"/>
        </w:rPr>
        <w:t> </w:t>
      </w:r>
      <w:r>
        <w:rPr/>
        <w:t>C.; BARROS,</w:t>
      </w:r>
      <w:r>
        <w:rPr>
          <w:spacing w:val="2"/>
        </w:rPr>
        <w:t> </w:t>
      </w:r>
      <w:r>
        <w:rPr/>
        <w:t>N.</w:t>
      </w:r>
      <w:r>
        <w:rPr>
          <w:spacing w:val="1"/>
        </w:rPr>
        <w:t> </w:t>
      </w:r>
      <w:r>
        <w:rPr/>
        <w:t>F.;</w:t>
      </w:r>
      <w:r>
        <w:rPr>
          <w:spacing w:val="2"/>
        </w:rPr>
        <w:t> </w:t>
      </w:r>
      <w:r>
        <w:rPr/>
        <w:t>NEVES,</w:t>
      </w:r>
      <w:r>
        <w:rPr>
          <w:spacing w:val="2"/>
        </w:rPr>
        <w:t> </w:t>
      </w:r>
      <w:r>
        <w:rPr/>
        <w:t>J. C.</w:t>
      </w:r>
      <w:r>
        <w:rPr>
          <w:spacing w:val="2"/>
        </w:rPr>
        <w:t> </w:t>
      </w:r>
      <w:r>
        <w:rPr/>
        <w:t>L. Eficiência</w:t>
      </w:r>
      <w:r>
        <w:rPr>
          <w:spacing w:val="1"/>
        </w:rPr>
        <w:t> </w:t>
      </w:r>
      <w:r>
        <w:rPr/>
        <w:t>de utilização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nutrientes e sustentabilidade da produção em procedências de </w:t>
      </w:r>
      <w:r>
        <w:rPr>
          <w:rFonts w:ascii="Arial" w:hAnsi="Arial"/>
          <w:i/>
        </w:rPr>
        <w:t>Eucalyptus grandis </w:t>
      </w:r>
      <w:r>
        <w:rPr/>
        <w:t>e</w:t>
      </w:r>
      <w:r>
        <w:rPr>
          <w:spacing w:val="-61"/>
        </w:rPr>
        <w:t> </w:t>
      </w:r>
      <w:r>
        <w:rPr>
          <w:rFonts w:ascii="Arial" w:hAnsi="Arial"/>
          <w:i/>
        </w:rPr>
        <w:t>Eucalyptus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saligna </w:t>
      </w:r>
      <w:r>
        <w:rPr/>
        <w:t>em</w:t>
      </w:r>
      <w:r>
        <w:rPr>
          <w:spacing w:val="1"/>
        </w:rPr>
        <w:t> </w:t>
      </w:r>
      <w:r>
        <w:rPr/>
        <w:t>sítios</w:t>
      </w:r>
      <w:r>
        <w:rPr>
          <w:spacing w:val="1"/>
        </w:rPr>
        <w:t> </w:t>
      </w:r>
      <w:r>
        <w:rPr/>
        <w:t>florestais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estado de São Paulo.</w:t>
      </w:r>
      <w:r>
        <w:rPr>
          <w:spacing w:val="8"/>
        </w:rPr>
        <w:t> </w:t>
      </w:r>
      <w:r>
        <w:rPr>
          <w:rFonts w:ascii="Arial" w:hAnsi="Arial"/>
          <w:b/>
        </w:rPr>
        <w:t>Revista</w:t>
      </w:r>
      <w:r>
        <w:rPr>
          <w:rFonts w:ascii="Arial" w:hAnsi="Arial"/>
          <w:b/>
          <w:spacing w:val="4"/>
        </w:rPr>
        <w:t> </w:t>
      </w:r>
      <w:r>
        <w:rPr>
          <w:rFonts w:ascii="Arial" w:hAnsi="Arial"/>
          <w:b/>
        </w:rPr>
        <w:t>Árvore</w:t>
      </w:r>
      <w:r>
        <w:rPr/>
        <w:t>,</w:t>
      </w:r>
      <w:r>
        <w:rPr>
          <w:spacing w:val="1"/>
        </w:rPr>
        <w:t> </w:t>
      </w:r>
      <w:r>
        <w:rPr/>
        <w:t>Viçosa,</w:t>
      </w:r>
      <w:r>
        <w:rPr>
          <w:spacing w:val="2"/>
        </w:rPr>
        <w:t> </w:t>
      </w:r>
      <w:r>
        <w:rPr/>
        <w:t>v.</w:t>
      </w:r>
      <w:r>
        <w:rPr>
          <w:spacing w:val="3"/>
        </w:rPr>
        <w:t> </w:t>
      </w:r>
      <w:r>
        <w:rPr/>
        <w:t>26,</w:t>
      </w:r>
      <w:r>
        <w:rPr>
          <w:spacing w:val="3"/>
        </w:rPr>
        <w:t> </w:t>
      </w:r>
      <w:r>
        <w:rPr/>
        <w:t>n.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447-457,</w:t>
      </w:r>
      <w:r>
        <w:rPr>
          <w:spacing w:val="3"/>
        </w:rPr>
        <w:t> </w:t>
      </w:r>
      <w:r>
        <w:rPr/>
        <w:t>2002.</w:t>
      </w:r>
    </w:p>
    <w:p>
      <w:pPr>
        <w:pStyle w:val="BodyText"/>
        <w:spacing w:before="2"/>
      </w:pPr>
    </w:p>
    <w:p>
      <w:pPr>
        <w:pStyle w:val="BodyText"/>
        <w:spacing w:line="242" w:lineRule="auto" w:before="1"/>
        <w:ind w:left="122" w:right="94"/>
      </w:pPr>
      <w:r>
        <w:rPr/>
        <w:t>SAYER,</w:t>
      </w:r>
      <w:r>
        <w:rPr>
          <w:spacing w:val="1"/>
        </w:rPr>
        <w:t> </w:t>
      </w:r>
      <w:r>
        <w:rPr/>
        <w:t>E.</w:t>
      </w:r>
      <w:r>
        <w:rPr>
          <w:spacing w:val="3"/>
        </w:rPr>
        <w:t> </w:t>
      </w:r>
      <w:r>
        <w:rPr/>
        <w:t>J.; TANNER,</w:t>
      </w:r>
      <w:r>
        <w:rPr>
          <w:spacing w:val="1"/>
        </w:rPr>
        <w:t> </w:t>
      </w:r>
      <w:r>
        <w:rPr/>
        <w:t>E.</w:t>
      </w:r>
      <w:r>
        <w:rPr>
          <w:spacing w:val="4"/>
        </w:rPr>
        <w:t> </w:t>
      </w:r>
      <w:r>
        <w:rPr/>
        <w:t>V. J.;</w:t>
      </w:r>
      <w:r>
        <w:rPr>
          <w:spacing w:val="2"/>
        </w:rPr>
        <w:t> </w:t>
      </w:r>
      <w:r>
        <w:rPr/>
        <w:t>CHEESMAN,</w:t>
      </w:r>
      <w:r>
        <w:rPr>
          <w:spacing w:val="1"/>
        </w:rPr>
        <w:t> </w:t>
      </w:r>
      <w:r>
        <w:rPr/>
        <w:t>A.</w:t>
      </w:r>
      <w:r>
        <w:rPr>
          <w:spacing w:val="-4"/>
        </w:rPr>
        <w:t> </w:t>
      </w:r>
      <w:r>
        <w:rPr/>
        <w:t>W. Increased</w:t>
      </w:r>
      <w:r>
        <w:rPr>
          <w:spacing w:val="2"/>
        </w:rPr>
        <w:t> </w:t>
      </w:r>
      <w:r>
        <w:rPr/>
        <w:t>Litterfall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Root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Moist</w:t>
      </w:r>
      <w:r>
        <w:rPr>
          <w:spacing w:val="-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Forest.</w:t>
      </w:r>
      <w:r>
        <w:rPr>
          <w:spacing w:val="6"/>
        </w:rPr>
        <w:t> </w:t>
      </w:r>
      <w:r>
        <w:rPr>
          <w:rFonts w:ascii="Arial"/>
          <w:b/>
        </w:rPr>
        <w:t>Plant</w:t>
      </w:r>
      <w:r>
        <w:rPr>
          <w:rFonts w:ascii="Arial"/>
          <w:b/>
          <w:spacing w:val="-3"/>
        </w:rPr>
        <w:t> </w:t>
      </w:r>
      <w:r>
        <w:rPr>
          <w:rFonts w:ascii="Arial"/>
          <w:b/>
        </w:rPr>
        <w:t>and</w:t>
      </w:r>
      <w:r>
        <w:rPr>
          <w:rFonts w:ascii="Arial"/>
          <w:b/>
          <w:spacing w:val="-2"/>
        </w:rPr>
        <w:t> </w:t>
      </w:r>
      <w:r>
        <w:rPr>
          <w:rFonts w:ascii="Arial"/>
          <w:b/>
        </w:rPr>
        <w:t>Soil. </w:t>
      </w:r>
      <w:r>
        <w:rPr/>
        <w:t>v.281,</w:t>
      </w:r>
      <w:r>
        <w:rPr>
          <w:spacing w:val="-1"/>
        </w:rPr>
        <w:t> </w:t>
      </w:r>
      <w:r>
        <w:rPr/>
        <w:t>n.1-2,</w:t>
      </w:r>
      <w:r>
        <w:rPr>
          <w:spacing w:val="-1"/>
        </w:rPr>
        <w:t> </w:t>
      </w:r>
      <w:r>
        <w:rPr/>
        <w:t>p.5-13,</w:t>
      </w:r>
      <w:r>
        <w:rPr>
          <w:spacing w:val="-60"/>
        </w:rPr>
        <w:t> </w:t>
      </w:r>
      <w:r>
        <w:rPr/>
        <w:t>2006.</w:t>
      </w:r>
    </w:p>
    <w:p>
      <w:pPr>
        <w:pStyle w:val="BodyText"/>
        <w:spacing w:before="4"/>
      </w:pPr>
    </w:p>
    <w:p>
      <w:pPr>
        <w:pStyle w:val="BodyText"/>
        <w:spacing w:before="1"/>
        <w:ind w:left="122"/>
      </w:pPr>
      <w:r>
        <w:rPr/>
        <w:t>SCHIKOWSKI,</w:t>
      </w:r>
      <w:r>
        <w:rPr>
          <w:spacing w:val="-1"/>
        </w:rPr>
        <w:t> </w:t>
      </w:r>
      <w:r>
        <w:rPr/>
        <w:t>A.</w:t>
      </w:r>
      <w:r>
        <w:rPr>
          <w:spacing w:val="2"/>
        </w:rPr>
        <w:t> </w:t>
      </w:r>
      <w:r>
        <w:rPr/>
        <w:t>B.; DALLA</w:t>
      </w:r>
      <w:r>
        <w:rPr>
          <w:spacing w:val="2"/>
        </w:rPr>
        <w:t> </w:t>
      </w:r>
      <w:r>
        <w:rPr/>
        <w:t>CORTE,</w:t>
      </w:r>
      <w:r>
        <w:rPr>
          <w:spacing w:val="1"/>
        </w:rPr>
        <w:t> </w:t>
      </w:r>
      <w:r>
        <w:rPr/>
        <w:t>A. P.; SANQUETTA,</w:t>
      </w:r>
      <w:r>
        <w:rPr>
          <w:spacing w:val="2"/>
        </w:rPr>
        <w:t> </w:t>
      </w:r>
      <w:r>
        <w:rPr/>
        <w:t>C.</w:t>
      </w:r>
      <w:r>
        <w:rPr>
          <w:spacing w:val="1"/>
        </w:rPr>
        <w:t> </w:t>
      </w:r>
      <w:r>
        <w:rPr/>
        <w:t>R.</w:t>
      </w:r>
      <w:r>
        <w:rPr>
          <w:spacing w:val="-1"/>
        </w:rPr>
        <w:t> </w:t>
      </w:r>
      <w:r>
        <w:rPr/>
        <w:t>Modelagem</w:t>
      </w:r>
      <w:r>
        <w:rPr>
          <w:spacing w:val="3"/>
        </w:rPr>
        <w:t> </w:t>
      </w:r>
      <w:r>
        <w:rPr/>
        <w:t>do</w:t>
      </w:r>
    </w:p>
    <w:p>
      <w:pPr>
        <w:spacing w:line="242" w:lineRule="auto" w:before="0"/>
        <w:ind w:left="122" w:right="363" w:firstLine="0"/>
        <w:jc w:val="left"/>
        <w:rPr>
          <w:sz w:val="24"/>
        </w:rPr>
      </w:pPr>
      <w:r>
        <w:rPr>
          <w:sz w:val="24"/>
        </w:rPr>
        <w:t>crescimento e de biomassa individual de Pinus. </w:t>
      </w:r>
      <w:r>
        <w:rPr>
          <w:rFonts w:ascii="Arial"/>
          <w:b/>
          <w:sz w:val="24"/>
        </w:rPr>
        <w:t>Pesquisa Florestal Brasileira</w:t>
      </w:r>
      <w:r>
        <w:rPr>
          <w:sz w:val="24"/>
        </w:rPr>
        <w:t>, v.</w:t>
      </w:r>
      <w:r>
        <w:rPr>
          <w:spacing w:val="-61"/>
          <w:sz w:val="24"/>
        </w:rPr>
        <w:t> </w:t>
      </w:r>
      <w:r>
        <w:rPr>
          <w:sz w:val="24"/>
        </w:rPr>
        <w:t>33, n.</w:t>
      </w:r>
      <w:r>
        <w:rPr>
          <w:spacing w:val="3"/>
          <w:sz w:val="24"/>
        </w:rPr>
        <w:t> </w:t>
      </w:r>
      <w:r>
        <w:rPr>
          <w:sz w:val="24"/>
        </w:rPr>
        <w:t>75,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269-278,</w:t>
      </w:r>
      <w:r>
        <w:rPr>
          <w:spacing w:val="1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before="1"/>
      </w:pPr>
    </w:p>
    <w:p>
      <w:pPr>
        <w:spacing w:line="242" w:lineRule="auto" w:before="0"/>
        <w:ind w:left="122" w:right="115" w:firstLine="0"/>
        <w:jc w:val="left"/>
        <w:rPr>
          <w:sz w:val="24"/>
        </w:rPr>
      </w:pPr>
      <w:r>
        <w:rPr>
          <w:sz w:val="24"/>
        </w:rPr>
        <w:t>SCHULTZ, R</w:t>
      </w:r>
      <w:r>
        <w:rPr>
          <w:rFonts w:ascii="Arial"/>
          <w:b/>
          <w:sz w:val="24"/>
        </w:rPr>
        <w:t>. Loblolly Pine. The Ecology and Culture of Loblolly Pine </w:t>
      </w:r>
      <w:r>
        <w:rPr>
          <w:sz w:val="24"/>
        </w:rPr>
        <w:t>(</w:t>
      </w:r>
      <w:r>
        <w:rPr>
          <w:rFonts w:ascii="Arial"/>
          <w:i/>
          <w:sz w:val="24"/>
        </w:rPr>
        <w:t>Pinus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taeda </w:t>
      </w:r>
      <w:r>
        <w:rPr>
          <w:sz w:val="24"/>
        </w:rPr>
        <w:t>L.). 1. ed. Washington: US Departament of Agriculture, Forest Service.1997.</w:t>
      </w:r>
      <w:r>
        <w:rPr>
          <w:spacing w:val="-61"/>
          <w:sz w:val="24"/>
        </w:rPr>
        <w:t> </w:t>
      </w:r>
      <w:r>
        <w:rPr>
          <w:sz w:val="24"/>
        </w:rPr>
        <w:t>511p.</w:t>
      </w:r>
    </w:p>
    <w:p>
      <w:pPr>
        <w:pStyle w:val="BodyText"/>
        <w:spacing w:before="7"/>
      </w:pPr>
    </w:p>
    <w:p>
      <w:pPr>
        <w:pStyle w:val="BodyText"/>
        <w:spacing w:line="242" w:lineRule="auto"/>
        <w:ind w:left="122" w:right="115"/>
      </w:pPr>
      <w:r>
        <w:rPr/>
        <w:t>SCHUMACHER,</w:t>
      </w:r>
      <w:r>
        <w:rPr>
          <w:spacing w:val="1"/>
        </w:rPr>
        <w:t> </w:t>
      </w:r>
      <w:r>
        <w:rPr/>
        <w:t>M.</w:t>
      </w:r>
      <w:r>
        <w:rPr>
          <w:spacing w:val="2"/>
        </w:rPr>
        <w:t> </w:t>
      </w:r>
      <w:r>
        <w:rPr/>
        <w:t>V.</w:t>
      </w:r>
      <w:r>
        <w:rPr>
          <w:spacing w:val="1"/>
        </w:rPr>
        <w:t> </w:t>
      </w:r>
      <w:r>
        <w:rPr/>
        <w:t>Comunicação</w:t>
      </w:r>
      <w:r>
        <w:rPr>
          <w:spacing w:val="2"/>
        </w:rPr>
        <w:t> </w:t>
      </w:r>
      <w:r>
        <w:rPr/>
        <w:t>pessoal.</w:t>
      </w:r>
      <w:r>
        <w:rPr>
          <w:spacing w:val="2"/>
        </w:rPr>
        <w:t> </w:t>
      </w:r>
      <w:r>
        <w:rPr/>
        <w:t>Visita</w:t>
      </w:r>
      <w:r>
        <w:rPr>
          <w:spacing w:val="3"/>
        </w:rPr>
        <w:t> </w:t>
      </w:r>
      <w:r>
        <w:rPr/>
        <w:t>técnica em</w:t>
      </w:r>
      <w:r>
        <w:rPr>
          <w:spacing w:val="3"/>
        </w:rPr>
        <w:t> </w:t>
      </w:r>
      <w:r>
        <w:rPr/>
        <w:t>empresas</w:t>
      </w:r>
      <w:r>
        <w:rPr>
          <w:spacing w:val="1"/>
        </w:rPr>
        <w:t> </w:t>
      </w:r>
      <w:r>
        <w:rPr/>
        <w:t>associadas ao Programa Cooperativo sobre Produtividade Potencial do </w:t>
      </w:r>
      <w:r>
        <w:rPr>
          <w:rFonts w:ascii="Arial" w:hAnsi="Arial"/>
          <w:i/>
        </w:rPr>
        <w:t>Pinus </w:t>
      </w:r>
      <w:r>
        <w:rPr/>
        <w:t>no</w:t>
      </w:r>
      <w:r>
        <w:rPr>
          <w:spacing w:val="-61"/>
        </w:rPr>
        <w:t> </w:t>
      </w:r>
      <w:r>
        <w:rPr/>
        <w:t>Brasil.</w:t>
      </w:r>
      <w:r>
        <w:rPr>
          <w:spacing w:val="2"/>
        </w:rPr>
        <w:t> </w:t>
      </w:r>
      <w:r>
        <w:rPr/>
        <w:t>2019.</w:t>
      </w:r>
    </w:p>
    <w:p>
      <w:pPr>
        <w:pStyle w:val="BodyText"/>
        <w:spacing w:before="5"/>
      </w:pPr>
    </w:p>
    <w:p>
      <w:pPr>
        <w:spacing w:line="242" w:lineRule="auto" w:before="0"/>
        <w:ind w:left="122" w:right="363" w:firstLine="0"/>
        <w:jc w:val="left"/>
        <w:rPr>
          <w:sz w:val="24"/>
        </w:rPr>
      </w:pPr>
      <w:r>
        <w:rPr>
          <w:sz w:val="24"/>
        </w:rPr>
        <w:t>SCHUMACHER, M.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Produção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decomposição de serapilheira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3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povoamento de </w:t>
      </w:r>
      <w:r>
        <w:rPr>
          <w:rFonts w:ascii="Arial" w:hAnsi="Arial"/>
          <w:i/>
          <w:sz w:val="24"/>
        </w:rPr>
        <w:t>Eucalyptus urophylla </w:t>
      </w:r>
      <w:r>
        <w:rPr>
          <w:sz w:val="24"/>
        </w:rPr>
        <w:t>x </w:t>
      </w:r>
      <w:r>
        <w:rPr>
          <w:rFonts w:ascii="Arial" w:hAnsi="Arial"/>
          <w:i/>
          <w:sz w:val="24"/>
        </w:rPr>
        <w:t>Eucalyptus globulus maidenii</w:t>
      </w:r>
      <w:r>
        <w:rPr>
          <w:sz w:val="24"/>
        </w:rPr>
        <w:t>. </w:t>
      </w:r>
      <w:r>
        <w:rPr>
          <w:rFonts w:ascii="Arial" w:hAnsi="Arial"/>
          <w:b/>
          <w:sz w:val="24"/>
        </w:rPr>
        <w:t>Cerne</w:t>
      </w:r>
      <w:r>
        <w:rPr>
          <w:sz w:val="24"/>
        </w:rPr>
        <w:t>, v. 19,</w:t>
      </w:r>
      <w:r>
        <w:rPr>
          <w:spacing w:val="-61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3,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501-508,</w:t>
      </w:r>
      <w:r>
        <w:rPr>
          <w:spacing w:val="3"/>
          <w:sz w:val="24"/>
        </w:rPr>
        <w:t> </w:t>
      </w:r>
      <w:r>
        <w:rPr>
          <w:sz w:val="24"/>
        </w:rPr>
        <w:t>2013b.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712" w:footer="0" w:top="1660" w:bottom="280" w:left="1580" w:right="1020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spacing w:before="97"/>
        <w:ind w:left="122" w:right="115"/>
        <w:rPr>
          <w:rFonts w:ascii="Arial" w:hAnsi="Arial"/>
          <w:i/>
        </w:rPr>
      </w:pPr>
      <w:r>
        <w:rPr/>
        <w:t>SCHUMACHER, M.</w:t>
      </w:r>
      <w:r>
        <w:rPr>
          <w:spacing w:val="1"/>
        </w:rPr>
        <w:t> </w:t>
      </w:r>
      <w:r>
        <w:rPr/>
        <w:t>V.;</w:t>
      </w:r>
      <w:r>
        <w:rPr>
          <w:spacing w:val="1"/>
        </w:rPr>
        <w:t> </w:t>
      </w:r>
      <w:r>
        <w:rPr/>
        <w:t>VIERA,</w:t>
      </w:r>
      <w:r>
        <w:rPr>
          <w:spacing w:val="2"/>
        </w:rPr>
        <w:t> </w:t>
      </w:r>
      <w:r>
        <w:rPr/>
        <w:t>M.;</w:t>
      </w:r>
      <w:r>
        <w:rPr>
          <w:spacing w:val="-6"/>
        </w:rPr>
        <w:t> </w:t>
      </w:r>
      <w:r>
        <w:rPr/>
        <w:t>WITSCHORECK,</w:t>
      </w:r>
      <w:r>
        <w:rPr>
          <w:spacing w:val="1"/>
        </w:rPr>
        <w:t> </w:t>
      </w:r>
      <w:r>
        <w:rPr/>
        <w:t>R.</w:t>
      </w:r>
      <w:r>
        <w:rPr>
          <w:spacing w:val="2"/>
        </w:rPr>
        <w:t> </w:t>
      </w:r>
      <w:r>
        <w:rPr/>
        <w:t>Produção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serapilheira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transferência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nutrientes</w:t>
      </w:r>
      <w:r>
        <w:rPr>
          <w:spacing w:val="-1"/>
        </w:rPr>
        <w:t> </w:t>
      </w:r>
      <w:r>
        <w:rPr/>
        <w:t>em área de</w:t>
      </w:r>
      <w:r>
        <w:rPr>
          <w:spacing w:val="-1"/>
        </w:rPr>
        <w:t> </w:t>
      </w:r>
      <w:r>
        <w:rPr/>
        <w:t>segunda</w:t>
      </w:r>
      <w:r>
        <w:rPr>
          <w:spacing w:val="1"/>
        </w:rPr>
        <w:t> </w:t>
      </w:r>
      <w:r>
        <w:rPr/>
        <w:t>rotação</w:t>
      </w:r>
      <w:r>
        <w:rPr>
          <w:spacing w:val="-1"/>
        </w:rPr>
        <w:t> </w:t>
      </w:r>
      <w:r>
        <w:rPr/>
        <w:t>com floresta</w:t>
      </w:r>
      <w:r>
        <w:rPr>
          <w:spacing w:val="2"/>
        </w:rPr>
        <w:t> </w:t>
      </w:r>
      <w:r>
        <w:rPr/>
        <w:t>de</w:t>
      </w:r>
      <w:r>
        <w:rPr>
          <w:spacing w:val="7"/>
        </w:rPr>
        <w:t> </w:t>
      </w:r>
      <w:r>
        <w:rPr>
          <w:rFonts w:ascii="Arial" w:hAnsi="Arial"/>
          <w:i/>
        </w:rPr>
        <w:t>Pinus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</w:rPr>
        <w:t>taeda</w:t>
      </w:r>
    </w:p>
    <w:p>
      <w:pPr>
        <w:pStyle w:val="BodyText"/>
        <w:spacing w:line="242" w:lineRule="auto"/>
        <w:ind w:left="122" w:right="115"/>
      </w:pPr>
      <w:r>
        <w:rPr/>
        <w:t>L.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município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Cambará</w:t>
      </w:r>
      <w:r>
        <w:rPr>
          <w:spacing w:val="2"/>
        </w:rPr>
        <w:t> </w:t>
      </w:r>
      <w:r>
        <w:rPr/>
        <w:t>do</w:t>
      </w:r>
      <w:r>
        <w:rPr>
          <w:spacing w:val="1"/>
        </w:rPr>
        <w:t> </w:t>
      </w:r>
      <w:r>
        <w:rPr/>
        <w:t>Sul,</w:t>
      </w:r>
      <w:r>
        <w:rPr>
          <w:spacing w:val="-1"/>
        </w:rPr>
        <w:t> </w:t>
      </w:r>
      <w:r>
        <w:rPr/>
        <w:t>RS.</w:t>
      </w:r>
      <w:r>
        <w:rPr>
          <w:spacing w:val="7"/>
        </w:rPr>
        <w:t> </w:t>
      </w:r>
      <w:r>
        <w:rPr>
          <w:rFonts w:ascii="Arial" w:hAnsi="Arial"/>
          <w:b/>
        </w:rPr>
        <w:t>Ciência Florestal</w:t>
      </w:r>
      <w:r>
        <w:rPr/>
        <w:t>, v.</w:t>
      </w:r>
      <w:r>
        <w:rPr>
          <w:spacing w:val="1"/>
        </w:rPr>
        <w:t> </w:t>
      </w:r>
      <w:r>
        <w:rPr/>
        <w:t>8,</w:t>
      </w:r>
      <w:r>
        <w:rPr>
          <w:spacing w:val="2"/>
        </w:rPr>
        <w:t> </w:t>
      </w:r>
      <w:r>
        <w:rPr/>
        <w:t>n.4,</w:t>
      </w:r>
      <w:r>
        <w:rPr>
          <w:spacing w:val="3"/>
        </w:rPr>
        <w:t> </w:t>
      </w:r>
      <w:r>
        <w:rPr/>
        <w:t>p. 471-480,</w:t>
      </w:r>
      <w:r>
        <w:rPr>
          <w:spacing w:val="-61"/>
        </w:rPr>
        <w:t> </w:t>
      </w:r>
      <w:r>
        <w:rPr/>
        <w:t>2008.</w:t>
      </w:r>
    </w:p>
    <w:p>
      <w:pPr>
        <w:pStyle w:val="BodyText"/>
        <w:spacing w:before="7"/>
      </w:pPr>
    </w:p>
    <w:p>
      <w:pPr>
        <w:pStyle w:val="BodyText"/>
        <w:spacing w:line="242" w:lineRule="auto"/>
        <w:ind w:left="122" w:right="75"/>
      </w:pPr>
      <w:r>
        <w:rPr/>
        <w:t>SCHUMACHER, M.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Biomassa</w:t>
      </w:r>
      <w:r>
        <w:rPr>
          <w:spacing w:val="2"/>
        </w:rPr>
        <w:t> </w:t>
      </w:r>
      <w:r>
        <w:rPr/>
        <w:t>e nutrientes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corte</w:t>
      </w:r>
      <w:r>
        <w:rPr>
          <w:spacing w:val="2"/>
        </w:rPr>
        <w:t> </w:t>
      </w:r>
      <w:r>
        <w:rPr/>
        <w:t>raso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um povoamento</w:t>
      </w:r>
      <w:r>
        <w:rPr>
          <w:spacing w:val="-61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rFonts w:ascii="Arial" w:hAnsi="Arial"/>
          <w:i/>
          <w:spacing w:val="-1"/>
        </w:rPr>
        <w:t>Pinus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1"/>
        </w:rPr>
        <w:t>taeda</w:t>
      </w:r>
      <w:r>
        <w:rPr>
          <w:rFonts w:ascii="Arial" w:hAnsi="Arial"/>
          <w:i/>
          <w:spacing w:val="3"/>
        </w:rPr>
        <w:t> </w:t>
      </w:r>
      <w:r>
        <w:rPr>
          <w:spacing w:val="-1"/>
        </w:rPr>
        <w:t>L.</w:t>
      </w:r>
      <w:r>
        <w:rPr>
          <w:spacing w:val="3"/>
        </w:rPr>
        <w:t> </w:t>
      </w:r>
      <w:r>
        <w:rPr/>
        <w:t>27</w:t>
      </w:r>
      <w:r>
        <w:rPr>
          <w:spacing w:val="3"/>
        </w:rPr>
        <w:t> </w:t>
      </w:r>
      <w:r>
        <w:rPr/>
        <w:t>anos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idade</w:t>
      </w:r>
      <w:r>
        <w:rPr>
          <w:spacing w:val="1"/>
        </w:rPr>
        <w:t> </w:t>
      </w:r>
      <w:r>
        <w:rPr/>
        <w:t>em</w:t>
      </w:r>
      <w:r>
        <w:rPr>
          <w:spacing w:val="4"/>
        </w:rPr>
        <w:t> </w:t>
      </w:r>
      <w:r>
        <w:rPr/>
        <w:t>Cambará</w:t>
      </w:r>
      <w:r>
        <w:rPr>
          <w:spacing w:val="3"/>
        </w:rPr>
        <w:t> </w:t>
      </w:r>
      <w:r>
        <w:rPr/>
        <w:t>do</w:t>
      </w:r>
      <w:r>
        <w:rPr>
          <w:spacing w:val="3"/>
        </w:rPr>
        <w:t> </w:t>
      </w:r>
      <w:r>
        <w:rPr/>
        <w:t>Sul</w:t>
      </w:r>
      <w:r>
        <w:rPr>
          <w:spacing w:val="7"/>
        </w:rPr>
        <w:t> </w:t>
      </w:r>
      <w:r>
        <w:rPr>
          <w:w w:val="160"/>
        </w:rPr>
        <w:t>–</w:t>
      </w:r>
      <w:r>
        <w:rPr>
          <w:spacing w:val="-34"/>
          <w:w w:val="160"/>
        </w:rPr>
        <w:t> </w:t>
      </w:r>
      <w:r>
        <w:rPr/>
        <w:t>RS.</w:t>
      </w:r>
      <w:r>
        <w:rPr>
          <w:spacing w:val="3"/>
        </w:rPr>
        <w:t> </w:t>
      </w:r>
      <w:r>
        <w:rPr>
          <w:rFonts w:ascii="Arial" w:hAnsi="Arial"/>
          <w:b/>
        </w:rPr>
        <w:t>Ciência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Florestal</w:t>
      </w:r>
      <w:r>
        <w:rPr/>
        <w:t>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23, n.</w:t>
      </w:r>
      <w:r>
        <w:rPr>
          <w:spacing w:val="3"/>
        </w:rPr>
        <w:t> </w:t>
      </w:r>
      <w:r>
        <w:rPr/>
        <w:t>2,</w:t>
      </w:r>
      <w:r>
        <w:rPr>
          <w:spacing w:val="3"/>
        </w:rPr>
        <w:t> </w:t>
      </w:r>
      <w:r>
        <w:rPr/>
        <w:t>p.</w:t>
      </w:r>
      <w:r>
        <w:rPr>
          <w:spacing w:val="1"/>
        </w:rPr>
        <w:t> </w:t>
      </w:r>
      <w:r>
        <w:rPr/>
        <w:t>321-332,</w:t>
      </w:r>
      <w:r>
        <w:rPr>
          <w:spacing w:val="3"/>
        </w:rPr>
        <w:t> </w:t>
      </w:r>
      <w:r>
        <w:rPr/>
        <w:t>2013a.</w:t>
      </w:r>
    </w:p>
    <w:p>
      <w:pPr>
        <w:pStyle w:val="BodyText"/>
        <w:spacing w:before="5"/>
      </w:pPr>
    </w:p>
    <w:p>
      <w:pPr>
        <w:pStyle w:val="BodyText"/>
        <w:spacing w:line="271" w:lineRule="exact"/>
        <w:ind w:left="122"/>
      </w:pPr>
      <w:r>
        <w:rPr/>
        <w:t>SCHUMACHER,</w:t>
      </w:r>
      <w:r>
        <w:rPr>
          <w:spacing w:val="1"/>
        </w:rPr>
        <w:t> </w:t>
      </w:r>
      <w:r>
        <w:rPr/>
        <w:t>M.</w:t>
      </w:r>
      <w:r>
        <w:rPr>
          <w:spacing w:val="2"/>
        </w:rPr>
        <w:t> </w:t>
      </w:r>
      <w:r>
        <w:rPr/>
        <w:t>V.;</w:t>
      </w:r>
      <w:r>
        <w:rPr>
          <w:spacing w:val="-2"/>
        </w:rPr>
        <w:t> </w:t>
      </w:r>
      <w:r>
        <w:rPr/>
        <w:t>WITSCHORECK,</w:t>
      </w:r>
      <w:r>
        <w:rPr>
          <w:spacing w:val="2"/>
        </w:rPr>
        <w:t> </w:t>
      </w:r>
      <w:r>
        <w:rPr/>
        <w:t>R.; CALIL,</w:t>
      </w:r>
      <w:r>
        <w:rPr>
          <w:spacing w:val="3"/>
        </w:rPr>
        <w:t> </w:t>
      </w:r>
      <w:r>
        <w:rPr/>
        <w:t>F.N.</w:t>
      </w:r>
      <w:r>
        <w:rPr>
          <w:spacing w:val="7"/>
        </w:rPr>
        <w:t> </w:t>
      </w:r>
      <w:r>
        <w:rPr/>
        <w:t>Biomassa em</w:t>
      </w:r>
    </w:p>
    <w:p>
      <w:pPr>
        <w:spacing w:line="242" w:lineRule="auto" w:before="0"/>
        <w:ind w:left="122" w:right="115" w:firstLine="0"/>
        <w:jc w:val="left"/>
        <w:rPr>
          <w:sz w:val="24"/>
        </w:rPr>
      </w:pPr>
      <w:r>
        <w:rPr>
          <w:sz w:val="24"/>
        </w:rPr>
        <w:t>povoamentos de </w:t>
      </w:r>
      <w:r>
        <w:rPr>
          <w:rFonts w:ascii="Arial" w:hAnsi="Arial"/>
          <w:i/>
          <w:sz w:val="24"/>
        </w:rPr>
        <w:t>Eucalyptus </w:t>
      </w:r>
      <w:r>
        <w:rPr>
          <w:sz w:val="24"/>
        </w:rPr>
        <w:t>spp. de pequenas propriedades rurais em Vera Cruz,</w:t>
      </w:r>
      <w:r>
        <w:rPr>
          <w:spacing w:val="-61"/>
          <w:sz w:val="24"/>
        </w:rPr>
        <w:t> </w:t>
      </w:r>
      <w:r>
        <w:rPr>
          <w:sz w:val="24"/>
        </w:rPr>
        <w:t>RS.</w:t>
      </w:r>
      <w:r>
        <w:rPr>
          <w:spacing w:val="3"/>
          <w:sz w:val="24"/>
        </w:rPr>
        <w:t> </w:t>
      </w:r>
      <w:r>
        <w:rPr>
          <w:rFonts w:ascii="Arial" w:hAnsi="Arial"/>
          <w:b/>
          <w:sz w:val="24"/>
        </w:rPr>
        <w:t>Ciência Florestal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2,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17-22,</w:t>
      </w:r>
      <w:r>
        <w:rPr>
          <w:spacing w:val="3"/>
          <w:sz w:val="24"/>
        </w:rPr>
        <w:t> </w:t>
      </w:r>
      <w:r>
        <w:rPr>
          <w:sz w:val="24"/>
        </w:rPr>
        <w:t>2011.</w:t>
      </w:r>
    </w:p>
    <w:p>
      <w:pPr>
        <w:pStyle w:val="BodyText"/>
        <w:spacing w:before="5"/>
      </w:pPr>
    </w:p>
    <w:p>
      <w:pPr>
        <w:pStyle w:val="BodyText"/>
        <w:ind w:left="122" w:right="115"/>
      </w:pPr>
      <w:r>
        <w:rPr/>
        <w:t>SETIAWAN, N. N. et al.</w:t>
      </w:r>
      <w:r>
        <w:rPr>
          <w:spacing w:val="1"/>
        </w:rPr>
        <w:t> </w:t>
      </w:r>
      <w:r>
        <w:rPr/>
        <w:t>Mixing effects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litter decomposition rates 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young tree</w:t>
      </w:r>
      <w:r>
        <w:rPr>
          <w:spacing w:val="-61"/>
        </w:rPr>
        <w:t> </w:t>
      </w:r>
      <w:r>
        <w:rPr/>
        <w:t>diversity</w:t>
      </w:r>
      <w:r>
        <w:rPr>
          <w:spacing w:val="-1"/>
        </w:rPr>
        <w:t> </w:t>
      </w:r>
      <w:r>
        <w:rPr/>
        <w:t>experiment.</w:t>
      </w:r>
      <w:r>
        <w:rPr>
          <w:spacing w:val="8"/>
        </w:rPr>
        <w:t> </w:t>
      </w:r>
      <w:r>
        <w:rPr>
          <w:rFonts w:ascii="Arial"/>
          <w:b/>
        </w:rPr>
        <w:t>Acta Oecologica</w:t>
      </w:r>
      <w:r>
        <w:rPr/>
        <w:t>.</w:t>
      </w:r>
      <w:r>
        <w:rPr>
          <w:spacing w:val="2"/>
        </w:rPr>
        <w:t> </w:t>
      </w:r>
      <w:r>
        <w:rPr/>
        <w:t>v.70,</w:t>
      </w:r>
      <w:r>
        <w:rPr>
          <w:spacing w:val="1"/>
        </w:rPr>
        <w:t> </w:t>
      </w:r>
      <w:r>
        <w:rPr/>
        <w:t>p.79-86, 2016.</w:t>
      </w:r>
    </w:p>
    <w:p>
      <w:pPr>
        <w:pStyle w:val="BodyText"/>
        <w:spacing w:before="8"/>
      </w:pPr>
    </w:p>
    <w:p>
      <w:pPr>
        <w:pStyle w:val="BodyText"/>
        <w:spacing w:line="271" w:lineRule="exact" w:before="1"/>
        <w:ind w:left="122"/>
      </w:pPr>
      <w:r>
        <w:rPr/>
        <w:t>SETTE</w:t>
      </w:r>
      <w:r>
        <w:rPr>
          <w:spacing w:val="1"/>
        </w:rPr>
        <w:t> </w:t>
      </w:r>
      <w:r>
        <w:rPr/>
        <w:t>JUNIOR,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R.;</w:t>
      </w:r>
      <w:r>
        <w:rPr>
          <w:spacing w:val="2"/>
        </w:rPr>
        <w:t> </w:t>
      </w:r>
      <w:r>
        <w:rPr/>
        <w:t>GEROMINI,</w:t>
      </w:r>
      <w:r>
        <w:rPr>
          <w:spacing w:val="2"/>
        </w:rPr>
        <w:t> </w:t>
      </w:r>
      <w:r>
        <w:rPr/>
        <w:t>M.</w:t>
      </w:r>
      <w:r>
        <w:rPr>
          <w:spacing w:val="-1"/>
        </w:rPr>
        <w:t> </w:t>
      </w:r>
      <w:r>
        <w:rPr/>
        <w:t>P.;</w:t>
      </w:r>
      <w:r>
        <w:rPr>
          <w:spacing w:val="2"/>
        </w:rPr>
        <w:t> </w:t>
      </w:r>
      <w:r>
        <w:rPr/>
        <w:t>NAKAJIMA, N.</w:t>
      </w:r>
      <w:r>
        <w:rPr>
          <w:spacing w:val="1"/>
        </w:rPr>
        <w:t> </w:t>
      </w:r>
      <w:r>
        <w:rPr/>
        <w:t>Y.</w:t>
      </w:r>
      <w:r>
        <w:rPr>
          <w:spacing w:val="2"/>
        </w:rPr>
        <w:t> </w:t>
      </w:r>
      <w:r>
        <w:rPr/>
        <w:t>Quantificação de</w:t>
      </w:r>
    </w:p>
    <w:p>
      <w:pPr>
        <w:spacing w:line="242" w:lineRule="auto" w:before="0"/>
        <w:ind w:left="122" w:right="115" w:firstLine="0"/>
        <w:jc w:val="left"/>
        <w:rPr>
          <w:sz w:val="24"/>
        </w:rPr>
      </w:pPr>
      <w:r>
        <w:rPr>
          <w:sz w:val="24"/>
        </w:rPr>
        <w:t>biomassa do</w:t>
      </w:r>
      <w:r>
        <w:rPr>
          <w:spacing w:val="1"/>
          <w:sz w:val="24"/>
        </w:rPr>
        <w:t> </w:t>
      </w:r>
      <w:r>
        <w:rPr>
          <w:sz w:val="24"/>
        </w:rPr>
        <w:t>tronco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rFonts w:ascii="Arial" w:hAnsi="Arial"/>
          <w:i/>
          <w:sz w:val="24"/>
        </w:rPr>
        <w:t>Pinus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taeda</w:t>
      </w:r>
      <w:r>
        <w:rPr>
          <w:rFonts w:ascii="Arial" w:hAnsi="Arial"/>
          <w:i/>
          <w:spacing w:val="-2"/>
          <w:sz w:val="24"/>
        </w:rPr>
        <w:t> </w:t>
      </w:r>
      <w:r>
        <w:rPr>
          <w:sz w:val="24"/>
        </w:rPr>
        <w:t>em plantios com</w:t>
      </w:r>
      <w:r>
        <w:rPr>
          <w:spacing w:val="2"/>
          <w:sz w:val="24"/>
        </w:rPr>
        <w:t> </w:t>
      </w:r>
      <w:r>
        <w:rPr>
          <w:sz w:val="24"/>
        </w:rPr>
        <w:t>diferentes idades na</w:t>
      </w:r>
      <w:r>
        <w:rPr>
          <w:spacing w:val="-1"/>
          <w:sz w:val="24"/>
        </w:rPr>
        <w:t> </w:t>
      </w:r>
      <w:r>
        <w:rPr>
          <w:sz w:val="24"/>
        </w:rPr>
        <w:t>região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60"/>
          <w:sz w:val="24"/>
        </w:rPr>
        <w:t> </w:t>
      </w:r>
      <w:r>
        <w:rPr>
          <w:sz w:val="24"/>
        </w:rPr>
        <w:t>Rio</w:t>
      </w:r>
      <w:r>
        <w:rPr>
          <w:spacing w:val="2"/>
          <w:sz w:val="24"/>
        </w:rPr>
        <w:t> </w:t>
      </w:r>
      <w:r>
        <w:rPr>
          <w:sz w:val="24"/>
        </w:rPr>
        <w:t>Negrinho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SC.</w:t>
      </w:r>
      <w:r>
        <w:rPr>
          <w:spacing w:val="2"/>
          <w:sz w:val="24"/>
        </w:rPr>
        <w:t> </w:t>
      </w:r>
      <w:r>
        <w:rPr>
          <w:rFonts w:ascii="Arial" w:hAnsi="Arial"/>
          <w:b/>
          <w:sz w:val="24"/>
        </w:rPr>
        <w:t>Biomassa &amp;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Energia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v.1,</w:t>
      </w:r>
      <w:r>
        <w:rPr>
          <w:spacing w:val="2"/>
          <w:sz w:val="24"/>
        </w:rPr>
        <w:t> </w:t>
      </w:r>
      <w:r>
        <w:rPr>
          <w:sz w:val="24"/>
        </w:rPr>
        <w:t>n.4,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343-346, 2004.</w:t>
      </w:r>
    </w:p>
    <w:p>
      <w:pPr>
        <w:pStyle w:val="BodyText"/>
        <w:spacing w:before="4"/>
      </w:pPr>
    </w:p>
    <w:p>
      <w:pPr>
        <w:pStyle w:val="BodyText"/>
        <w:spacing w:line="242" w:lineRule="auto"/>
        <w:ind w:left="122" w:right="266"/>
      </w:pPr>
      <w:r>
        <w:rPr/>
        <w:t>SHIMIZU,</w:t>
      </w:r>
      <w:r>
        <w:rPr>
          <w:spacing w:val="-1"/>
        </w:rPr>
        <w:t> </w:t>
      </w:r>
      <w:r>
        <w:rPr/>
        <w:t>J.</w:t>
      </w:r>
      <w:r>
        <w:rPr>
          <w:spacing w:val="1"/>
        </w:rPr>
        <w:t> </w:t>
      </w:r>
      <w:r>
        <w:rPr/>
        <w:t>Y.;</w:t>
      </w:r>
      <w:r>
        <w:rPr>
          <w:spacing w:val="1"/>
        </w:rPr>
        <w:t> </w:t>
      </w:r>
      <w:r>
        <w:rPr/>
        <w:t>SEBBENN,</w:t>
      </w:r>
      <w:r>
        <w:rPr>
          <w:spacing w:val="1"/>
        </w:rPr>
        <w:t> </w:t>
      </w:r>
      <w:r>
        <w:rPr/>
        <w:t>A. M.</w:t>
      </w:r>
      <w:r>
        <w:rPr>
          <w:spacing w:val="1"/>
        </w:rPr>
        <w:t> </w:t>
      </w:r>
      <w:r>
        <w:rPr/>
        <w:t>Espécies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pinus na</w:t>
      </w:r>
      <w:r>
        <w:rPr>
          <w:spacing w:val="-2"/>
        </w:rPr>
        <w:t> </w:t>
      </w:r>
      <w:r>
        <w:rPr/>
        <w:t>silvicultura brasileira.</w:t>
      </w:r>
      <w:r>
        <w:rPr>
          <w:spacing w:val="1"/>
        </w:rPr>
        <w:t> </w:t>
      </w:r>
      <w:r>
        <w:rPr/>
        <w:t>In:</w:t>
      </w:r>
      <w:r>
        <w:rPr>
          <w:spacing w:val="-61"/>
        </w:rPr>
        <w:t> </w:t>
      </w:r>
      <w:r>
        <w:rPr/>
        <w:t>SHIMIZU,</w:t>
      </w:r>
      <w:r>
        <w:rPr>
          <w:spacing w:val="1"/>
        </w:rPr>
        <w:t> </w:t>
      </w:r>
      <w:r>
        <w:rPr/>
        <w:t>J.</w:t>
      </w:r>
      <w:r>
        <w:rPr>
          <w:spacing w:val="2"/>
        </w:rPr>
        <w:t> </w:t>
      </w:r>
      <w:r>
        <w:rPr/>
        <w:t>Y.</w:t>
      </w:r>
      <w:r>
        <w:rPr>
          <w:spacing w:val="2"/>
        </w:rPr>
        <w:t> </w:t>
      </w:r>
      <w:r>
        <w:rPr/>
        <w:t>(Ed.).</w:t>
      </w:r>
      <w:r>
        <w:rPr>
          <w:spacing w:val="2"/>
        </w:rPr>
        <w:t> </w:t>
      </w:r>
      <w:r>
        <w:rPr>
          <w:rFonts w:ascii="Arial" w:hAnsi="Arial"/>
          <w:b/>
        </w:rPr>
        <w:t>Pinus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na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silvicultura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brasileira</w:t>
      </w:r>
      <w:r>
        <w:rPr/>
        <w:t>.</w:t>
      </w:r>
      <w:r>
        <w:rPr>
          <w:spacing w:val="1"/>
        </w:rPr>
        <w:t> </w:t>
      </w:r>
      <w:r>
        <w:rPr/>
        <w:t>Colombo:</w:t>
      </w:r>
      <w:r>
        <w:rPr>
          <w:spacing w:val="2"/>
        </w:rPr>
        <w:t> </w:t>
      </w:r>
      <w:r>
        <w:rPr/>
        <w:t>Embrapa</w:t>
      </w:r>
      <w:r>
        <w:rPr>
          <w:spacing w:val="1"/>
        </w:rPr>
        <w:t> </w:t>
      </w:r>
      <w:r>
        <w:rPr/>
        <w:t>Florestas, 2008.</w:t>
      </w:r>
      <w:r>
        <w:rPr>
          <w:spacing w:val="3"/>
        </w:rPr>
        <w:t> </w:t>
      </w:r>
      <w:r>
        <w:rPr/>
        <w:t>p.</w:t>
      </w:r>
      <w:r>
        <w:rPr>
          <w:spacing w:val="3"/>
        </w:rPr>
        <w:t> </w:t>
      </w:r>
      <w:r>
        <w:rPr/>
        <w:t>49-74.</w:t>
      </w:r>
    </w:p>
    <w:p>
      <w:pPr>
        <w:pStyle w:val="BodyText"/>
        <w:spacing w:before="1"/>
      </w:pPr>
    </w:p>
    <w:p>
      <w:pPr>
        <w:spacing w:line="242" w:lineRule="auto" w:before="0"/>
        <w:ind w:left="122" w:right="115" w:firstLine="0"/>
        <w:jc w:val="left"/>
        <w:rPr>
          <w:sz w:val="24"/>
        </w:rPr>
      </w:pPr>
      <w:r>
        <w:rPr>
          <w:sz w:val="24"/>
        </w:rPr>
        <w:t>SILVA, A. D. da. </w:t>
      </w:r>
      <w:r>
        <w:rPr>
          <w:rFonts w:ascii="Arial" w:hAnsi="Arial"/>
          <w:b/>
          <w:sz w:val="24"/>
        </w:rPr>
        <w:t>Produção e concentração de nutrientes via deposição de liteira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na Floresta Nacional do Tapajós, Belterra-PA. </w:t>
      </w:r>
      <w:r>
        <w:rPr>
          <w:sz w:val="24"/>
        </w:rPr>
        <w:t>2014. 90 p. Dissertação (Mestrado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em Recursos </w:t>
      </w:r>
      <w:r>
        <w:rPr>
          <w:sz w:val="24"/>
        </w:rPr>
        <w:t>Naturais da Amazônia) </w:t>
      </w:r>
      <w:r>
        <w:rPr>
          <w:w w:val="160"/>
          <w:sz w:val="24"/>
        </w:rPr>
        <w:t>– </w:t>
      </w:r>
      <w:r>
        <w:rPr>
          <w:sz w:val="24"/>
        </w:rPr>
        <w:t>Federal do Oeste do Pará, Santarém, PA,</w:t>
      </w:r>
      <w:r>
        <w:rPr>
          <w:spacing w:val="1"/>
          <w:sz w:val="24"/>
        </w:rPr>
        <w:t> </w:t>
      </w:r>
      <w:r>
        <w:rPr>
          <w:sz w:val="24"/>
        </w:rPr>
        <w:t>2014.</w:t>
      </w:r>
    </w:p>
    <w:p>
      <w:pPr>
        <w:pStyle w:val="BodyText"/>
        <w:spacing w:before="6"/>
      </w:pPr>
    </w:p>
    <w:p>
      <w:pPr>
        <w:pStyle w:val="BodyText"/>
        <w:spacing w:line="242" w:lineRule="auto"/>
        <w:ind w:left="122" w:right="115"/>
      </w:pPr>
      <w:r>
        <w:rPr/>
        <w:t>SILVA, P.</w:t>
      </w:r>
      <w:r>
        <w:rPr>
          <w:spacing w:val="-1"/>
        </w:rPr>
        <w:t> </w:t>
      </w:r>
      <w:r>
        <w:rPr/>
        <w:t>H.</w:t>
      </w:r>
      <w:r>
        <w:rPr>
          <w:spacing w:val="1"/>
        </w:rPr>
        <w:t> </w:t>
      </w:r>
      <w:r>
        <w:rPr/>
        <w:t>M.</w:t>
      </w:r>
      <w:r>
        <w:rPr>
          <w:spacing w:val="3"/>
        </w:rPr>
        <w:t> </w:t>
      </w:r>
      <w:r>
        <w:rPr/>
        <w:t>et al.</w:t>
      </w:r>
      <w:r>
        <w:rPr>
          <w:spacing w:val="-1"/>
        </w:rPr>
        <w:t> </w:t>
      </w:r>
      <w:r>
        <w:rPr/>
        <w:t>Fertilizer management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eucalypt</w:t>
      </w:r>
      <w:r>
        <w:rPr>
          <w:spacing w:val="1"/>
        </w:rPr>
        <w:t> </w:t>
      </w:r>
      <w:r>
        <w:rPr/>
        <w:t>plantations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sandy</w:t>
      </w:r>
      <w:r>
        <w:rPr>
          <w:spacing w:val="-2"/>
        </w:rPr>
        <w:t> </w:t>
      </w:r>
      <w:r>
        <w:rPr/>
        <w:t>soil in</w:t>
      </w:r>
      <w:r>
        <w:rPr>
          <w:spacing w:val="1"/>
        </w:rPr>
        <w:t> </w:t>
      </w:r>
      <w:r>
        <w:rPr/>
        <w:t>Brazil: Initial growth and nutrient cycling. </w:t>
      </w:r>
      <w:r>
        <w:rPr>
          <w:rFonts w:ascii="Arial"/>
          <w:b/>
        </w:rPr>
        <w:t>Forest Ecology and Management</w:t>
      </w:r>
      <w:r>
        <w:rPr/>
        <w:t>, v. 301,</w:t>
      </w:r>
      <w:r>
        <w:rPr>
          <w:spacing w:val="-61"/>
        </w:rPr>
        <w:t> </w:t>
      </w:r>
      <w:r>
        <w:rPr/>
        <w:t>n.1, p.67-78,</w:t>
      </w:r>
      <w:r>
        <w:rPr>
          <w:spacing w:val="1"/>
        </w:rPr>
        <w:t> </w:t>
      </w:r>
      <w:r>
        <w:rPr/>
        <w:t>2013.</w:t>
      </w:r>
    </w:p>
    <w:p>
      <w:pPr>
        <w:pStyle w:val="BodyText"/>
        <w:spacing w:before="10"/>
        <w:rPr>
          <w:sz w:val="23"/>
        </w:rPr>
      </w:pPr>
    </w:p>
    <w:p>
      <w:pPr>
        <w:spacing w:line="240" w:lineRule="auto" w:before="0"/>
        <w:ind w:left="122" w:right="115" w:firstLine="0"/>
        <w:jc w:val="left"/>
        <w:rPr>
          <w:sz w:val="24"/>
        </w:rPr>
      </w:pPr>
      <w:r>
        <w:rPr>
          <w:sz w:val="24"/>
        </w:rPr>
        <w:t>SIXEL,</w:t>
      </w:r>
      <w:r>
        <w:rPr>
          <w:spacing w:val="1"/>
          <w:sz w:val="24"/>
        </w:rPr>
        <w:t> </w:t>
      </w:r>
      <w:r>
        <w:rPr>
          <w:sz w:val="24"/>
        </w:rPr>
        <w:t>R. M.</w:t>
      </w:r>
      <w:r>
        <w:rPr>
          <w:spacing w:val="2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et al.</w:t>
      </w:r>
      <w:r>
        <w:rPr>
          <w:spacing w:val="2"/>
          <w:sz w:val="24"/>
        </w:rPr>
        <w:t> </w:t>
      </w:r>
      <w:r>
        <w:rPr>
          <w:sz w:val="24"/>
        </w:rPr>
        <w:t>Sustainability</w:t>
      </w:r>
      <w:r>
        <w:rPr>
          <w:spacing w:val="-2"/>
          <w:sz w:val="24"/>
        </w:rPr>
        <w:t> </w:t>
      </w:r>
      <w:r>
        <w:rPr>
          <w:sz w:val="24"/>
        </w:rPr>
        <w:t>of Wood</w:t>
      </w:r>
      <w:r>
        <w:rPr>
          <w:spacing w:val="-1"/>
          <w:sz w:val="24"/>
        </w:rPr>
        <w:t> </w:t>
      </w:r>
      <w:r>
        <w:rPr>
          <w:sz w:val="24"/>
        </w:rPr>
        <w:t>Productivity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rFonts w:ascii="Arial" w:hAnsi="Arial"/>
          <w:i/>
          <w:sz w:val="24"/>
        </w:rPr>
        <w:t>Pinus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taeda</w:t>
      </w:r>
      <w:r>
        <w:rPr>
          <w:rFonts w:ascii="Arial" w:hAnsi="Arial"/>
          <w:i/>
          <w:spacing w:val="-3"/>
          <w:sz w:val="24"/>
        </w:rPr>
        <w:t> </w:t>
      </w:r>
      <w:r>
        <w:rPr>
          <w:sz w:val="24"/>
        </w:rPr>
        <w:t>Based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-61"/>
          <w:sz w:val="24"/>
        </w:rPr>
        <w:t> </w:t>
      </w:r>
      <w:r>
        <w:rPr>
          <w:sz w:val="24"/>
        </w:rPr>
        <w:t>Nutrient</w:t>
      </w:r>
      <w:r>
        <w:rPr>
          <w:spacing w:val="1"/>
          <w:sz w:val="24"/>
        </w:rPr>
        <w:t> </w:t>
      </w:r>
      <w:r>
        <w:rPr>
          <w:sz w:val="24"/>
        </w:rPr>
        <w:t>Export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Stocks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Biomass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 the Soil</w:t>
      </w:r>
      <w:r>
        <w:rPr>
          <w:rFonts w:ascii="Arial" w:hAnsi="Arial"/>
          <w:b/>
          <w:sz w:val="24"/>
        </w:rPr>
        <w:t>.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Revista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Brasileira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Ciência do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Solo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v.39,</w:t>
      </w:r>
      <w:r>
        <w:rPr>
          <w:spacing w:val="1"/>
          <w:sz w:val="24"/>
        </w:rPr>
        <w:t> </w:t>
      </w:r>
      <w:r>
        <w:rPr>
          <w:sz w:val="24"/>
        </w:rPr>
        <w:t>n.5,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1416-1427,</w:t>
      </w:r>
      <w:r>
        <w:rPr>
          <w:spacing w:val="1"/>
          <w:sz w:val="24"/>
        </w:rPr>
        <w:t> </w:t>
      </w:r>
      <w:r>
        <w:rPr>
          <w:sz w:val="24"/>
        </w:rPr>
        <w:t>2015.</w:t>
      </w:r>
    </w:p>
    <w:p>
      <w:pPr>
        <w:pStyle w:val="BodyText"/>
        <w:spacing w:before="11"/>
      </w:pPr>
    </w:p>
    <w:p>
      <w:pPr>
        <w:spacing w:line="242" w:lineRule="auto" w:before="0"/>
        <w:ind w:left="122" w:right="103" w:firstLine="0"/>
        <w:jc w:val="left"/>
        <w:rPr>
          <w:sz w:val="24"/>
        </w:rPr>
      </w:pPr>
      <w:r>
        <w:rPr>
          <w:sz w:val="24"/>
        </w:rPr>
        <w:t>SOUZA,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de;</w:t>
      </w:r>
      <w:r>
        <w:rPr>
          <w:spacing w:val="1"/>
          <w:sz w:val="24"/>
        </w:rPr>
        <w:t> </w:t>
      </w:r>
      <w:r>
        <w:rPr>
          <w:sz w:val="24"/>
        </w:rPr>
        <w:t>MELLO,</w:t>
      </w:r>
      <w:r>
        <w:rPr>
          <w:spacing w:val="-4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Z.</w:t>
      </w:r>
      <w:r>
        <w:rPr>
          <w:spacing w:val="1"/>
          <w:sz w:val="24"/>
        </w:rPr>
        <w:t> </w:t>
      </w:r>
      <w:r>
        <w:rPr>
          <w:sz w:val="24"/>
        </w:rPr>
        <w:t>de;</w:t>
      </w:r>
      <w:r>
        <w:rPr>
          <w:spacing w:val="1"/>
          <w:sz w:val="24"/>
        </w:rPr>
        <w:t> </w:t>
      </w:r>
      <w:r>
        <w:rPr>
          <w:sz w:val="24"/>
        </w:rPr>
        <w:t>MADDOCK,</w:t>
      </w:r>
      <w:r>
        <w:rPr>
          <w:spacing w:val="3"/>
          <w:sz w:val="24"/>
        </w:rPr>
        <w:t> </w:t>
      </w:r>
      <w:r>
        <w:rPr>
          <w:sz w:val="24"/>
        </w:rPr>
        <w:t>J,</w:t>
      </w:r>
      <w:r>
        <w:rPr>
          <w:spacing w:val="3"/>
          <w:sz w:val="24"/>
        </w:rPr>
        <w:t> </w:t>
      </w:r>
      <w:r>
        <w:rPr>
          <w:sz w:val="24"/>
        </w:rPr>
        <w:t>E,</w:t>
      </w:r>
      <w:r>
        <w:rPr>
          <w:spacing w:val="1"/>
          <w:sz w:val="24"/>
        </w:rPr>
        <w:t> </w:t>
      </w:r>
      <w:r>
        <w:rPr>
          <w:sz w:val="24"/>
        </w:rPr>
        <w:t>L;</w:t>
      </w:r>
      <w:r>
        <w:rPr>
          <w:spacing w:val="3"/>
          <w:sz w:val="24"/>
        </w:rPr>
        <w:t> </w:t>
      </w:r>
      <w:r>
        <w:rPr>
          <w:sz w:val="24"/>
        </w:rPr>
        <w:t>Composição</w:t>
      </w:r>
      <w:r>
        <w:rPr>
          <w:spacing w:val="3"/>
          <w:sz w:val="24"/>
        </w:rPr>
        <w:t> </w:t>
      </w:r>
      <w:r>
        <w:rPr>
          <w:sz w:val="24"/>
        </w:rPr>
        <w:t>e fontes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constituintes inorgânicos majoritários na água da chuva da cidade do Rio de Janeiro,</w:t>
      </w:r>
      <w:r>
        <w:rPr>
          <w:spacing w:val="1"/>
          <w:sz w:val="24"/>
        </w:rPr>
        <w:t> </w:t>
      </w:r>
      <w:r>
        <w:rPr>
          <w:sz w:val="24"/>
        </w:rPr>
        <w:t>Sudeste do Brasil. </w:t>
      </w:r>
      <w:r>
        <w:rPr>
          <w:rFonts w:ascii="Arial" w:hAnsi="Arial"/>
          <w:b/>
          <w:sz w:val="24"/>
        </w:rPr>
        <w:t>Desafios - Revista Interdisciplinar da Universidade Federal do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Tocantins,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8,</w:t>
      </w:r>
      <w:r>
        <w:rPr>
          <w:spacing w:val="1"/>
          <w:sz w:val="24"/>
        </w:rPr>
        <w:t> </w:t>
      </w:r>
      <w:r>
        <w:rPr>
          <w:sz w:val="24"/>
        </w:rPr>
        <w:t>n.1,</w:t>
      </w:r>
      <w:r>
        <w:rPr>
          <w:spacing w:val="3"/>
          <w:sz w:val="24"/>
        </w:rPr>
        <w:t> </w:t>
      </w:r>
      <w:r>
        <w:rPr>
          <w:sz w:val="24"/>
        </w:rPr>
        <w:t>p.47-64,</w:t>
      </w:r>
      <w:r>
        <w:rPr>
          <w:spacing w:val="1"/>
          <w:sz w:val="24"/>
        </w:rPr>
        <w:t> </w:t>
      </w:r>
      <w:r>
        <w:rPr>
          <w:sz w:val="24"/>
        </w:rPr>
        <w:t>2021.</w:t>
      </w:r>
    </w:p>
    <w:p>
      <w:pPr>
        <w:pStyle w:val="BodyText"/>
        <w:spacing w:before="3"/>
      </w:pPr>
    </w:p>
    <w:p>
      <w:pPr>
        <w:pStyle w:val="BodyText"/>
        <w:spacing w:line="242" w:lineRule="auto"/>
        <w:ind w:left="122" w:right="627"/>
      </w:pPr>
      <w:r>
        <w:rPr/>
        <w:t>SUN, X.</w:t>
      </w:r>
      <w:r>
        <w:rPr>
          <w:spacing w:val="2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Canopy</w:t>
      </w:r>
      <w:r>
        <w:rPr>
          <w:spacing w:val="-2"/>
        </w:rPr>
        <w:t> </w:t>
      </w:r>
      <w:r>
        <w:rPr/>
        <w:t>modification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base cations deposition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subtropical</w:t>
      </w:r>
      <w:r>
        <w:rPr>
          <w:spacing w:val="1"/>
        </w:rPr>
        <w:t> </w:t>
      </w:r>
      <w:r>
        <w:rPr/>
        <w:t>broadleaved forest: Spatial characteristics, canopy budgets and acid neutralizing</w:t>
      </w:r>
      <w:r>
        <w:rPr>
          <w:spacing w:val="-61"/>
        </w:rPr>
        <w:t> </w:t>
      </w:r>
      <w:r>
        <w:rPr/>
        <w:t>capacity.</w:t>
      </w:r>
      <w:r>
        <w:rPr>
          <w:spacing w:val="2"/>
        </w:rPr>
        <w:t> </w:t>
      </w:r>
      <w:r>
        <w:rPr>
          <w:rFonts w:ascii="Arial"/>
          <w:b/>
        </w:rPr>
        <w:t>Forest</w:t>
      </w:r>
      <w:r>
        <w:rPr>
          <w:rFonts w:ascii="Arial"/>
          <w:b/>
          <w:spacing w:val="-1"/>
        </w:rPr>
        <w:t> </w:t>
      </w:r>
      <w:r>
        <w:rPr>
          <w:rFonts w:ascii="Arial"/>
          <w:b/>
        </w:rPr>
        <w:t>Ecology</w:t>
      </w:r>
      <w:r>
        <w:rPr>
          <w:rFonts w:ascii="Arial"/>
          <w:b/>
          <w:spacing w:val="-5"/>
        </w:rPr>
        <w:t> </w:t>
      </w:r>
      <w:r>
        <w:rPr>
          <w:rFonts w:ascii="Arial"/>
          <w:b/>
        </w:rPr>
        <w:t>and</w:t>
      </w:r>
      <w:r>
        <w:rPr>
          <w:rFonts w:ascii="Arial"/>
          <w:b/>
          <w:spacing w:val="-1"/>
        </w:rPr>
        <w:t> </w:t>
      </w:r>
      <w:r>
        <w:rPr>
          <w:rFonts w:ascii="Arial"/>
          <w:b/>
        </w:rPr>
        <w:t>Management</w:t>
      </w:r>
      <w:r>
        <w:rPr/>
        <w:t>,</w:t>
      </w:r>
      <w:r>
        <w:rPr>
          <w:spacing w:val="2"/>
        </w:rPr>
        <w:t> </w:t>
      </w:r>
      <w:r>
        <w:rPr/>
        <w:t>v.</w:t>
      </w:r>
      <w:r>
        <w:rPr>
          <w:spacing w:val="2"/>
        </w:rPr>
        <w:t> </w:t>
      </w:r>
      <w:r>
        <w:rPr/>
        <w:t>482, n.15, 118863, 2021.</w:t>
      </w:r>
    </w:p>
    <w:p>
      <w:pPr>
        <w:pStyle w:val="BodyText"/>
        <w:spacing w:before="1"/>
      </w:pPr>
    </w:p>
    <w:p>
      <w:pPr>
        <w:spacing w:line="242" w:lineRule="auto" w:before="0"/>
        <w:ind w:left="122" w:right="363" w:firstLine="0"/>
        <w:jc w:val="left"/>
        <w:rPr>
          <w:sz w:val="24"/>
        </w:rPr>
      </w:pPr>
      <w:r>
        <w:rPr>
          <w:sz w:val="24"/>
        </w:rPr>
        <w:t>TAIZ,</w:t>
      </w:r>
      <w:r>
        <w:rPr>
          <w:spacing w:val="1"/>
          <w:sz w:val="24"/>
        </w:rPr>
        <w:t> </w:t>
      </w:r>
      <w:r>
        <w:rPr>
          <w:sz w:val="24"/>
        </w:rPr>
        <w:t>L.;</w:t>
      </w:r>
      <w:r>
        <w:rPr>
          <w:spacing w:val="1"/>
          <w:sz w:val="24"/>
        </w:rPr>
        <w:t> </w:t>
      </w:r>
      <w:r>
        <w:rPr>
          <w:sz w:val="24"/>
        </w:rPr>
        <w:t>ZEIGER, E.</w:t>
      </w:r>
      <w:r>
        <w:rPr>
          <w:spacing w:val="1"/>
          <w:sz w:val="24"/>
        </w:rPr>
        <w:t> </w:t>
      </w:r>
      <w:r>
        <w:rPr>
          <w:rFonts w:ascii="Arial"/>
          <w:b/>
          <w:sz w:val="24"/>
        </w:rPr>
        <w:t>Fisiologia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vegetal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ed.</w:t>
      </w:r>
      <w:r>
        <w:rPr>
          <w:spacing w:val="1"/>
          <w:sz w:val="24"/>
        </w:rPr>
        <w:t> </w:t>
      </w:r>
      <w:r>
        <w:rPr>
          <w:sz w:val="24"/>
        </w:rPr>
        <w:t>Porto</w:t>
      </w:r>
      <w:r>
        <w:rPr>
          <w:spacing w:val="1"/>
          <w:sz w:val="24"/>
        </w:rPr>
        <w:t> </w:t>
      </w:r>
      <w:r>
        <w:rPr>
          <w:sz w:val="24"/>
        </w:rPr>
        <w:t>Alegre:</w:t>
      </w:r>
      <w:r>
        <w:rPr>
          <w:spacing w:val="-1"/>
          <w:sz w:val="24"/>
        </w:rPr>
        <w:t> </w:t>
      </w:r>
      <w:r>
        <w:rPr>
          <w:sz w:val="24"/>
        </w:rPr>
        <w:t>Artmed,</w:t>
      </w:r>
      <w:r>
        <w:rPr>
          <w:spacing w:val="1"/>
          <w:sz w:val="24"/>
        </w:rPr>
        <w:t> </w:t>
      </w:r>
      <w:r>
        <w:rPr>
          <w:sz w:val="24"/>
        </w:rPr>
        <w:t>2013.</w:t>
      </w:r>
      <w:r>
        <w:rPr>
          <w:spacing w:val="1"/>
          <w:sz w:val="24"/>
        </w:rPr>
        <w:t> </w:t>
      </w:r>
      <w:r>
        <w:rPr>
          <w:sz w:val="24"/>
        </w:rPr>
        <w:t>918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-61"/>
          <w:sz w:val="24"/>
        </w:rPr>
        <w:t> </w:t>
      </w:r>
      <w:r>
        <w:rPr>
          <w:sz w:val="24"/>
        </w:rPr>
        <w:t>TAYLOR,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2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Abundance of</w:t>
      </w:r>
      <w:r>
        <w:rPr>
          <w:spacing w:val="3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elements</w:t>
      </w:r>
      <w:r>
        <w:rPr>
          <w:spacing w:val="1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continental</w:t>
      </w:r>
      <w:r>
        <w:rPr>
          <w:spacing w:val="-1"/>
          <w:sz w:val="24"/>
        </w:rPr>
        <w:t> </w:t>
      </w:r>
      <w:r>
        <w:rPr>
          <w:sz w:val="24"/>
        </w:rPr>
        <w:t>crust:</w:t>
      </w:r>
      <w:r>
        <w:rPr>
          <w:spacing w:val="1"/>
          <w:sz w:val="24"/>
        </w:rPr>
        <w:t> </w:t>
      </w:r>
      <w:r>
        <w:rPr>
          <w:sz w:val="24"/>
        </w:rPr>
        <w:t>a new</w:t>
      </w:r>
      <w:r>
        <w:rPr>
          <w:spacing w:val="1"/>
          <w:sz w:val="24"/>
        </w:rPr>
        <w:t> </w:t>
      </w:r>
      <w:r>
        <w:rPr>
          <w:sz w:val="24"/>
        </w:rPr>
        <w:t>table.</w:t>
      </w:r>
      <w:r>
        <w:rPr>
          <w:spacing w:val="1"/>
          <w:sz w:val="24"/>
        </w:rPr>
        <w:t> </w:t>
      </w:r>
      <w:r>
        <w:rPr>
          <w:rFonts w:ascii="Arial"/>
          <w:b/>
          <w:sz w:val="24"/>
        </w:rPr>
        <w:t>Geochimica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et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Cosmochimica</w:t>
      </w:r>
      <w:r>
        <w:rPr>
          <w:rFonts w:ascii="Arial"/>
          <w:b/>
          <w:spacing w:val="3"/>
          <w:sz w:val="24"/>
        </w:rPr>
        <w:t> </w:t>
      </w:r>
      <w:r>
        <w:rPr>
          <w:rFonts w:ascii="Arial"/>
          <w:b/>
          <w:sz w:val="24"/>
        </w:rPr>
        <w:t>Acta</w:t>
      </w:r>
      <w:r>
        <w:rPr>
          <w:sz w:val="24"/>
        </w:rPr>
        <w:t>,</w:t>
      </w:r>
      <w:r>
        <w:rPr>
          <w:spacing w:val="5"/>
          <w:sz w:val="24"/>
        </w:rPr>
        <w:t> </w:t>
      </w:r>
      <w:r>
        <w:rPr>
          <w:sz w:val="24"/>
        </w:rPr>
        <w:t>v.28,</w:t>
      </w:r>
      <w:r>
        <w:rPr>
          <w:spacing w:val="3"/>
          <w:sz w:val="24"/>
        </w:rPr>
        <w:t> </w:t>
      </w:r>
      <w:r>
        <w:rPr>
          <w:sz w:val="24"/>
        </w:rPr>
        <w:t>p.1273-1285, 1964.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712" w:footer="0" w:top="1660" w:bottom="280" w:left="1580" w:right="1020"/>
        </w:sectPr>
      </w:pPr>
    </w:p>
    <w:p>
      <w:pPr>
        <w:pStyle w:val="BodyText"/>
        <w:spacing w:before="9"/>
        <w:rPr>
          <w:sz w:val="9"/>
        </w:rPr>
      </w:pPr>
    </w:p>
    <w:p>
      <w:pPr>
        <w:spacing w:line="242" w:lineRule="auto" w:before="93"/>
        <w:ind w:left="122" w:right="538" w:firstLine="0"/>
        <w:jc w:val="both"/>
        <w:rPr>
          <w:sz w:val="24"/>
        </w:rPr>
      </w:pPr>
      <w:r>
        <w:rPr>
          <w:sz w:val="24"/>
        </w:rPr>
        <w:t>TEDESCO, M.J. et al.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Análise de solo, plantas e outros materiais</w:t>
      </w:r>
      <w:r>
        <w:rPr>
          <w:sz w:val="24"/>
        </w:rPr>
        <w:t>. 2.ed. Porto</w:t>
      </w:r>
      <w:r>
        <w:rPr>
          <w:spacing w:val="-61"/>
          <w:sz w:val="24"/>
        </w:rPr>
        <w:t> </w:t>
      </w:r>
      <w:r>
        <w:rPr>
          <w:sz w:val="24"/>
        </w:rPr>
        <w:t>Alegre:</w:t>
      </w:r>
      <w:r>
        <w:rPr>
          <w:spacing w:val="2"/>
          <w:sz w:val="24"/>
        </w:rPr>
        <w:t> </w:t>
      </w:r>
      <w:r>
        <w:rPr>
          <w:sz w:val="24"/>
        </w:rPr>
        <w:t>UFRGS,</w:t>
      </w:r>
      <w:r>
        <w:rPr>
          <w:spacing w:val="3"/>
          <w:sz w:val="24"/>
        </w:rPr>
        <w:t> </w:t>
      </w:r>
      <w:r>
        <w:rPr>
          <w:sz w:val="24"/>
        </w:rPr>
        <w:t>1995.</w:t>
      </w:r>
      <w:r>
        <w:rPr>
          <w:spacing w:val="1"/>
          <w:sz w:val="24"/>
        </w:rPr>
        <w:t> </w:t>
      </w:r>
      <w:r>
        <w:rPr>
          <w:sz w:val="24"/>
        </w:rPr>
        <w:t>174p.</w:t>
      </w:r>
    </w:p>
    <w:p>
      <w:pPr>
        <w:pStyle w:val="BodyText"/>
        <w:spacing w:before="7"/>
      </w:pPr>
    </w:p>
    <w:p>
      <w:pPr>
        <w:pStyle w:val="BodyText"/>
        <w:ind w:left="122" w:right="115"/>
      </w:pPr>
      <w:r>
        <w:rPr/>
        <w:t>TONELLO, K. C. et al. Precipitação efetiva em diferentes formações florestais na</w:t>
      </w:r>
      <w:r>
        <w:rPr>
          <w:spacing w:val="-61"/>
        </w:rPr>
        <w:t> </w:t>
      </w:r>
      <w:r>
        <w:rPr/>
        <w:t>floresta nacional de</w:t>
      </w:r>
      <w:r>
        <w:rPr>
          <w:spacing w:val="1"/>
        </w:rPr>
        <w:t> </w:t>
      </w:r>
      <w:r>
        <w:rPr/>
        <w:t>Ipanema.</w:t>
      </w:r>
      <w:r>
        <w:rPr>
          <w:spacing w:val="3"/>
        </w:rPr>
        <w:t> </w:t>
      </w:r>
      <w:r>
        <w:rPr>
          <w:rFonts w:ascii="Arial" w:hAnsi="Arial"/>
          <w:b/>
        </w:rPr>
        <w:t>Revista Árvore</w:t>
      </w:r>
      <w:r>
        <w:rPr/>
        <w:t>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38, n.2,</w:t>
      </w:r>
      <w:r>
        <w:rPr>
          <w:spacing w:val="1"/>
        </w:rPr>
        <w:t> </w:t>
      </w:r>
      <w:r>
        <w:rPr/>
        <w:t>p.383-390,</w:t>
      </w:r>
      <w:r>
        <w:rPr>
          <w:spacing w:val="1"/>
        </w:rPr>
        <w:t> </w:t>
      </w:r>
      <w:r>
        <w:rPr/>
        <w:t>2014.</w:t>
      </w:r>
    </w:p>
    <w:p>
      <w:pPr>
        <w:pStyle w:val="BodyText"/>
        <w:spacing w:before="8"/>
      </w:pPr>
    </w:p>
    <w:p>
      <w:pPr>
        <w:pStyle w:val="BodyText"/>
        <w:spacing w:line="242" w:lineRule="auto" w:before="1"/>
        <w:ind w:left="122" w:right="560"/>
        <w:jc w:val="both"/>
      </w:pPr>
      <w:r>
        <w:rPr/>
        <w:t>TRENTINI, C. P. et al. Effect of nitrogen addition and litter removal on understory</w:t>
      </w:r>
      <w:r>
        <w:rPr>
          <w:spacing w:val="1"/>
        </w:rPr>
        <w:t> </w:t>
      </w:r>
      <w:r>
        <w:rPr/>
        <w:t>vegetation, soil mesofauna, and litter decomposition in loblolly pine plantations in</w:t>
      </w:r>
      <w:r>
        <w:rPr>
          <w:spacing w:val="-61"/>
        </w:rPr>
        <w:t> </w:t>
      </w:r>
      <w:r>
        <w:rPr/>
        <w:t>subtropical Argentina. </w:t>
      </w:r>
      <w:r>
        <w:rPr>
          <w:rFonts w:ascii="Arial"/>
          <w:b/>
        </w:rPr>
        <w:t>Forest Ecology and Management</w:t>
      </w:r>
      <w:r>
        <w:rPr/>
        <w:t>, v.429, n.1, p.133-142,</w:t>
      </w:r>
      <w:r>
        <w:rPr>
          <w:spacing w:val="-61"/>
        </w:rPr>
        <w:t> </w:t>
      </w:r>
      <w:r>
        <w:rPr/>
        <w:t>2018.</w:t>
      </w:r>
    </w:p>
    <w:p>
      <w:pPr>
        <w:pStyle w:val="BodyText"/>
        <w:spacing w:before="6"/>
      </w:pPr>
    </w:p>
    <w:p>
      <w:pPr>
        <w:pStyle w:val="BodyText"/>
        <w:spacing w:line="271" w:lineRule="exact"/>
        <w:ind w:left="122"/>
      </w:pPr>
      <w:r>
        <w:rPr/>
        <w:t>VALENTE,</w:t>
      </w:r>
      <w:r>
        <w:rPr>
          <w:spacing w:val="-2"/>
        </w:rPr>
        <w:t> </w:t>
      </w:r>
      <w:r>
        <w:rPr/>
        <w:t>M.</w:t>
      </w:r>
      <w:r>
        <w:rPr>
          <w:spacing w:val="3"/>
        </w:rPr>
        <w:t> </w:t>
      </w:r>
      <w:r>
        <w:rPr/>
        <w:t>et</w:t>
      </w:r>
      <w:r>
        <w:rPr>
          <w:spacing w:val="-1"/>
        </w:rPr>
        <w:t> </w:t>
      </w:r>
      <w:r>
        <w:rPr/>
        <w:t>al. Quantificação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nutrientes</w:t>
      </w:r>
      <w:r>
        <w:rPr>
          <w:spacing w:val="-1"/>
        </w:rPr>
        <w:t> </w:t>
      </w:r>
      <w:r>
        <w:rPr/>
        <w:t>na</w:t>
      </w:r>
      <w:r>
        <w:rPr>
          <w:spacing w:val="1"/>
        </w:rPr>
        <w:t> </w:t>
      </w:r>
      <w:r>
        <w:rPr/>
        <w:t>precipitação</w:t>
      </w:r>
      <w:r>
        <w:rPr>
          <w:spacing w:val="1"/>
        </w:rPr>
        <w:t> </w:t>
      </w:r>
      <w:r>
        <w:rPr/>
        <w:t>em</w:t>
      </w:r>
      <w:r>
        <w:rPr>
          <w:spacing w:val="-1"/>
        </w:rPr>
        <w:t> </w:t>
      </w:r>
      <w:r>
        <w:rPr/>
        <w:t>um plantio</w:t>
      </w:r>
    </w:p>
    <w:p>
      <w:pPr>
        <w:spacing w:line="275" w:lineRule="exact" w:before="0"/>
        <w:ind w:left="122" w:right="0" w:firstLine="0"/>
        <w:jc w:val="left"/>
        <w:rPr>
          <w:sz w:val="24"/>
        </w:rPr>
      </w:pP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Eucalyptus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urophylla </w:t>
      </w:r>
      <w:r>
        <w:rPr>
          <w:sz w:val="24"/>
        </w:rPr>
        <w:t>x</w:t>
      </w:r>
      <w:r>
        <w:rPr>
          <w:spacing w:val="-1"/>
          <w:sz w:val="24"/>
        </w:rPr>
        <w:t> </w:t>
      </w:r>
      <w:r>
        <w:rPr>
          <w:rFonts w:ascii="Arial"/>
          <w:i/>
          <w:sz w:val="24"/>
        </w:rPr>
        <w:t>Eucalyptus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globulus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subsp.</w:t>
      </w:r>
      <w:r>
        <w:rPr>
          <w:spacing w:val="2"/>
          <w:sz w:val="24"/>
        </w:rPr>
        <w:t> </w:t>
      </w:r>
      <w:r>
        <w:rPr>
          <w:rFonts w:ascii="Arial"/>
          <w:i/>
          <w:sz w:val="24"/>
        </w:rPr>
        <w:t>maidenii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Eldorado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Sul, RS.</w:t>
      </w:r>
    </w:p>
    <w:p>
      <w:pPr>
        <w:spacing w:before="3"/>
        <w:ind w:left="122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Scientia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Forestalis</w:t>
      </w:r>
      <w:r>
        <w:rPr>
          <w:sz w:val="24"/>
        </w:rPr>
        <w:t>, v.</w:t>
      </w:r>
      <w:r>
        <w:rPr>
          <w:spacing w:val="2"/>
          <w:sz w:val="24"/>
        </w:rPr>
        <w:t> </w:t>
      </w:r>
      <w:r>
        <w:rPr>
          <w:sz w:val="24"/>
        </w:rPr>
        <w:t>44, n. 109,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249-259,</w:t>
      </w:r>
      <w:r>
        <w:rPr>
          <w:spacing w:val="2"/>
          <w:sz w:val="24"/>
        </w:rPr>
        <w:t> </w:t>
      </w:r>
      <w:r>
        <w:rPr>
          <w:sz w:val="24"/>
        </w:rPr>
        <w:t>2016.</w:t>
      </w:r>
    </w:p>
    <w:p>
      <w:pPr>
        <w:pStyle w:val="BodyText"/>
        <w:spacing w:before="8"/>
      </w:pPr>
    </w:p>
    <w:p>
      <w:pPr>
        <w:spacing w:before="0"/>
        <w:ind w:left="122" w:right="115" w:firstLine="0"/>
        <w:jc w:val="left"/>
        <w:rPr>
          <w:sz w:val="24"/>
        </w:rPr>
      </w:pPr>
      <w:r>
        <w:rPr>
          <w:sz w:val="24"/>
        </w:rPr>
        <w:t>VIERA,</w:t>
      </w:r>
      <w:r>
        <w:rPr>
          <w:spacing w:val="1"/>
          <w:sz w:val="24"/>
        </w:rPr>
        <w:t> </w:t>
      </w:r>
      <w:r>
        <w:rPr>
          <w:sz w:val="24"/>
        </w:rPr>
        <w:t>M.;</w:t>
      </w:r>
      <w:r>
        <w:rPr>
          <w:spacing w:val="-1"/>
          <w:sz w:val="24"/>
        </w:rPr>
        <w:t> </w:t>
      </w:r>
      <w:r>
        <w:rPr>
          <w:sz w:val="24"/>
        </w:rPr>
        <w:t>SCHUMACHER, M.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Concentração</w:t>
      </w:r>
      <w:r>
        <w:rPr>
          <w:spacing w:val="-1"/>
          <w:sz w:val="24"/>
        </w:rPr>
        <w:t> </w:t>
      </w:r>
      <w:r>
        <w:rPr>
          <w:sz w:val="24"/>
        </w:rPr>
        <w:t>e retranslocação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nutrientes em</w:t>
      </w:r>
      <w:r>
        <w:rPr>
          <w:spacing w:val="-61"/>
          <w:sz w:val="24"/>
        </w:rPr>
        <w:t> </w:t>
      </w:r>
      <w:r>
        <w:rPr>
          <w:sz w:val="24"/>
        </w:rPr>
        <w:t>acículas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rFonts w:ascii="Arial" w:hAnsi="Arial"/>
          <w:i/>
          <w:sz w:val="24"/>
        </w:rPr>
        <w:t>Pinus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taeda</w:t>
      </w:r>
      <w:r>
        <w:rPr>
          <w:rFonts w:ascii="Arial" w:hAnsi="Arial"/>
          <w:i/>
          <w:spacing w:val="2"/>
          <w:sz w:val="24"/>
        </w:rPr>
        <w:t> </w:t>
      </w:r>
      <w:r>
        <w:rPr>
          <w:sz w:val="24"/>
        </w:rPr>
        <w:t>L.</w:t>
      </w:r>
      <w:r>
        <w:rPr>
          <w:spacing w:val="3"/>
          <w:sz w:val="24"/>
        </w:rPr>
        <w:t> </w:t>
      </w:r>
      <w:r>
        <w:rPr>
          <w:rFonts w:ascii="Arial" w:hAnsi="Arial"/>
          <w:b/>
          <w:sz w:val="24"/>
        </w:rPr>
        <w:t>Ciência Florestal,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v.19,</w:t>
      </w:r>
      <w:r>
        <w:rPr>
          <w:spacing w:val="2"/>
          <w:sz w:val="24"/>
        </w:rPr>
        <w:t> </w:t>
      </w:r>
      <w:r>
        <w:rPr>
          <w:sz w:val="24"/>
        </w:rPr>
        <w:t>n.4,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375-382,</w:t>
      </w:r>
      <w:r>
        <w:rPr>
          <w:spacing w:val="1"/>
          <w:sz w:val="24"/>
        </w:rPr>
        <w:t> </w:t>
      </w:r>
      <w:r>
        <w:rPr>
          <w:sz w:val="24"/>
        </w:rPr>
        <w:t>2009.</w:t>
      </w:r>
    </w:p>
    <w:p>
      <w:pPr>
        <w:pStyle w:val="BodyText"/>
        <w:spacing w:before="8"/>
      </w:pPr>
    </w:p>
    <w:p>
      <w:pPr>
        <w:pStyle w:val="BodyText"/>
        <w:spacing w:before="1"/>
        <w:ind w:left="122" w:right="115"/>
      </w:pPr>
      <w:r>
        <w:rPr/>
        <w:t>VIEIRA,</w:t>
      </w:r>
      <w:r>
        <w:rPr>
          <w:spacing w:val="-1"/>
        </w:rPr>
        <w:t> </w:t>
      </w:r>
      <w:r>
        <w:rPr/>
        <w:t>M.;</w:t>
      </w:r>
      <w:r>
        <w:rPr>
          <w:spacing w:val="2"/>
        </w:rPr>
        <w:t> </w:t>
      </w:r>
      <w:r>
        <w:rPr/>
        <w:t>SCHUMACHER, M.</w:t>
      </w:r>
      <w:r>
        <w:rPr>
          <w:spacing w:val="2"/>
        </w:rPr>
        <w:t> </w:t>
      </w:r>
      <w:r>
        <w:rPr/>
        <w:t>V.</w:t>
      </w:r>
      <w:r>
        <w:rPr>
          <w:spacing w:val="-1"/>
        </w:rPr>
        <w:t> </w:t>
      </w:r>
      <w:r>
        <w:rPr/>
        <w:t>Teores</w:t>
      </w:r>
      <w:r>
        <w:rPr>
          <w:spacing w:val="2"/>
        </w:rPr>
        <w:t> </w:t>
      </w:r>
      <w:r>
        <w:rPr/>
        <w:t>e aporte</w:t>
      </w:r>
      <w:r>
        <w:rPr>
          <w:spacing w:val="-1"/>
        </w:rPr>
        <w:t> </w:t>
      </w:r>
      <w:r>
        <w:rPr/>
        <w:t>de nutrientes</w:t>
      </w:r>
      <w:r>
        <w:rPr>
          <w:spacing w:val="-1"/>
        </w:rPr>
        <w:t> </w:t>
      </w:r>
      <w:r>
        <w:rPr/>
        <w:t>na</w:t>
      </w:r>
      <w:r>
        <w:rPr>
          <w:spacing w:val="1"/>
        </w:rPr>
        <w:t> </w:t>
      </w:r>
      <w:r>
        <w:rPr/>
        <w:t>serapilheira</w:t>
      </w:r>
      <w:r>
        <w:rPr>
          <w:spacing w:val="2"/>
        </w:rPr>
        <w:t> </w:t>
      </w:r>
      <w:r>
        <w:rPr/>
        <w:t>de</w:t>
      </w:r>
      <w:r>
        <w:rPr>
          <w:spacing w:val="-61"/>
        </w:rPr>
        <w:t> </w:t>
      </w:r>
      <w:r>
        <w:rPr>
          <w:rFonts w:ascii="Arial" w:hAnsi="Arial"/>
          <w:i/>
        </w:rPr>
        <w:t>Pinus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taeda</w:t>
      </w:r>
      <w:r>
        <w:rPr>
          <w:rFonts w:ascii="Arial" w:hAnsi="Arial"/>
          <w:i/>
          <w:spacing w:val="1"/>
        </w:rPr>
        <w:t> </w:t>
      </w:r>
      <w:r>
        <w:rPr/>
        <w:t>L.,</w:t>
      </w:r>
      <w:r>
        <w:rPr>
          <w:spacing w:val="2"/>
        </w:rPr>
        <w:t> </w:t>
      </w:r>
      <w:r>
        <w:rPr/>
        <w:t>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relação com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temperatura</w:t>
      </w:r>
      <w:r>
        <w:rPr>
          <w:spacing w:val="2"/>
        </w:rPr>
        <w:t> </w:t>
      </w:r>
      <w:r>
        <w:rPr/>
        <w:t>do ar</w:t>
      </w:r>
      <w:r>
        <w:rPr>
          <w:spacing w:val="1"/>
        </w:rPr>
        <w:t> </w:t>
      </w:r>
      <w:r>
        <w:rPr/>
        <w:t>e pluviosidade</w:t>
      </w:r>
      <w:r>
        <w:rPr>
          <w:rFonts w:ascii="Arial" w:hAnsi="Arial"/>
          <w:b/>
        </w:rPr>
        <w:t>. Revista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Árvore</w:t>
      </w:r>
      <w:r>
        <w:rPr/>
        <w:t>,</w:t>
      </w:r>
      <w:r>
        <w:rPr>
          <w:spacing w:val="2"/>
        </w:rPr>
        <w:t> </w:t>
      </w:r>
      <w:r>
        <w:rPr/>
        <w:t>v.</w:t>
      </w:r>
      <w:r>
        <w:rPr>
          <w:spacing w:val="3"/>
        </w:rPr>
        <w:t> </w:t>
      </w:r>
      <w:r>
        <w:rPr/>
        <w:t>34,</w:t>
      </w:r>
      <w:r>
        <w:rPr>
          <w:spacing w:val="3"/>
        </w:rPr>
        <w:t> </w:t>
      </w:r>
      <w:r>
        <w:rPr/>
        <w:t>n.</w:t>
      </w:r>
      <w:r>
        <w:rPr>
          <w:spacing w:val="1"/>
        </w:rPr>
        <w:t> </w:t>
      </w:r>
      <w:r>
        <w:rPr/>
        <w:t>1,</w:t>
      </w:r>
      <w:r>
        <w:rPr>
          <w:spacing w:val="3"/>
        </w:rPr>
        <w:t> </w:t>
      </w:r>
      <w:r>
        <w:rPr/>
        <w:t>p.</w:t>
      </w:r>
      <w:r>
        <w:rPr>
          <w:spacing w:val="1"/>
        </w:rPr>
        <w:t> </w:t>
      </w:r>
      <w:r>
        <w:rPr/>
        <w:t>85-94,</w:t>
      </w:r>
      <w:r>
        <w:rPr>
          <w:spacing w:val="1"/>
        </w:rPr>
        <w:t> </w:t>
      </w:r>
      <w:r>
        <w:rPr/>
        <w:t>2010.</w:t>
      </w:r>
    </w:p>
    <w:p>
      <w:pPr>
        <w:pStyle w:val="BodyText"/>
        <w:spacing w:before="2"/>
      </w:pPr>
    </w:p>
    <w:p>
      <w:pPr>
        <w:spacing w:before="0"/>
        <w:ind w:left="122" w:right="115" w:firstLine="0"/>
        <w:jc w:val="left"/>
        <w:rPr>
          <w:sz w:val="24"/>
        </w:rPr>
      </w:pPr>
      <w:r>
        <w:rPr>
          <w:sz w:val="24"/>
        </w:rPr>
        <w:t>VIERA, M.</w:t>
      </w:r>
      <w:r>
        <w:rPr>
          <w:spacing w:val="-1"/>
          <w:sz w:val="24"/>
        </w:rPr>
        <w:t> </w:t>
      </w:r>
      <w:r>
        <w:rPr>
          <w:sz w:val="24"/>
        </w:rPr>
        <w:t>et</w:t>
      </w:r>
      <w:r>
        <w:rPr>
          <w:spacing w:val="-1"/>
          <w:sz w:val="24"/>
        </w:rPr>
        <w:t> </w:t>
      </w:r>
      <w:r>
        <w:rPr>
          <w:sz w:val="24"/>
        </w:rPr>
        <w:t>al.</w:t>
      </w:r>
      <w:r>
        <w:rPr>
          <w:spacing w:val="2"/>
          <w:sz w:val="24"/>
        </w:rPr>
        <w:t> </w:t>
      </w:r>
      <w:r>
        <w:rPr>
          <w:sz w:val="24"/>
        </w:rPr>
        <w:t>Deposição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serapilheira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nutrientes</w:t>
      </w:r>
      <w:r>
        <w:rPr>
          <w:spacing w:val="-1"/>
          <w:sz w:val="24"/>
        </w:rPr>
        <w:t> </w:t>
      </w:r>
      <w:r>
        <w:rPr>
          <w:sz w:val="24"/>
        </w:rPr>
        <w:t>em plantio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rFonts w:ascii="Arial" w:hAnsi="Arial"/>
          <w:i/>
          <w:sz w:val="24"/>
        </w:rPr>
        <w:t>Eucalyptus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urophylla </w:t>
      </w:r>
      <w:r>
        <w:rPr>
          <w:sz w:val="24"/>
        </w:rPr>
        <w:t>×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E.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globulus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rFonts w:ascii="Arial" w:hAnsi="Arial"/>
          <w:b/>
          <w:sz w:val="24"/>
        </w:rPr>
        <w:t>Floresta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Ambiente.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v.21,</w:t>
      </w:r>
      <w:r>
        <w:rPr>
          <w:spacing w:val="3"/>
          <w:sz w:val="24"/>
        </w:rPr>
        <w:t> </w:t>
      </w:r>
      <w:r>
        <w:rPr>
          <w:sz w:val="24"/>
        </w:rPr>
        <w:t>n.3, p.327-338, 2014.</w:t>
      </w:r>
    </w:p>
    <w:p>
      <w:pPr>
        <w:pStyle w:val="BodyText"/>
        <w:rPr>
          <w:sz w:val="25"/>
        </w:rPr>
      </w:pPr>
    </w:p>
    <w:p>
      <w:pPr>
        <w:pStyle w:val="BodyText"/>
        <w:ind w:left="122" w:right="75"/>
      </w:pPr>
      <w:r>
        <w:rPr/>
        <w:t>VIERA,</w:t>
      </w:r>
      <w:r>
        <w:rPr>
          <w:spacing w:val="2"/>
        </w:rPr>
        <w:t> </w:t>
      </w:r>
      <w:r>
        <w:rPr/>
        <w:t>M.; SCHUMACHER,</w:t>
      </w:r>
      <w:r>
        <w:rPr>
          <w:spacing w:val="1"/>
        </w:rPr>
        <w:t> </w:t>
      </w:r>
      <w:r>
        <w:rPr/>
        <w:t>M.</w:t>
      </w:r>
      <w:r>
        <w:rPr>
          <w:spacing w:val="2"/>
        </w:rPr>
        <w:t> </w:t>
      </w:r>
      <w:r>
        <w:rPr/>
        <w:t>V.;</w:t>
      </w:r>
      <w:r>
        <w:rPr>
          <w:spacing w:val="2"/>
        </w:rPr>
        <w:t> </w:t>
      </w:r>
      <w:r>
        <w:rPr/>
        <w:t>BONACINA,</w:t>
      </w:r>
      <w:r>
        <w:rPr>
          <w:spacing w:val="2"/>
        </w:rPr>
        <w:t> </w:t>
      </w:r>
      <w:r>
        <w:rPr/>
        <w:t>D.</w:t>
      </w:r>
      <w:r>
        <w:rPr>
          <w:spacing w:val="2"/>
        </w:rPr>
        <w:t> </w:t>
      </w:r>
      <w:r>
        <w:rPr/>
        <w:t>M.</w:t>
      </w:r>
      <w:r>
        <w:rPr>
          <w:spacing w:val="2"/>
        </w:rPr>
        <w:t> </w:t>
      </w:r>
      <w:r>
        <w:rPr/>
        <w:t>Biomassa</w:t>
      </w:r>
      <w:r>
        <w:rPr>
          <w:spacing w:val="2"/>
        </w:rPr>
        <w:t> </w:t>
      </w:r>
      <w:r>
        <w:rPr/>
        <w:t>e nutrientes</w:t>
      </w:r>
      <w:r>
        <w:rPr>
          <w:spacing w:val="1"/>
        </w:rPr>
        <w:t> </w:t>
      </w:r>
      <w:r>
        <w:rPr/>
        <w:t>removidos no</w:t>
      </w:r>
      <w:r>
        <w:rPr>
          <w:spacing w:val="1"/>
        </w:rPr>
        <w:t> </w:t>
      </w:r>
      <w:r>
        <w:rPr/>
        <w:t>primeiro</w:t>
      </w:r>
      <w:r>
        <w:rPr>
          <w:spacing w:val="-1"/>
        </w:rPr>
        <w:t> </w:t>
      </w:r>
      <w:r>
        <w:rPr/>
        <w:t>desbaste de</w:t>
      </w:r>
      <w:r>
        <w:rPr>
          <w:spacing w:val="-1"/>
        </w:rPr>
        <w:t> </w:t>
      </w:r>
      <w:r>
        <w:rPr/>
        <w:t>um povoamento de</w:t>
      </w:r>
      <w:r>
        <w:rPr>
          <w:spacing w:val="6"/>
        </w:rPr>
        <w:t> </w:t>
      </w:r>
      <w:r>
        <w:rPr>
          <w:rFonts w:ascii="Arial" w:hAnsi="Arial"/>
          <w:i/>
        </w:rPr>
        <w:t>Pinus</w:t>
      </w:r>
      <w:r>
        <w:rPr>
          <w:rFonts w:ascii="Arial" w:hAnsi="Arial"/>
          <w:i/>
          <w:spacing w:val="-3"/>
        </w:rPr>
        <w:t> </w:t>
      </w:r>
      <w:r>
        <w:rPr>
          <w:rFonts w:ascii="Arial" w:hAnsi="Arial"/>
          <w:i/>
        </w:rPr>
        <w:t>taeda</w:t>
      </w:r>
      <w:r>
        <w:rPr>
          <w:rFonts w:ascii="Arial" w:hAnsi="Arial"/>
          <w:i/>
          <w:spacing w:val="-2"/>
        </w:rPr>
        <w:t> </w:t>
      </w:r>
      <w:r>
        <w:rPr/>
        <w:t>L.</w:t>
      </w:r>
      <w:r>
        <w:rPr>
          <w:spacing w:val="1"/>
        </w:rPr>
        <w:t> </w:t>
      </w:r>
      <w:r>
        <w:rPr/>
        <w:t>em</w:t>
      </w:r>
      <w:r>
        <w:rPr>
          <w:spacing w:val="2"/>
        </w:rPr>
        <w:t> </w:t>
      </w:r>
      <w:r>
        <w:rPr/>
        <w:t>Cambará</w:t>
      </w:r>
      <w:r>
        <w:rPr>
          <w:spacing w:val="-61"/>
        </w:rPr>
        <w:t> </w:t>
      </w:r>
      <w:r>
        <w:rPr/>
        <w:t>do</w:t>
      </w:r>
      <w:r>
        <w:rPr>
          <w:spacing w:val="2"/>
        </w:rPr>
        <w:t> </w:t>
      </w:r>
      <w:r>
        <w:rPr/>
        <w:t>Sul,</w:t>
      </w:r>
      <w:r>
        <w:rPr>
          <w:spacing w:val="2"/>
        </w:rPr>
        <w:t> </w:t>
      </w:r>
      <w:r>
        <w:rPr/>
        <w:t>RS.</w:t>
      </w:r>
      <w:r>
        <w:rPr>
          <w:spacing w:val="3"/>
        </w:rPr>
        <w:t> </w:t>
      </w:r>
      <w:r>
        <w:rPr>
          <w:rFonts w:ascii="Arial" w:hAnsi="Arial"/>
          <w:b/>
        </w:rPr>
        <w:t>Revista</w:t>
      </w:r>
      <w:r>
        <w:rPr>
          <w:rFonts w:ascii="Arial" w:hAnsi="Arial"/>
          <w:b/>
          <w:spacing w:val="2"/>
        </w:rPr>
        <w:t> </w:t>
      </w:r>
      <w:r>
        <w:rPr>
          <w:rFonts w:ascii="Arial" w:hAnsi="Arial"/>
          <w:b/>
        </w:rPr>
        <w:t>Árvore</w:t>
      </w:r>
      <w:r>
        <w:rPr>
          <w:rFonts w:ascii="Arial" w:hAnsi="Arial"/>
          <w:i/>
        </w:rPr>
        <w:t>, </w:t>
      </w:r>
      <w:r>
        <w:rPr/>
        <w:t>v.35,</w:t>
      </w:r>
      <w:r>
        <w:rPr>
          <w:spacing w:val="3"/>
        </w:rPr>
        <w:t> </w:t>
      </w:r>
      <w:r>
        <w:rPr/>
        <w:t>n.3,</w:t>
      </w:r>
      <w:r>
        <w:rPr>
          <w:spacing w:val="2"/>
        </w:rPr>
        <w:t> </w:t>
      </w:r>
      <w:r>
        <w:rPr/>
        <w:t>p.371-379,</w:t>
      </w:r>
      <w:r>
        <w:rPr>
          <w:spacing w:val="1"/>
        </w:rPr>
        <w:t> </w:t>
      </w:r>
      <w:r>
        <w:rPr/>
        <w:t>2011.</w:t>
      </w:r>
    </w:p>
    <w:p>
      <w:pPr>
        <w:pStyle w:val="BodyText"/>
        <w:spacing w:before="8"/>
      </w:pPr>
    </w:p>
    <w:p>
      <w:pPr>
        <w:spacing w:line="240" w:lineRule="auto" w:before="1"/>
        <w:ind w:left="122" w:right="75" w:firstLine="0"/>
        <w:jc w:val="left"/>
        <w:rPr>
          <w:sz w:val="24"/>
        </w:rPr>
      </w:pPr>
      <w:r>
        <w:rPr>
          <w:sz w:val="24"/>
        </w:rPr>
        <w:t>VIERA,</w:t>
      </w:r>
      <w:r>
        <w:rPr>
          <w:spacing w:val="2"/>
          <w:sz w:val="24"/>
        </w:rPr>
        <w:t> </w:t>
      </w:r>
      <w:r>
        <w:rPr>
          <w:sz w:val="24"/>
        </w:rPr>
        <w:t>M.;</w:t>
      </w:r>
      <w:r>
        <w:rPr>
          <w:spacing w:val="1"/>
          <w:sz w:val="24"/>
        </w:rPr>
        <w:t> </w:t>
      </w:r>
      <w:r>
        <w:rPr>
          <w:sz w:val="24"/>
        </w:rPr>
        <w:t>SCHUMACHER,</w:t>
      </w:r>
      <w:r>
        <w:rPr>
          <w:spacing w:val="2"/>
          <w:sz w:val="24"/>
        </w:rPr>
        <w:t> </w:t>
      </w:r>
      <w:r>
        <w:rPr>
          <w:sz w:val="24"/>
        </w:rPr>
        <w:t>M.</w:t>
      </w:r>
      <w:r>
        <w:rPr>
          <w:spacing w:val="3"/>
          <w:sz w:val="24"/>
        </w:rPr>
        <w:t> </w:t>
      </w:r>
      <w:r>
        <w:rPr>
          <w:sz w:val="24"/>
        </w:rPr>
        <w:t>V.;</w:t>
      </w:r>
      <w:r>
        <w:rPr>
          <w:spacing w:val="2"/>
          <w:sz w:val="24"/>
        </w:rPr>
        <w:t> </w:t>
      </w:r>
      <w:r>
        <w:rPr>
          <w:sz w:val="24"/>
        </w:rPr>
        <w:t>CALDEIRA,</w:t>
      </w:r>
      <w:r>
        <w:rPr>
          <w:spacing w:val="3"/>
          <w:sz w:val="24"/>
        </w:rPr>
        <w:t> </w:t>
      </w:r>
      <w:r>
        <w:rPr>
          <w:sz w:val="24"/>
        </w:rPr>
        <w:t>M.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-4"/>
          <w:sz w:val="24"/>
        </w:rPr>
        <w:t> </w:t>
      </w:r>
      <w:r>
        <w:rPr>
          <w:sz w:val="24"/>
        </w:rPr>
        <w:t>W. Dinâmica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decomposição</w:t>
      </w:r>
      <w:r>
        <w:rPr>
          <w:spacing w:val="-61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nutrientes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3"/>
          <w:sz w:val="24"/>
        </w:rPr>
        <w:t> </w:t>
      </w:r>
      <w:r>
        <w:rPr>
          <w:sz w:val="24"/>
        </w:rPr>
        <w:t>plantio de</w:t>
      </w:r>
      <w:r>
        <w:rPr>
          <w:spacing w:val="6"/>
          <w:sz w:val="24"/>
        </w:rPr>
        <w:t> </w:t>
      </w:r>
      <w:r>
        <w:rPr>
          <w:rFonts w:ascii="Arial" w:hAnsi="Arial"/>
          <w:i/>
          <w:sz w:val="24"/>
        </w:rPr>
        <w:t>Eucalyptus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urophylla</w:t>
      </w:r>
      <w:r>
        <w:rPr>
          <w:rFonts w:ascii="Arial" w:hAnsi="Arial"/>
          <w:i/>
          <w:spacing w:val="1"/>
          <w:sz w:val="24"/>
        </w:rPr>
        <w:t> </w:t>
      </w:r>
      <w:r>
        <w:rPr>
          <w:sz w:val="24"/>
        </w:rPr>
        <w:t>x </w:t>
      </w:r>
      <w:r>
        <w:rPr>
          <w:rFonts w:ascii="Arial" w:hAnsi="Arial"/>
          <w:i/>
          <w:sz w:val="24"/>
        </w:rPr>
        <w:t>Eucalyptus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globulus</w:t>
      </w:r>
      <w:r>
        <w:rPr>
          <w:rFonts w:ascii="Arial" w:hAnsi="Arial"/>
          <w:i/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sul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Brasil.</w:t>
      </w:r>
      <w:r>
        <w:rPr>
          <w:spacing w:val="2"/>
          <w:sz w:val="24"/>
        </w:rPr>
        <w:t> </w:t>
      </w:r>
      <w:r>
        <w:rPr>
          <w:rFonts w:ascii="Arial" w:hAnsi="Arial"/>
          <w:b/>
          <w:sz w:val="24"/>
        </w:rPr>
        <w:t>Floresta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z w:val="24"/>
        </w:rPr>
        <w:t>Ambiente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20,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3, p.</w:t>
      </w:r>
      <w:r>
        <w:rPr>
          <w:spacing w:val="3"/>
          <w:sz w:val="24"/>
        </w:rPr>
        <w:t> </w:t>
      </w:r>
      <w:r>
        <w:rPr>
          <w:sz w:val="24"/>
        </w:rPr>
        <w:t>351-360,</w:t>
      </w:r>
      <w:r>
        <w:rPr>
          <w:spacing w:val="3"/>
          <w:sz w:val="24"/>
        </w:rPr>
        <w:t> </w:t>
      </w:r>
      <w:r>
        <w:rPr>
          <w:sz w:val="24"/>
        </w:rPr>
        <w:t>2013a.</w:t>
      </w:r>
    </w:p>
    <w:p>
      <w:pPr>
        <w:pStyle w:val="BodyText"/>
        <w:spacing w:before="8"/>
      </w:pPr>
    </w:p>
    <w:p>
      <w:pPr>
        <w:spacing w:line="240" w:lineRule="auto" w:before="0"/>
        <w:ind w:left="122" w:right="115" w:firstLine="0"/>
        <w:jc w:val="left"/>
        <w:rPr>
          <w:sz w:val="24"/>
        </w:rPr>
      </w:pPr>
      <w:r>
        <w:rPr>
          <w:sz w:val="24"/>
        </w:rPr>
        <w:t>VIERA,</w:t>
      </w:r>
      <w:r>
        <w:rPr>
          <w:spacing w:val="1"/>
          <w:sz w:val="24"/>
        </w:rPr>
        <w:t> </w:t>
      </w:r>
      <w:r>
        <w:rPr>
          <w:sz w:val="24"/>
        </w:rPr>
        <w:t>M.; SCHUMACHER,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V.;</w:t>
      </w:r>
      <w:r>
        <w:rPr>
          <w:spacing w:val="2"/>
          <w:sz w:val="24"/>
        </w:rPr>
        <w:t> </w:t>
      </w:r>
      <w:r>
        <w:rPr>
          <w:sz w:val="24"/>
        </w:rPr>
        <w:t>KLEINPAUL,</w:t>
      </w:r>
      <w:r>
        <w:rPr>
          <w:spacing w:val="2"/>
          <w:sz w:val="24"/>
        </w:rPr>
        <w:t> </w:t>
      </w:r>
      <w:r>
        <w:rPr>
          <w:sz w:val="24"/>
        </w:rPr>
        <w:t>I. S.</w:t>
      </w:r>
      <w:r>
        <w:rPr>
          <w:spacing w:val="4"/>
          <w:sz w:val="24"/>
        </w:rPr>
        <w:t> </w:t>
      </w:r>
      <w:r>
        <w:rPr>
          <w:sz w:val="24"/>
        </w:rPr>
        <w:t>Estoque de nutrientes em</w:t>
      </w:r>
      <w:r>
        <w:rPr>
          <w:spacing w:val="-60"/>
          <w:sz w:val="24"/>
        </w:rPr>
        <w:t> </w:t>
      </w:r>
      <w:r>
        <w:rPr>
          <w:sz w:val="24"/>
        </w:rPr>
        <w:t>consórcios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rFonts w:ascii="Arial" w:hAnsi="Arial"/>
          <w:i/>
          <w:sz w:val="24"/>
        </w:rPr>
        <w:t>Eucalyptus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urograndis</w:t>
      </w:r>
      <w:r>
        <w:rPr>
          <w:sz w:val="24"/>
        </w:rPr>
        <w:t>, </w:t>
      </w:r>
      <w:r>
        <w:rPr>
          <w:rFonts w:ascii="Arial" w:hAnsi="Arial"/>
          <w:i/>
          <w:sz w:val="24"/>
        </w:rPr>
        <w:t>Acacia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mearnsii</w:t>
      </w:r>
      <w:r>
        <w:rPr>
          <w:rFonts w:ascii="Arial" w:hAnsi="Arial"/>
          <w:i/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rFonts w:ascii="Arial" w:hAnsi="Arial"/>
          <w:i/>
          <w:sz w:val="24"/>
        </w:rPr>
        <w:t>Zea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mays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rFonts w:ascii="Arial" w:hAnsi="Arial"/>
          <w:b/>
          <w:sz w:val="24"/>
        </w:rPr>
        <w:t>Ciência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Florestal</w:t>
      </w:r>
      <w:r>
        <w:rPr>
          <w:sz w:val="24"/>
        </w:rPr>
        <w:t>, Santa</w:t>
      </w:r>
      <w:r>
        <w:rPr>
          <w:spacing w:val="4"/>
          <w:sz w:val="24"/>
        </w:rPr>
        <w:t> </w:t>
      </w:r>
      <w:r>
        <w:rPr>
          <w:sz w:val="24"/>
        </w:rPr>
        <w:t>Maria,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23,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3,</w:t>
      </w:r>
      <w:r>
        <w:rPr>
          <w:spacing w:val="1"/>
          <w:sz w:val="24"/>
        </w:rPr>
        <w:t> </w:t>
      </w:r>
      <w:r>
        <w:rPr>
          <w:sz w:val="24"/>
        </w:rPr>
        <w:t>p.317-327,</w:t>
      </w:r>
      <w:r>
        <w:rPr>
          <w:spacing w:val="3"/>
          <w:sz w:val="24"/>
        </w:rPr>
        <w:t> </w:t>
      </w:r>
      <w:r>
        <w:rPr>
          <w:sz w:val="24"/>
        </w:rPr>
        <w:t>2013b.</w:t>
      </w:r>
    </w:p>
    <w:p>
      <w:pPr>
        <w:pStyle w:val="BodyText"/>
        <w:spacing w:before="9"/>
      </w:pPr>
    </w:p>
    <w:p>
      <w:pPr>
        <w:spacing w:line="242" w:lineRule="auto" w:before="0"/>
        <w:ind w:left="122" w:right="115" w:firstLine="0"/>
        <w:jc w:val="left"/>
        <w:rPr>
          <w:sz w:val="24"/>
        </w:rPr>
      </w:pPr>
      <w:r>
        <w:rPr>
          <w:sz w:val="24"/>
        </w:rPr>
        <w:t>VIERA,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et</w:t>
      </w:r>
      <w:r>
        <w:rPr>
          <w:spacing w:val="-1"/>
          <w:sz w:val="24"/>
        </w:rPr>
        <w:t> </w:t>
      </w:r>
      <w:r>
        <w:rPr>
          <w:sz w:val="24"/>
        </w:rPr>
        <w:t>al.</w:t>
      </w:r>
      <w:r>
        <w:rPr>
          <w:spacing w:val="2"/>
          <w:sz w:val="24"/>
        </w:rPr>
        <w:t> </w:t>
      </w:r>
      <w:r>
        <w:rPr>
          <w:sz w:val="24"/>
        </w:rPr>
        <w:t>Implicações nutricionais com base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2"/>
          <w:sz w:val="24"/>
        </w:rPr>
        <w:t> </w:t>
      </w:r>
      <w:r>
        <w:rPr>
          <w:sz w:val="24"/>
        </w:rPr>
        <w:t>diferentes</w:t>
      </w:r>
      <w:r>
        <w:rPr>
          <w:spacing w:val="1"/>
          <w:sz w:val="24"/>
        </w:rPr>
        <w:t> </w:t>
      </w:r>
      <w:r>
        <w:rPr>
          <w:sz w:val="24"/>
        </w:rPr>
        <w:t>intensidades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colheita da biomassa de </w:t>
      </w:r>
      <w:r>
        <w:rPr>
          <w:rFonts w:ascii="Arial" w:hAnsi="Arial"/>
          <w:i/>
          <w:sz w:val="24"/>
        </w:rPr>
        <w:t>Eucalyptus urophylla </w:t>
      </w:r>
      <w:r>
        <w:rPr>
          <w:sz w:val="24"/>
        </w:rPr>
        <w:t>x </w:t>
      </w:r>
      <w:r>
        <w:rPr>
          <w:rFonts w:ascii="Arial" w:hAnsi="Arial"/>
          <w:i/>
          <w:sz w:val="24"/>
        </w:rPr>
        <w:t>Eucalyptus globulus</w:t>
      </w:r>
      <w:r>
        <w:rPr>
          <w:sz w:val="24"/>
        </w:rPr>
        <w:t>. </w:t>
      </w:r>
      <w:r>
        <w:rPr>
          <w:rFonts w:ascii="Arial" w:hAnsi="Arial"/>
          <w:b/>
          <w:sz w:val="24"/>
        </w:rPr>
        <w:t>Ciência Rural</w:t>
      </w:r>
      <w:r>
        <w:rPr>
          <w:sz w:val="24"/>
        </w:rPr>
        <w:t>,</w:t>
      </w:r>
      <w:r>
        <w:rPr>
          <w:spacing w:val="-61"/>
          <w:sz w:val="24"/>
        </w:rPr>
        <w:t> </w:t>
      </w:r>
      <w:r>
        <w:rPr>
          <w:sz w:val="24"/>
        </w:rPr>
        <w:t>Santa</w:t>
      </w:r>
      <w:r>
        <w:rPr>
          <w:spacing w:val="2"/>
          <w:sz w:val="24"/>
        </w:rPr>
        <w:t> </w:t>
      </w:r>
      <w:r>
        <w:rPr>
          <w:sz w:val="24"/>
        </w:rPr>
        <w:t>Maria,</w:t>
      </w:r>
      <w:r>
        <w:rPr>
          <w:spacing w:val="3"/>
          <w:sz w:val="24"/>
        </w:rPr>
        <w:t> </w:t>
      </w:r>
      <w:r>
        <w:rPr>
          <w:sz w:val="24"/>
        </w:rPr>
        <w:t>v.45,</w:t>
      </w:r>
      <w:r>
        <w:rPr>
          <w:spacing w:val="1"/>
          <w:sz w:val="24"/>
        </w:rPr>
        <w:t> </w:t>
      </w:r>
      <w:r>
        <w:rPr>
          <w:sz w:val="24"/>
        </w:rPr>
        <w:t>n.3,</w:t>
      </w:r>
      <w:r>
        <w:rPr>
          <w:spacing w:val="1"/>
          <w:sz w:val="24"/>
        </w:rPr>
        <w:t> </w:t>
      </w:r>
      <w:r>
        <w:rPr>
          <w:sz w:val="24"/>
        </w:rPr>
        <w:t>p.432-439,</w:t>
      </w:r>
      <w:r>
        <w:rPr>
          <w:spacing w:val="1"/>
          <w:sz w:val="24"/>
        </w:rPr>
        <w:t> </w:t>
      </w:r>
      <w:r>
        <w:rPr>
          <w:sz w:val="24"/>
        </w:rPr>
        <w:t>2015.</w:t>
      </w:r>
    </w:p>
    <w:p>
      <w:pPr>
        <w:pStyle w:val="BodyText"/>
        <w:spacing w:before="2"/>
      </w:pPr>
    </w:p>
    <w:p>
      <w:pPr>
        <w:spacing w:before="0"/>
        <w:ind w:left="122" w:right="0" w:firstLine="0"/>
        <w:jc w:val="left"/>
        <w:rPr>
          <w:rFonts w:ascii="Arial"/>
          <w:b/>
          <w:sz w:val="24"/>
        </w:rPr>
      </w:pPr>
      <w:r>
        <w:rPr>
          <w:sz w:val="24"/>
        </w:rPr>
        <w:t>WITSCHORECK,</w:t>
      </w:r>
      <w:r>
        <w:rPr>
          <w:spacing w:val="2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rFonts w:ascii="Arial"/>
          <w:b/>
          <w:sz w:val="24"/>
        </w:rPr>
        <w:t>Biomassa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nutrientes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no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corte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raso de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um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povoamento de</w:t>
      </w:r>
    </w:p>
    <w:p>
      <w:pPr>
        <w:spacing w:line="244" w:lineRule="auto" w:before="0"/>
        <w:ind w:left="122" w:right="392" w:firstLine="0"/>
        <w:jc w:val="left"/>
        <w:rPr>
          <w:sz w:val="24"/>
        </w:rPr>
      </w:pPr>
      <w:r>
        <w:rPr>
          <w:rFonts w:ascii="Arial" w:hAnsi="Arial"/>
          <w:b/>
          <w:i/>
          <w:sz w:val="24"/>
        </w:rPr>
        <w:t>Pinus taeda </w:t>
      </w:r>
      <w:r>
        <w:rPr>
          <w:rFonts w:ascii="Arial" w:hAnsi="Arial"/>
          <w:b/>
          <w:sz w:val="24"/>
        </w:rPr>
        <w:t>l. de 17 anos de idade no município de cambará do sul-RS. </w:t>
      </w:r>
      <w:r>
        <w:rPr>
          <w:sz w:val="24"/>
        </w:rPr>
        <w:t>2008.</w:t>
      </w:r>
      <w:r>
        <w:rPr>
          <w:spacing w:val="-61"/>
          <w:sz w:val="24"/>
        </w:rPr>
        <w:t> </w:t>
      </w:r>
      <w:r>
        <w:rPr>
          <w:sz w:val="24"/>
        </w:rPr>
        <w:t>80</w:t>
      </w:r>
      <w:r>
        <w:rPr>
          <w:spacing w:val="5"/>
          <w:sz w:val="24"/>
        </w:rPr>
        <w:t> </w:t>
      </w:r>
      <w:r>
        <w:rPr>
          <w:sz w:val="24"/>
        </w:rPr>
        <w:t>p.</w:t>
      </w:r>
      <w:r>
        <w:rPr>
          <w:spacing w:val="5"/>
          <w:sz w:val="24"/>
        </w:rPr>
        <w:t> </w:t>
      </w:r>
      <w:r>
        <w:rPr>
          <w:sz w:val="24"/>
        </w:rPr>
        <w:t>Dissertação</w:t>
      </w:r>
      <w:r>
        <w:rPr>
          <w:spacing w:val="5"/>
          <w:sz w:val="24"/>
        </w:rPr>
        <w:t> </w:t>
      </w:r>
      <w:r>
        <w:rPr>
          <w:sz w:val="24"/>
        </w:rPr>
        <w:t>(Mestrado</w:t>
      </w:r>
      <w:r>
        <w:rPr>
          <w:spacing w:val="4"/>
          <w:sz w:val="24"/>
        </w:rPr>
        <w:t> </w:t>
      </w:r>
      <w:r>
        <w:rPr>
          <w:sz w:val="24"/>
        </w:rPr>
        <w:t>em</w:t>
      </w:r>
      <w:r>
        <w:rPr>
          <w:spacing w:val="4"/>
          <w:sz w:val="24"/>
        </w:rPr>
        <w:t> </w:t>
      </w:r>
      <w:r>
        <w:rPr>
          <w:sz w:val="24"/>
        </w:rPr>
        <w:t>Engenharia</w:t>
      </w:r>
      <w:r>
        <w:rPr>
          <w:spacing w:val="3"/>
          <w:sz w:val="24"/>
        </w:rPr>
        <w:t> </w:t>
      </w:r>
      <w:r>
        <w:rPr>
          <w:sz w:val="24"/>
        </w:rPr>
        <w:t>Florestal)</w:t>
      </w:r>
      <w:r>
        <w:rPr>
          <w:spacing w:val="9"/>
          <w:sz w:val="24"/>
        </w:rPr>
        <w:t> </w:t>
      </w:r>
      <w:r>
        <w:rPr>
          <w:sz w:val="24"/>
        </w:rPr>
        <w:t>–</w:t>
      </w:r>
      <w:r>
        <w:rPr>
          <w:spacing w:val="7"/>
          <w:sz w:val="24"/>
        </w:rPr>
        <w:t> </w:t>
      </w:r>
      <w:r>
        <w:rPr>
          <w:sz w:val="24"/>
        </w:rPr>
        <w:t>Universidade</w:t>
      </w:r>
      <w:r>
        <w:rPr>
          <w:spacing w:val="5"/>
          <w:sz w:val="24"/>
        </w:rPr>
        <w:t> </w:t>
      </w:r>
      <w:r>
        <w:rPr>
          <w:sz w:val="24"/>
        </w:rPr>
        <w:t>Federal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w w:val="105"/>
          <w:sz w:val="24"/>
        </w:rPr>
        <w:t>Santa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Maria,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Santa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Maria,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RS,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2008.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122" w:right="0" w:firstLine="0"/>
        <w:jc w:val="left"/>
        <w:rPr>
          <w:rFonts w:ascii="Arial"/>
          <w:b/>
          <w:sz w:val="24"/>
        </w:rPr>
      </w:pPr>
      <w:r>
        <w:rPr>
          <w:sz w:val="24"/>
        </w:rPr>
        <w:t>WMO -</w:t>
      </w:r>
      <w:r>
        <w:rPr>
          <w:spacing w:val="-3"/>
          <w:sz w:val="24"/>
        </w:rPr>
        <w:t> </w:t>
      </w:r>
      <w:r>
        <w:rPr>
          <w:sz w:val="24"/>
        </w:rPr>
        <w:t>WORLD</w:t>
      </w:r>
      <w:r>
        <w:rPr>
          <w:spacing w:val="2"/>
          <w:sz w:val="24"/>
        </w:rPr>
        <w:t> </w:t>
      </w:r>
      <w:r>
        <w:rPr>
          <w:sz w:val="24"/>
        </w:rPr>
        <w:t>METEOROLOGICAL</w:t>
      </w:r>
      <w:r>
        <w:rPr>
          <w:spacing w:val="3"/>
          <w:sz w:val="24"/>
        </w:rPr>
        <w:t> </w:t>
      </w:r>
      <w:r>
        <w:rPr>
          <w:sz w:val="24"/>
        </w:rPr>
        <w:t>ORGANIZATION.</w:t>
      </w:r>
      <w:r>
        <w:rPr>
          <w:spacing w:val="3"/>
          <w:sz w:val="24"/>
        </w:rPr>
        <w:t> </w:t>
      </w:r>
      <w:r>
        <w:rPr>
          <w:rFonts w:ascii="Arial"/>
          <w:b/>
          <w:sz w:val="24"/>
        </w:rPr>
        <w:t>Guindace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to</w:t>
      </w:r>
    </w:p>
    <w:p>
      <w:pPr>
        <w:spacing w:line="242" w:lineRule="auto" w:before="0"/>
        <w:ind w:left="122" w:right="115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Meteorological Instruments and Methods of Observation</w:t>
      </w:r>
      <w:r>
        <w:rPr>
          <w:sz w:val="24"/>
        </w:rPr>
        <w:t>.5 ed. N° 8. Geneva</w:t>
      </w:r>
      <w:r>
        <w:rPr>
          <w:spacing w:val="-61"/>
          <w:sz w:val="24"/>
        </w:rPr>
        <w:t> </w:t>
      </w:r>
      <w:r>
        <w:rPr>
          <w:sz w:val="24"/>
        </w:rPr>
        <w:t>Switzerland,</w:t>
      </w:r>
      <w:r>
        <w:rPr>
          <w:spacing w:val="2"/>
          <w:sz w:val="24"/>
        </w:rPr>
        <w:t> </w:t>
      </w:r>
      <w:r>
        <w:rPr>
          <w:sz w:val="24"/>
        </w:rPr>
        <w:t>1983.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712" w:footer="0" w:top="1660" w:bottom="280" w:left="1580" w:right="1020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spacing w:before="97"/>
        <w:ind w:left="122" w:right="115"/>
      </w:pPr>
      <w:r>
        <w:rPr/>
        <w:t>XIAO, J. Chemical composition and source identification of rainwater constituents at</w:t>
      </w:r>
      <w:r>
        <w:rPr>
          <w:spacing w:val="-61"/>
        </w:rPr>
        <w:t> </w:t>
      </w:r>
      <w:r>
        <w:rPr/>
        <w:t>an</w:t>
      </w:r>
      <w:r>
        <w:rPr>
          <w:spacing w:val="2"/>
        </w:rPr>
        <w:t> </w:t>
      </w:r>
      <w:r>
        <w:rPr/>
        <w:t>urban</w:t>
      </w:r>
      <w:r>
        <w:rPr>
          <w:spacing w:val="2"/>
        </w:rPr>
        <w:t> </w:t>
      </w:r>
      <w:r>
        <w:rPr/>
        <w:t>site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Xi’an.</w:t>
      </w:r>
      <w:r>
        <w:rPr>
          <w:spacing w:val="3"/>
        </w:rPr>
        <w:t> </w:t>
      </w:r>
      <w:r>
        <w:rPr>
          <w:rFonts w:ascii="Arial" w:hAnsi="Arial"/>
          <w:b/>
        </w:rPr>
        <w:t>Environmental Earth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Sciences</w:t>
      </w:r>
      <w:r>
        <w:rPr/>
        <w:t>,</w:t>
      </w:r>
      <w:r>
        <w:rPr>
          <w:spacing w:val="2"/>
        </w:rPr>
        <w:t> </w:t>
      </w:r>
      <w:r>
        <w:rPr/>
        <w:t>v.75,</w:t>
      </w:r>
      <w:r>
        <w:rPr>
          <w:spacing w:val="1"/>
        </w:rPr>
        <w:t> </w:t>
      </w:r>
      <w:r>
        <w:rPr/>
        <w:t>n.3, 2016.</w:t>
      </w:r>
    </w:p>
    <w:p>
      <w:pPr>
        <w:pStyle w:val="BodyText"/>
        <w:spacing w:before="8"/>
      </w:pPr>
    </w:p>
    <w:p>
      <w:pPr>
        <w:pStyle w:val="BodyText"/>
        <w:ind w:left="122" w:right="363"/>
      </w:pPr>
      <w:r>
        <w:rPr/>
        <w:t>ZHANG, M. et al. Chemical compositions of wet precipitation and anthropogenic</w:t>
      </w:r>
      <w:r>
        <w:rPr>
          <w:spacing w:val="-61"/>
        </w:rPr>
        <w:t> </w:t>
      </w:r>
      <w:r>
        <w:rPr/>
        <w:t>influences at</w:t>
      </w:r>
      <w:r>
        <w:rPr>
          <w:spacing w:val="-1"/>
        </w:rPr>
        <w:t> </w:t>
      </w:r>
      <w:r>
        <w:rPr/>
        <w:t>a developing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southeastern</w:t>
      </w:r>
      <w:r>
        <w:rPr>
          <w:spacing w:val="-2"/>
        </w:rPr>
        <w:t> </w:t>
      </w:r>
      <w:r>
        <w:rPr/>
        <w:t>China.</w:t>
      </w:r>
      <w:r>
        <w:rPr>
          <w:spacing w:val="10"/>
        </w:rPr>
        <w:t> </w:t>
      </w:r>
      <w:r>
        <w:rPr>
          <w:rFonts w:ascii="Arial"/>
          <w:b/>
        </w:rPr>
        <w:t>Atmospheric</w:t>
      </w:r>
      <w:r>
        <w:rPr>
          <w:rFonts w:ascii="Arial"/>
          <w:b/>
          <w:spacing w:val="1"/>
        </w:rPr>
        <w:t> </w:t>
      </w:r>
      <w:r>
        <w:rPr>
          <w:rFonts w:ascii="Arial"/>
          <w:b/>
        </w:rPr>
        <w:t>Research</w:t>
      </w:r>
      <w:r>
        <w:rPr/>
        <w:t>,</w:t>
      </w:r>
      <w:r>
        <w:rPr>
          <w:spacing w:val="2"/>
        </w:rPr>
        <w:t> </w:t>
      </w:r>
      <w:r>
        <w:rPr/>
        <w:t>v.84,</w:t>
      </w:r>
      <w:r>
        <w:rPr>
          <w:spacing w:val="1"/>
        </w:rPr>
        <w:t> </w:t>
      </w:r>
      <w:r>
        <w:rPr/>
        <w:t>n.4,</w:t>
      </w:r>
      <w:r>
        <w:rPr>
          <w:spacing w:val="3"/>
        </w:rPr>
        <w:t> </w:t>
      </w:r>
      <w:r>
        <w:rPr/>
        <w:t>p.311-322,</w:t>
      </w:r>
      <w:r>
        <w:rPr>
          <w:spacing w:val="1"/>
        </w:rPr>
        <w:t> </w:t>
      </w:r>
      <w:r>
        <w:rPr/>
        <w:t>2007.</w:t>
      </w:r>
    </w:p>
    <w:p>
      <w:pPr>
        <w:pStyle w:val="BodyText"/>
        <w:spacing w:before="9"/>
      </w:pPr>
    </w:p>
    <w:p>
      <w:pPr>
        <w:pStyle w:val="BodyText"/>
        <w:spacing w:line="242" w:lineRule="auto"/>
        <w:ind w:left="122" w:right="182"/>
      </w:pPr>
      <w:r>
        <w:rPr/>
        <w:t>ZHANG, Y. et al. Wood decomposition by microbes and macroinvertebrates, and soil</w:t>
      </w:r>
      <w:r>
        <w:rPr>
          <w:spacing w:val="-61"/>
        </w:rPr>
        <w:t> </w:t>
      </w:r>
      <w:r>
        <w:rPr>
          <w:position w:val="1"/>
        </w:rPr>
        <w:t>CO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1"/>
        </w:rPr>
        <w:t>efflux vary in response to throughfall reduction and fertilization in a loblolly pine</w:t>
      </w:r>
      <w:r>
        <w:rPr>
          <w:spacing w:val="1"/>
          <w:position w:val="1"/>
        </w:rPr>
        <w:t> </w:t>
      </w:r>
      <w:r>
        <w:rPr/>
        <w:t>(</w:t>
      </w:r>
      <w:r>
        <w:rPr>
          <w:rFonts w:ascii="Arial"/>
          <w:i/>
        </w:rPr>
        <w:t>Pinus taeda </w:t>
      </w:r>
      <w:r>
        <w:rPr/>
        <w:t>L.) plantation. </w:t>
      </w:r>
      <w:r>
        <w:rPr>
          <w:rFonts w:ascii="Arial"/>
          <w:b/>
        </w:rPr>
        <w:t>Forest Ecology and Management</w:t>
      </w:r>
      <w:r>
        <w:rPr/>
        <w:t>, v.382, p.10-20,</w:t>
      </w:r>
      <w:r>
        <w:rPr>
          <w:spacing w:val="1"/>
        </w:rPr>
        <w:t> </w:t>
      </w:r>
      <w:r>
        <w:rPr/>
        <w:t>2016.</w:t>
      </w:r>
    </w:p>
    <w:p>
      <w:pPr>
        <w:pStyle w:val="BodyText"/>
        <w:spacing w:before="7"/>
      </w:pPr>
    </w:p>
    <w:p>
      <w:pPr>
        <w:pStyle w:val="BodyText"/>
        <w:spacing w:line="242" w:lineRule="auto"/>
        <w:ind w:left="122" w:right="115"/>
      </w:pPr>
      <w:r>
        <w:rPr/>
        <w:t>ZHOU,</w:t>
      </w:r>
      <w:r>
        <w:rPr>
          <w:spacing w:val="1"/>
        </w:rPr>
        <w:t> </w:t>
      </w:r>
      <w:r>
        <w:rPr/>
        <w:t>S.</w:t>
      </w:r>
      <w:r>
        <w:rPr>
          <w:spacing w:val="2"/>
        </w:rPr>
        <w:t> </w:t>
      </w:r>
      <w:r>
        <w:rPr/>
        <w:t>et al.</w:t>
      </w:r>
      <w:r>
        <w:rPr>
          <w:spacing w:val="1"/>
        </w:rPr>
        <w:t> </w:t>
      </w:r>
      <w:r>
        <w:rPr/>
        <w:t>Effects of</w:t>
      </w:r>
      <w:r>
        <w:rPr>
          <w:spacing w:val="4"/>
        </w:rPr>
        <w:t> </w:t>
      </w:r>
      <w:r>
        <w:rPr/>
        <w:t>reduced</w:t>
      </w:r>
      <w:r>
        <w:rPr>
          <w:spacing w:val="2"/>
        </w:rPr>
        <w:t> </w:t>
      </w:r>
      <w:r>
        <w:rPr/>
        <w:t>precipitation</w:t>
      </w:r>
      <w:r>
        <w:rPr>
          <w:spacing w:val="2"/>
        </w:rPr>
        <w:t> </w:t>
      </w:r>
      <w:r>
        <w:rPr/>
        <w:t>on litter</w:t>
      </w:r>
      <w:r>
        <w:rPr>
          <w:spacing w:val="1"/>
        </w:rPr>
        <w:t> </w:t>
      </w:r>
      <w:r>
        <w:rPr/>
        <w:t>decomposition</w:t>
      </w:r>
      <w:r>
        <w:rPr>
          <w:spacing w:val="2"/>
        </w:rPr>
        <w:t> </w:t>
      </w:r>
      <w:r>
        <w:rPr/>
        <w:t>in an</w:t>
      </w:r>
      <w:r>
        <w:rPr>
          <w:spacing w:val="1"/>
        </w:rPr>
        <w:t> </w:t>
      </w:r>
      <w:r>
        <w:rPr/>
        <w:t>evergreen broad-leaved forest in western China. </w:t>
      </w:r>
      <w:r>
        <w:rPr>
          <w:rFonts w:ascii="Arial"/>
          <w:b/>
        </w:rPr>
        <w:t>Forest Ecology and Management</w:t>
      </w:r>
      <w:r>
        <w:rPr/>
        <w:t>,</w:t>
      </w:r>
      <w:r>
        <w:rPr>
          <w:spacing w:val="-61"/>
        </w:rPr>
        <w:t> </w:t>
      </w:r>
      <w:r>
        <w:rPr/>
        <w:t>v.430,</w:t>
      </w:r>
      <w:r>
        <w:rPr>
          <w:spacing w:val="2"/>
        </w:rPr>
        <w:t> </w:t>
      </w:r>
      <w:r>
        <w:rPr/>
        <w:t>p.219-227,</w:t>
      </w:r>
      <w:r>
        <w:rPr>
          <w:spacing w:val="3"/>
        </w:rPr>
        <w:t> </w:t>
      </w:r>
      <w:r>
        <w:rPr/>
        <w:t>2018.</w:t>
      </w:r>
    </w:p>
    <w:sectPr>
      <w:pgSz w:w="11910" w:h="16840"/>
      <w:pgMar w:header="712" w:footer="0" w:top="1660" w:bottom="280" w:left="158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4.280029pt;margin-top:30.119984pt;width:34.1pt;height:24.75pt;mso-position-horizontal-relative:page;mso-position-vertical-relative:page;z-index:-21796864" coordorigin="10486,602" coordsize="682,495" path="m10826,602l10736,611,10654,636,10585,675,10532,725,10498,784,10486,850,10498,915,10532,974,10585,1024,10654,1063,10736,1088,10826,1097,10917,1088,10998,1063,11067,1024,11121,974,11155,915,11167,850,11155,784,11121,725,11067,675,10998,636,10917,611,10826,602xe" filled="true" fillcolor="#ffffff" stroked="false">
          <v:path arrowok="t"/>
          <v:fill type="solid"/>
          <w10:wrap type="none"/>
        </v:shape>
      </w:pict>
    </w:r>
    <w:r>
      <w:rPr/>
      <w:pict>
        <v:shape style="position:absolute;margin-left:530.280029pt;margin-top:34.623459pt;width:11.55pt;height:13.15pt;mso-position-horizontal-relative:page;mso-position-vertical-relative:page;z-index:-2179635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4.640015pt;margin-top:34.623459pt;width:17.05pt;height:13.15pt;mso-position-horizontal-relative:page;mso-position-vertical-relative:page;z-index:-2179379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4.640015pt;margin-top:34.623459pt;width:17.05pt;height:13.15pt;mso-position-horizontal-relative:page;mso-position-vertical-relative:page;z-index:-21793280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4.640015pt;margin-top:34.623459pt;width:17.05pt;height:13.15pt;mso-position-horizontal-relative:page;mso-position-vertical-relative:page;z-index:-2179276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4.640015pt;margin-top:34.623459pt;width:17.05pt;height:13.15pt;mso-position-horizontal-relative:page;mso-position-vertical-relative:page;z-index:-2179225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9.359985pt;margin-top:23.759983pt;width:32.2pt;height:33.6pt;mso-position-horizontal-relative:page;mso-position-vertical-relative:page;z-index:-21791744" coordorigin="10387,475" coordsize="644,672" path="m10709,475l10635,484,10567,509,10508,549,10458,601,10420,663,10396,734,10387,811,10396,888,10420,959,10458,1021,10508,1073,10567,1113,10635,1138,10709,1147,10783,1138,10850,1113,10910,1073,10960,1021,10998,959,11022,888,11030,811,11022,734,10998,663,10960,601,10910,549,10850,509,10783,484,10709,475xe" filled="true" fillcolor="#ffffff" stroked="false">
          <v:path arrowok="t"/>
          <v:fill type="solid"/>
          <w10:wrap type="none"/>
        </v:shape>
      </w:pict>
    </w:r>
    <w:r>
      <w:rPr/>
      <w:pict>
        <v:shape style="position:absolute;margin-left:524.640015pt;margin-top:34.623459pt;width:17.05pt;height:13.15pt;mso-position-horizontal-relative:page;mso-position-vertical-relative:page;z-index:-2179123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4.640015pt;margin-top:34.623459pt;width:17.05pt;height:13.15pt;mso-position-horizontal-relative:page;mso-position-vertical-relative:page;z-index:-21790720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4.559998pt;margin-top:26.639982pt;width:44.2pt;height:32.3pt;mso-position-horizontal-relative:page;mso-position-vertical-relative:page;z-index:-21795840" coordorigin="10291,533" coordsize="884,646" path="m10733,533l10644,539,10561,558,10486,588,10421,627,10367,675,10326,730,10300,791,10291,856,10300,921,10326,981,10367,1036,10421,1084,10486,1123,10561,1153,10644,1172,10733,1178,10822,1172,10905,1153,10980,1123,11045,1084,11099,1036,11140,981,11165,921,11174,856,11165,791,11140,730,11099,675,11045,627,10980,588,10905,558,10822,539,10733,533xe" filled="true" fillcolor="#ffffff" stroked="false">
          <v:path arrowok="t"/>
          <v:fill type="solid"/>
          <w10:wrap type="none"/>
        </v:shape>
      </w:pict>
    </w:r>
    <w:r>
      <w:rPr/>
      <w:pict>
        <v:shape style="position:absolute;margin-left:524.640015pt;margin-top:34.623459pt;width:17.2pt;height:13.15pt;mso-position-horizontal-relative:page;mso-position-vertical-relative:page;z-index:-2179532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2.559998pt;margin-top:21.839983pt;width:58.35pt;height:45.85pt;mso-position-horizontal-relative:page;mso-position-vertical-relative:page;z-index:-21794816" coordorigin="10051,437" coordsize="1167,917" path="m10634,437l10548,442,10466,456,10389,479,10317,511,10252,549,10194,594,10145,646,10105,702,10076,763,10058,827,10051,895,10058,963,10076,1028,10105,1088,10145,1145,10194,1196,10252,1241,10317,1280,10389,1311,10466,1334,10548,1349,10634,1354,10721,1349,10803,1334,10880,1311,10952,1280,11017,1241,11075,1196,11124,1145,11163,1088,11193,1028,11211,963,11218,895,11211,827,11193,763,11163,702,11124,646,11075,594,11017,549,10952,511,10880,479,10803,456,10721,442,10634,437xe" filled="true" fillcolor="#ffffff" stroked="false">
          <v:path arrowok="t"/>
          <v:fill type="solid"/>
          <w10:wrap type="none"/>
        </v:shape>
      </w:pict>
    </w:r>
    <w:r>
      <w:rPr/>
      <w:pict>
        <v:shape style="position:absolute;margin-left:524.640015pt;margin-top:34.623459pt;width:17.05pt;height:13.15pt;mso-position-horizontal-relative:page;mso-position-vertical-relative:page;z-index:-21794304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4"/>
      <w:numFmt w:val="decimal"/>
      <w:lvlText w:val="%1"/>
      <w:lvlJc w:val="left"/>
      <w:pPr>
        <w:ind w:left="789" w:hanging="668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789" w:hanging="668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89" w:hanging="668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97" w:hanging="66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70" w:hanging="66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43" w:hanging="66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15" w:hanging="66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88" w:hanging="66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61" w:hanging="668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*"/>
      <w:lvlJc w:val="left"/>
      <w:pPr>
        <w:ind w:left="122" w:hanging="144"/>
      </w:pPr>
      <w:rPr>
        <w:rFonts w:hint="default" w:ascii="Microsoft Sans Serif" w:hAnsi="Microsoft Sans Serif" w:eastAsia="Microsoft Sans Serif" w:cs="Microsoft Sans Serif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58" w:hanging="14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97" w:hanging="14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35" w:hanging="14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74" w:hanging="14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13" w:hanging="14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51" w:hanging="14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90" w:hanging="14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29" w:hanging="144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789" w:hanging="668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789" w:hanging="668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89" w:hanging="668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97" w:hanging="66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70" w:hanging="66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43" w:hanging="66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15" w:hanging="66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88" w:hanging="66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61" w:hanging="668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789" w:hanging="668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789" w:hanging="668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89" w:hanging="668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19" w:hanging="66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88" w:hanging="66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58" w:hanging="66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28" w:hanging="66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97" w:hanging="66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67" w:hanging="668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789" w:hanging="668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789" w:hanging="668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89" w:hanging="668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97" w:hanging="66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70" w:hanging="66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43" w:hanging="66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15" w:hanging="66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88" w:hanging="66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61" w:hanging="668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789" w:hanging="668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789" w:hanging="668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89" w:hanging="668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97" w:hanging="66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70" w:hanging="66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43" w:hanging="66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15" w:hanging="66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88" w:hanging="66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61" w:hanging="668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789" w:hanging="668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789" w:hanging="668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89" w:hanging="668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97" w:hanging="66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70" w:hanging="66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43" w:hanging="66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15" w:hanging="66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88" w:hanging="66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61" w:hanging="668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88" w:hanging="267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90" w:hanging="468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-"/>
      <w:lvlJc w:val="left"/>
      <w:pPr>
        <w:ind w:left="122" w:hanging="176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713" w:hanging="17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826" w:hanging="17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939" w:hanging="17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053" w:hanging="17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66" w:hanging="17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279" w:hanging="176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30" w:hanging="708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30" w:hanging="708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30" w:hanging="708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9" w:hanging="70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06" w:hanging="70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73" w:hanging="70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39" w:hanging="70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06" w:hanging="70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73" w:hanging="708"/>
      </w:pPr>
      <w:rPr>
        <w:rFonts w:hint="default"/>
        <w:lang w:val="pt-PT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pt-PT" w:eastAsia="en-US" w:bidi="ar-SA"/>
    </w:rPr>
  </w:style>
  <w:style w:styleId="TOC1" w:type="paragraph">
    <w:name w:val="TOC 1"/>
    <w:basedOn w:val="Normal"/>
    <w:uiPriority w:val="1"/>
    <w:qFormat/>
    <w:pPr>
      <w:ind w:left="830" w:hanging="708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4"/>
      <w:ind w:left="830" w:hanging="708"/>
    </w:pPr>
    <w:rPr>
      <w:rFonts w:ascii="Microsoft Sans Serif" w:hAnsi="Microsoft Sans Serif" w:eastAsia="Microsoft Sans Serif" w:cs="Microsoft Sans Serif"/>
      <w:sz w:val="24"/>
      <w:szCs w:val="24"/>
      <w:lang w:val="pt-PT" w:eastAsia="en-US" w:bidi="ar-SA"/>
    </w:rPr>
  </w:style>
  <w:style w:styleId="TOC3" w:type="paragraph">
    <w:name w:val="TOC 3"/>
    <w:basedOn w:val="Normal"/>
    <w:uiPriority w:val="1"/>
    <w:qFormat/>
    <w:pPr>
      <w:ind w:left="830" w:hanging="708"/>
    </w:pPr>
    <w:rPr>
      <w:rFonts w:ascii="Arial" w:hAnsi="Arial" w:eastAsia="Arial" w:cs="Arial"/>
      <w:b/>
      <w:bCs/>
      <w:i/>
      <w:iCs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789" w:hanging="668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205"/>
      <w:ind w:left="1677" w:right="1687"/>
      <w:jc w:val="center"/>
    </w:pPr>
    <w:rPr>
      <w:rFonts w:ascii="Microsoft Sans Serif" w:hAnsi="Microsoft Sans Serif" w:eastAsia="Microsoft Sans Serif" w:cs="Microsoft Sans Serif"/>
      <w:sz w:val="32"/>
      <w:szCs w:val="3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830" w:hanging="708"/>
    </w:pPr>
    <w:rPr>
      <w:rFonts w:ascii="Microsoft Sans Serif" w:hAnsi="Microsoft Sans Serif" w:eastAsia="Microsoft Sans Serif" w:cs="Microsoft Sans Serif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5"/>
      <w:jc w:val="center"/>
    </w:pPr>
    <w:rPr>
      <w:rFonts w:ascii="Microsoft Sans Serif" w:hAnsi="Microsoft Sans Serif" w:eastAsia="Microsoft Sans Serif" w:cs="Microsoft Sans Serif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header" Target="header5.xml"/><Relationship Id="rId14" Type="http://schemas.openxmlformats.org/officeDocument/2006/relationships/header" Target="header6.xml"/><Relationship Id="rId15" Type="http://schemas.openxmlformats.org/officeDocument/2006/relationships/header" Target="header7.xml"/><Relationship Id="rId16" Type="http://schemas.openxmlformats.org/officeDocument/2006/relationships/header" Target="header8.xml"/><Relationship Id="rId17" Type="http://schemas.openxmlformats.org/officeDocument/2006/relationships/header" Target="header9.xml"/><Relationship Id="rId18" Type="http://schemas.openxmlformats.org/officeDocument/2006/relationships/header" Target="header10.xml"/><Relationship Id="rId19" Type="http://schemas.openxmlformats.org/officeDocument/2006/relationships/header" Target="header11.xml"/><Relationship Id="rId20" Type="http://schemas.openxmlformats.org/officeDocument/2006/relationships/image" Target="media/image5.jpeg"/><Relationship Id="rId21" Type="http://schemas.openxmlformats.org/officeDocument/2006/relationships/image" Target="media/image6.jpeg"/><Relationship Id="rId22" Type="http://schemas.openxmlformats.org/officeDocument/2006/relationships/header" Target="header12.xml"/><Relationship Id="rId23" Type="http://schemas.openxmlformats.org/officeDocument/2006/relationships/image" Target="media/image7.jpeg"/><Relationship Id="rId24" Type="http://schemas.openxmlformats.org/officeDocument/2006/relationships/header" Target="header13.xml"/><Relationship Id="rId25" Type="http://schemas.openxmlformats.org/officeDocument/2006/relationships/image" Target="media/image8.png"/><Relationship Id="rId26" Type="http://schemas.openxmlformats.org/officeDocument/2006/relationships/image" Target="media/image9.png"/><Relationship Id="rId27" Type="http://schemas.openxmlformats.org/officeDocument/2006/relationships/image" Target="media/image10.png"/><Relationship Id="rId28" Type="http://schemas.openxmlformats.org/officeDocument/2006/relationships/image" Target="media/image11.png"/><Relationship Id="rId29" Type="http://schemas.openxmlformats.org/officeDocument/2006/relationships/image" Target="media/image12.png"/><Relationship Id="rId30" Type="http://schemas.openxmlformats.org/officeDocument/2006/relationships/image" Target="media/image13.png"/><Relationship Id="rId31" Type="http://schemas.openxmlformats.org/officeDocument/2006/relationships/image" Target="media/image14.png"/><Relationship Id="rId32" Type="http://schemas.openxmlformats.org/officeDocument/2006/relationships/image" Target="media/image15.png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image" Target="media/image18.png"/><Relationship Id="rId36" Type="http://schemas.openxmlformats.org/officeDocument/2006/relationships/image" Target="media/image19.png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png"/><Relationship Id="rId41" Type="http://schemas.openxmlformats.org/officeDocument/2006/relationships/image" Target="media/image24.png"/><Relationship Id="rId42" Type="http://schemas.openxmlformats.org/officeDocument/2006/relationships/image" Target="media/image25.png"/><Relationship Id="rId43" Type="http://schemas.openxmlformats.org/officeDocument/2006/relationships/image" Target="media/image26.png"/><Relationship Id="rId44" Type="http://schemas.openxmlformats.org/officeDocument/2006/relationships/image" Target="media/image27.png"/><Relationship Id="rId45" Type="http://schemas.openxmlformats.org/officeDocument/2006/relationships/image" Target="media/image28.png"/><Relationship Id="rId46" Type="http://schemas.openxmlformats.org/officeDocument/2006/relationships/image" Target="media/image29.png"/><Relationship Id="rId47" Type="http://schemas.openxmlformats.org/officeDocument/2006/relationships/image" Target="media/image30.png"/><Relationship Id="rId48" Type="http://schemas.openxmlformats.org/officeDocument/2006/relationships/image" Target="media/image31.png"/><Relationship Id="rId49" Type="http://schemas.openxmlformats.org/officeDocument/2006/relationships/image" Target="media/image32.jpeg"/><Relationship Id="rId50" Type="http://schemas.openxmlformats.org/officeDocument/2006/relationships/image" Target="media/image33.jpeg"/><Relationship Id="rId51" Type="http://schemas.openxmlformats.org/officeDocument/2006/relationships/image" Target="media/image34.jpeg"/><Relationship Id="rId52" Type="http://schemas.openxmlformats.org/officeDocument/2006/relationships/image" Target="media/image35.png"/><Relationship Id="rId53" Type="http://schemas.openxmlformats.org/officeDocument/2006/relationships/image" Target="media/image36.jpeg"/><Relationship Id="rId54" Type="http://schemas.openxmlformats.org/officeDocument/2006/relationships/image" Target="media/image37.png"/><Relationship Id="rId55" Type="http://schemas.openxmlformats.org/officeDocument/2006/relationships/image" Target="media/image38.png"/><Relationship Id="rId56" Type="http://schemas.openxmlformats.org/officeDocument/2006/relationships/image" Target="media/image39.png"/><Relationship Id="rId57" Type="http://schemas.openxmlformats.org/officeDocument/2006/relationships/image" Target="media/image40.png"/><Relationship Id="rId58" Type="http://schemas.openxmlformats.org/officeDocument/2006/relationships/image" Target="media/image41.jpeg"/><Relationship Id="rId59" Type="http://schemas.openxmlformats.org/officeDocument/2006/relationships/image" Target="media/image42.jpeg"/><Relationship Id="rId60" Type="http://schemas.openxmlformats.org/officeDocument/2006/relationships/image" Target="media/image43.jpeg"/><Relationship Id="rId61" Type="http://schemas.openxmlformats.org/officeDocument/2006/relationships/image" Target="media/image44.jpeg"/><Relationship Id="rId62" Type="http://schemas.openxmlformats.org/officeDocument/2006/relationships/image" Target="media/image45.png"/><Relationship Id="rId63" Type="http://schemas.openxmlformats.org/officeDocument/2006/relationships/image" Target="media/image46.jpeg"/><Relationship Id="rId64" Type="http://schemas.openxmlformats.org/officeDocument/2006/relationships/header" Target="header14.xml"/><Relationship Id="rId65" Type="http://schemas.openxmlformats.org/officeDocument/2006/relationships/header" Target="header15.xml"/><Relationship Id="rId66" Type="http://schemas.openxmlformats.org/officeDocument/2006/relationships/image" Target="media/image47.png"/><Relationship Id="rId67" Type="http://schemas.openxmlformats.org/officeDocument/2006/relationships/image" Target="media/image48.png"/><Relationship Id="rId68" Type="http://schemas.openxmlformats.org/officeDocument/2006/relationships/image" Target="media/image49.png"/><Relationship Id="rId69" Type="http://schemas.openxmlformats.org/officeDocument/2006/relationships/image" Target="media/image50.png"/><Relationship Id="rId70" Type="http://schemas.openxmlformats.org/officeDocument/2006/relationships/image" Target="media/image51.png"/><Relationship Id="rId71" Type="http://schemas.openxmlformats.org/officeDocument/2006/relationships/image" Target="media/image52.png"/><Relationship Id="rId72" Type="http://schemas.openxmlformats.org/officeDocument/2006/relationships/image" Target="media/image53.png"/><Relationship Id="rId73" Type="http://schemas.openxmlformats.org/officeDocument/2006/relationships/image" Target="media/image54.png"/><Relationship Id="rId74" Type="http://schemas.openxmlformats.org/officeDocument/2006/relationships/image" Target="media/image55.png"/><Relationship Id="rId75" Type="http://schemas.openxmlformats.org/officeDocument/2006/relationships/image" Target="media/image56.png"/><Relationship Id="rId76" Type="http://schemas.openxmlformats.org/officeDocument/2006/relationships/image" Target="media/image57.png"/><Relationship Id="rId77" Type="http://schemas.openxmlformats.org/officeDocument/2006/relationships/image" Target="media/image58.png"/><Relationship Id="rId78" Type="http://schemas.openxmlformats.org/officeDocument/2006/relationships/image" Target="media/image59.png"/><Relationship Id="rId79" Type="http://schemas.openxmlformats.org/officeDocument/2006/relationships/image" Target="media/image60.png"/><Relationship Id="rId80" Type="http://schemas.openxmlformats.org/officeDocument/2006/relationships/image" Target="media/image61.png"/><Relationship Id="rId81" Type="http://schemas.openxmlformats.org/officeDocument/2006/relationships/image" Target="media/image62.png"/><Relationship Id="rId82" Type="http://schemas.openxmlformats.org/officeDocument/2006/relationships/image" Target="media/image63.png"/><Relationship Id="rId83" Type="http://schemas.openxmlformats.org/officeDocument/2006/relationships/image" Target="media/image64.png"/><Relationship Id="rId84" Type="http://schemas.openxmlformats.org/officeDocument/2006/relationships/image" Target="media/image65.png"/><Relationship Id="rId85" Type="http://schemas.openxmlformats.org/officeDocument/2006/relationships/image" Target="media/image66.png"/><Relationship Id="rId86" Type="http://schemas.openxmlformats.org/officeDocument/2006/relationships/image" Target="media/image67.png"/><Relationship Id="rId87" Type="http://schemas.openxmlformats.org/officeDocument/2006/relationships/image" Target="media/image68.png"/><Relationship Id="rId88" Type="http://schemas.openxmlformats.org/officeDocument/2006/relationships/image" Target="media/image69.png"/><Relationship Id="rId89" Type="http://schemas.openxmlformats.org/officeDocument/2006/relationships/image" Target="media/image70.png"/><Relationship Id="rId90" Type="http://schemas.openxmlformats.org/officeDocument/2006/relationships/image" Target="media/image71.png"/><Relationship Id="rId91" Type="http://schemas.openxmlformats.org/officeDocument/2006/relationships/image" Target="media/image72.png"/><Relationship Id="rId92" Type="http://schemas.openxmlformats.org/officeDocument/2006/relationships/image" Target="media/image73.png"/><Relationship Id="rId93" Type="http://schemas.openxmlformats.org/officeDocument/2006/relationships/image" Target="media/image74.png"/><Relationship Id="rId94" Type="http://schemas.openxmlformats.org/officeDocument/2006/relationships/image" Target="media/image75.png"/><Relationship Id="rId95" Type="http://schemas.openxmlformats.org/officeDocument/2006/relationships/image" Target="media/image76.png"/><Relationship Id="rId96" Type="http://schemas.openxmlformats.org/officeDocument/2006/relationships/image" Target="media/image77.png"/><Relationship Id="rId97" Type="http://schemas.openxmlformats.org/officeDocument/2006/relationships/image" Target="media/image78.png"/><Relationship Id="rId98" Type="http://schemas.openxmlformats.org/officeDocument/2006/relationships/image" Target="media/image79.png"/><Relationship Id="rId99" Type="http://schemas.openxmlformats.org/officeDocument/2006/relationships/image" Target="media/image80.png"/><Relationship Id="rId100" Type="http://schemas.openxmlformats.org/officeDocument/2006/relationships/image" Target="media/image81.png"/><Relationship Id="rId101" Type="http://schemas.openxmlformats.org/officeDocument/2006/relationships/image" Target="media/image82.png"/><Relationship Id="rId102" Type="http://schemas.openxmlformats.org/officeDocument/2006/relationships/image" Target="media/image83.png"/><Relationship Id="rId103" Type="http://schemas.openxmlformats.org/officeDocument/2006/relationships/image" Target="media/image84.png"/><Relationship Id="rId104" Type="http://schemas.openxmlformats.org/officeDocument/2006/relationships/image" Target="media/image85.png"/><Relationship Id="rId105" Type="http://schemas.openxmlformats.org/officeDocument/2006/relationships/image" Target="media/image86.png"/><Relationship Id="rId106" Type="http://schemas.openxmlformats.org/officeDocument/2006/relationships/image" Target="media/image87.png"/><Relationship Id="rId107" Type="http://schemas.openxmlformats.org/officeDocument/2006/relationships/image" Target="media/image88.png"/><Relationship Id="rId108" Type="http://schemas.openxmlformats.org/officeDocument/2006/relationships/image" Target="media/image89.png"/><Relationship Id="rId109" Type="http://schemas.openxmlformats.org/officeDocument/2006/relationships/image" Target="media/image90.png"/><Relationship Id="rId110" Type="http://schemas.openxmlformats.org/officeDocument/2006/relationships/image" Target="media/image91.png"/><Relationship Id="rId111" Type="http://schemas.openxmlformats.org/officeDocument/2006/relationships/image" Target="media/image92.png"/><Relationship Id="rId112" Type="http://schemas.openxmlformats.org/officeDocument/2006/relationships/image" Target="media/image93.png"/><Relationship Id="rId113" Type="http://schemas.openxmlformats.org/officeDocument/2006/relationships/image" Target="media/image94.png"/><Relationship Id="rId114" Type="http://schemas.openxmlformats.org/officeDocument/2006/relationships/image" Target="media/image95.png"/><Relationship Id="rId115" Type="http://schemas.openxmlformats.org/officeDocument/2006/relationships/image" Target="media/image96.png"/><Relationship Id="rId116" Type="http://schemas.openxmlformats.org/officeDocument/2006/relationships/image" Target="media/image97.png"/><Relationship Id="rId117" Type="http://schemas.openxmlformats.org/officeDocument/2006/relationships/image" Target="media/image98.png"/><Relationship Id="rId118" Type="http://schemas.openxmlformats.org/officeDocument/2006/relationships/image" Target="media/image99.png"/><Relationship Id="rId119" Type="http://schemas.openxmlformats.org/officeDocument/2006/relationships/image" Target="media/image100.png"/><Relationship Id="rId120" Type="http://schemas.openxmlformats.org/officeDocument/2006/relationships/image" Target="media/image101.png"/><Relationship Id="rId121" Type="http://schemas.openxmlformats.org/officeDocument/2006/relationships/image" Target="media/image102.png"/><Relationship Id="rId122" Type="http://schemas.openxmlformats.org/officeDocument/2006/relationships/image" Target="media/image103.png"/><Relationship Id="rId123" Type="http://schemas.openxmlformats.org/officeDocument/2006/relationships/image" Target="media/image104.png"/><Relationship Id="rId124" Type="http://schemas.openxmlformats.org/officeDocument/2006/relationships/image" Target="media/image105.png"/><Relationship Id="rId125" Type="http://schemas.openxmlformats.org/officeDocument/2006/relationships/image" Target="media/image106.png"/><Relationship Id="rId126" Type="http://schemas.openxmlformats.org/officeDocument/2006/relationships/image" Target="media/image107.png"/><Relationship Id="rId127" Type="http://schemas.openxmlformats.org/officeDocument/2006/relationships/image" Target="media/image108.png"/><Relationship Id="rId128" Type="http://schemas.openxmlformats.org/officeDocument/2006/relationships/image" Target="media/image109.png"/><Relationship Id="rId129" Type="http://schemas.openxmlformats.org/officeDocument/2006/relationships/image" Target="media/image110.png"/><Relationship Id="rId130" Type="http://schemas.openxmlformats.org/officeDocument/2006/relationships/image" Target="media/image111.png"/><Relationship Id="rId131" Type="http://schemas.openxmlformats.org/officeDocument/2006/relationships/image" Target="media/image112.png"/><Relationship Id="rId132" Type="http://schemas.openxmlformats.org/officeDocument/2006/relationships/image" Target="media/image113.png"/><Relationship Id="rId133" Type="http://schemas.openxmlformats.org/officeDocument/2006/relationships/image" Target="media/image114.png"/><Relationship Id="rId134" Type="http://schemas.openxmlformats.org/officeDocument/2006/relationships/image" Target="media/image115.png"/><Relationship Id="rId135" Type="http://schemas.openxmlformats.org/officeDocument/2006/relationships/image" Target="media/image116.png"/><Relationship Id="rId136" Type="http://schemas.openxmlformats.org/officeDocument/2006/relationships/image" Target="media/image117.png"/><Relationship Id="rId137" Type="http://schemas.openxmlformats.org/officeDocument/2006/relationships/image" Target="media/image118.png"/><Relationship Id="rId138" Type="http://schemas.openxmlformats.org/officeDocument/2006/relationships/image" Target="media/image119.png"/><Relationship Id="rId139" Type="http://schemas.openxmlformats.org/officeDocument/2006/relationships/image" Target="media/image120.png"/><Relationship Id="rId140" Type="http://schemas.openxmlformats.org/officeDocument/2006/relationships/image" Target="media/image121.png"/><Relationship Id="rId141" Type="http://schemas.openxmlformats.org/officeDocument/2006/relationships/image" Target="media/image122.png"/><Relationship Id="rId142" Type="http://schemas.openxmlformats.org/officeDocument/2006/relationships/image" Target="media/image123.png"/><Relationship Id="rId143" Type="http://schemas.openxmlformats.org/officeDocument/2006/relationships/image" Target="media/image124.png"/><Relationship Id="rId144" Type="http://schemas.openxmlformats.org/officeDocument/2006/relationships/image" Target="media/image125.png"/><Relationship Id="rId145" Type="http://schemas.openxmlformats.org/officeDocument/2006/relationships/image" Target="media/image126.png"/><Relationship Id="rId146" Type="http://schemas.openxmlformats.org/officeDocument/2006/relationships/image" Target="media/image127.png"/><Relationship Id="rId147" Type="http://schemas.openxmlformats.org/officeDocument/2006/relationships/image" Target="media/image128.png"/><Relationship Id="rId148" Type="http://schemas.openxmlformats.org/officeDocument/2006/relationships/image" Target="media/image129.png"/><Relationship Id="rId149" Type="http://schemas.openxmlformats.org/officeDocument/2006/relationships/image" Target="media/image130.png"/><Relationship Id="rId150" Type="http://schemas.openxmlformats.org/officeDocument/2006/relationships/image" Target="media/image131.png"/><Relationship Id="rId151" Type="http://schemas.openxmlformats.org/officeDocument/2006/relationships/image" Target="media/image132.png"/><Relationship Id="rId152" Type="http://schemas.openxmlformats.org/officeDocument/2006/relationships/image" Target="media/image133.png"/><Relationship Id="rId153" Type="http://schemas.openxmlformats.org/officeDocument/2006/relationships/image" Target="media/image134.png"/><Relationship Id="rId154" Type="http://schemas.openxmlformats.org/officeDocument/2006/relationships/image" Target="media/image135.png"/><Relationship Id="rId155" Type="http://schemas.openxmlformats.org/officeDocument/2006/relationships/image" Target="media/image136.png"/><Relationship Id="rId156" Type="http://schemas.openxmlformats.org/officeDocument/2006/relationships/image" Target="media/image137.png"/><Relationship Id="rId157" Type="http://schemas.openxmlformats.org/officeDocument/2006/relationships/image" Target="media/image138.png"/><Relationship Id="rId158" Type="http://schemas.openxmlformats.org/officeDocument/2006/relationships/image" Target="media/image139.png"/><Relationship Id="rId159" Type="http://schemas.openxmlformats.org/officeDocument/2006/relationships/image" Target="media/image140.png"/><Relationship Id="rId160" Type="http://schemas.openxmlformats.org/officeDocument/2006/relationships/image" Target="media/image141.png"/><Relationship Id="rId161" Type="http://schemas.openxmlformats.org/officeDocument/2006/relationships/image" Target="media/image142.png"/><Relationship Id="rId162" Type="http://schemas.openxmlformats.org/officeDocument/2006/relationships/image" Target="media/image143.png"/><Relationship Id="rId163" Type="http://schemas.openxmlformats.org/officeDocument/2006/relationships/image" Target="media/image144.png"/><Relationship Id="rId164" Type="http://schemas.openxmlformats.org/officeDocument/2006/relationships/image" Target="media/image145.png"/><Relationship Id="rId165" Type="http://schemas.openxmlformats.org/officeDocument/2006/relationships/image" Target="media/image146.png"/><Relationship Id="rId166" Type="http://schemas.openxmlformats.org/officeDocument/2006/relationships/image" Target="media/image147.png"/><Relationship Id="rId167" Type="http://schemas.openxmlformats.org/officeDocument/2006/relationships/image" Target="media/image148.png"/><Relationship Id="rId168" Type="http://schemas.openxmlformats.org/officeDocument/2006/relationships/image" Target="media/image149.png"/><Relationship Id="rId169" Type="http://schemas.openxmlformats.org/officeDocument/2006/relationships/image" Target="media/image150.png"/><Relationship Id="rId170" Type="http://schemas.openxmlformats.org/officeDocument/2006/relationships/image" Target="media/image151.png"/><Relationship Id="rId171" Type="http://schemas.openxmlformats.org/officeDocument/2006/relationships/image" Target="media/image152.png"/><Relationship Id="rId172" Type="http://schemas.openxmlformats.org/officeDocument/2006/relationships/image" Target="media/image153.png"/><Relationship Id="rId173" Type="http://schemas.openxmlformats.org/officeDocument/2006/relationships/header" Target="header16.xml"/><Relationship Id="rId174" Type="http://schemas.openxmlformats.org/officeDocument/2006/relationships/header" Target="header17.xml"/><Relationship Id="rId175" Type="http://schemas.openxmlformats.org/officeDocument/2006/relationships/image" Target="media/image154.png"/><Relationship Id="rId176" Type="http://schemas.openxmlformats.org/officeDocument/2006/relationships/image" Target="media/image155.png"/><Relationship Id="rId177" Type="http://schemas.openxmlformats.org/officeDocument/2006/relationships/image" Target="media/image156.png"/><Relationship Id="rId178" Type="http://schemas.openxmlformats.org/officeDocument/2006/relationships/image" Target="media/image157.png"/><Relationship Id="rId179" Type="http://schemas.openxmlformats.org/officeDocument/2006/relationships/image" Target="media/image158.png"/><Relationship Id="rId180" Type="http://schemas.openxmlformats.org/officeDocument/2006/relationships/image" Target="media/image159.png"/><Relationship Id="rId181" Type="http://schemas.openxmlformats.org/officeDocument/2006/relationships/image" Target="media/image160.png"/><Relationship Id="rId182" Type="http://schemas.openxmlformats.org/officeDocument/2006/relationships/image" Target="media/image161.png"/><Relationship Id="rId183" Type="http://schemas.openxmlformats.org/officeDocument/2006/relationships/image" Target="media/image162.png"/><Relationship Id="rId184" Type="http://schemas.openxmlformats.org/officeDocument/2006/relationships/image" Target="media/image163.png"/><Relationship Id="rId185" Type="http://schemas.openxmlformats.org/officeDocument/2006/relationships/image" Target="media/image164.png"/><Relationship Id="rId186" Type="http://schemas.openxmlformats.org/officeDocument/2006/relationships/image" Target="media/image165.png"/><Relationship Id="rId187" Type="http://schemas.openxmlformats.org/officeDocument/2006/relationships/image" Target="media/image166.png"/><Relationship Id="rId188" Type="http://schemas.openxmlformats.org/officeDocument/2006/relationships/image" Target="media/image167.png"/><Relationship Id="rId189" Type="http://schemas.openxmlformats.org/officeDocument/2006/relationships/image" Target="media/image168.png"/><Relationship Id="rId190" Type="http://schemas.openxmlformats.org/officeDocument/2006/relationships/image" Target="media/image169.png"/><Relationship Id="rId191" Type="http://schemas.openxmlformats.org/officeDocument/2006/relationships/image" Target="media/image170.png"/><Relationship Id="rId192" Type="http://schemas.openxmlformats.org/officeDocument/2006/relationships/image" Target="media/image171.png"/><Relationship Id="rId193" Type="http://schemas.openxmlformats.org/officeDocument/2006/relationships/image" Target="media/image172.png"/><Relationship Id="rId194" Type="http://schemas.openxmlformats.org/officeDocument/2006/relationships/image" Target="media/image173.png"/><Relationship Id="rId195" Type="http://schemas.openxmlformats.org/officeDocument/2006/relationships/header" Target="header18.xml"/><Relationship Id="rId196" Type="http://schemas.openxmlformats.org/officeDocument/2006/relationships/header" Target="header19.xml"/><Relationship Id="rId197" Type="http://schemas.openxmlformats.org/officeDocument/2006/relationships/hyperlink" Target="http://www.fs.fed.us/nrs/atlas/tree/131" TargetMode="External"/><Relationship Id="rId198" Type="http://schemas.openxmlformats.org/officeDocument/2006/relationships/hyperlink" Target="http://www.R-project.org/" TargetMode="External"/><Relationship Id="rId19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2021-11-04T14:44:28Z</dcterms:created>
  <dcterms:modified xsi:type="dcterms:W3CDTF">2021-11-04T14:44:28Z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2021-11-04T00:00:00Z</vt:filetime>
  </property>
</Properties>
</file>